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5123DE" w14:textId="77777777" w:rsidR="001B0D8C" w:rsidRPr="00D607A6" w:rsidRDefault="001B0D8C" w:rsidP="006478D4">
      <w:pPr>
        <w:spacing w:after="0"/>
        <w:jc w:val="center"/>
        <w:rPr>
          <w:rFonts w:ascii="Cambria" w:hAnsi="Cambria" w:cs="Arial"/>
          <w:b/>
          <w:bCs/>
          <w:sz w:val="72"/>
          <w:szCs w:val="72"/>
        </w:rPr>
      </w:pPr>
      <w:bookmarkStart w:id="0" w:name="_Toc370803750"/>
      <w:r w:rsidRPr="00D607A6">
        <w:rPr>
          <w:rFonts w:ascii="Cambria" w:hAnsi="Cambria" w:cs="Arial"/>
          <w:b/>
          <w:bCs/>
          <w:sz w:val="72"/>
          <w:szCs w:val="72"/>
        </w:rPr>
        <w:t>ARCEA</w:t>
      </w:r>
    </w:p>
    <w:p w14:paraId="09D9EA79" w14:textId="77777777" w:rsidR="001B0D8C" w:rsidRPr="00D607A6" w:rsidRDefault="001B0D8C" w:rsidP="006478D4">
      <w:pPr>
        <w:spacing w:after="0"/>
        <w:jc w:val="center"/>
        <w:rPr>
          <w:rFonts w:ascii="Arial" w:hAnsi="Arial" w:cs="Arial"/>
          <w:bCs/>
        </w:rPr>
      </w:pPr>
      <w:r w:rsidRPr="00D607A6">
        <w:rPr>
          <w:rFonts w:ascii="Arial" w:hAnsi="Arial" w:cs="Arial"/>
          <w:bCs/>
        </w:rPr>
        <w:t>Agenzia Regione Calabria per le Erogazioni in Agricoltura</w:t>
      </w:r>
    </w:p>
    <w:p w14:paraId="0804C9F3" w14:textId="77777777" w:rsidR="001B0D8C" w:rsidRPr="00D607A6" w:rsidRDefault="00292DD3" w:rsidP="006478D4">
      <w:pPr>
        <w:spacing w:after="0"/>
        <w:jc w:val="center"/>
        <w:rPr>
          <w:rFonts w:ascii="Arial" w:hAnsi="Arial" w:cs="Arial"/>
          <w:bCs/>
          <w:sz w:val="18"/>
          <w:szCs w:val="18"/>
        </w:rPr>
      </w:pPr>
      <w:r w:rsidRPr="00D607A6">
        <w:rPr>
          <w:rFonts w:ascii="Arial" w:hAnsi="Arial" w:cs="Arial"/>
          <w:bCs/>
          <w:sz w:val="18"/>
          <w:szCs w:val="18"/>
        </w:rPr>
        <w:t xml:space="preserve"> Cittadella regionale Loc. Germaneto</w:t>
      </w:r>
      <w:r w:rsidR="00582652" w:rsidRPr="00D607A6">
        <w:rPr>
          <w:rFonts w:ascii="Arial" w:hAnsi="Arial" w:cs="Arial"/>
          <w:bCs/>
          <w:sz w:val="18"/>
          <w:szCs w:val="18"/>
        </w:rPr>
        <w:t xml:space="preserve"> </w:t>
      </w:r>
      <w:r w:rsidR="001B0D8C" w:rsidRPr="00D607A6">
        <w:rPr>
          <w:rFonts w:ascii="Arial" w:hAnsi="Arial" w:cs="Arial"/>
          <w:bCs/>
          <w:sz w:val="18"/>
          <w:szCs w:val="18"/>
        </w:rPr>
        <w:t xml:space="preserve">88100 CATANZARO </w:t>
      </w:r>
    </w:p>
    <w:p w14:paraId="3AC42646" w14:textId="77777777" w:rsidR="001B0D8C" w:rsidRPr="00D607A6" w:rsidRDefault="001B0D8C" w:rsidP="006478D4">
      <w:pPr>
        <w:spacing w:after="0"/>
        <w:jc w:val="center"/>
        <w:rPr>
          <w:rFonts w:ascii="Times New Roman" w:hAnsi="Times New Roman"/>
          <w:bCs/>
          <w:sz w:val="18"/>
          <w:szCs w:val="18"/>
        </w:rPr>
      </w:pPr>
    </w:p>
    <w:p w14:paraId="11FD31B6" w14:textId="77777777" w:rsidR="00B8469D" w:rsidRPr="00D607A6" w:rsidRDefault="00B8469D" w:rsidP="006478D4">
      <w:pPr>
        <w:pStyle w:val="Titolo1"/>
        <w:jc w:val="center"/>
        <w:rPr>
          <w:color w:val="auto"/>
        </w:rPr>
      </w:pPr>
    </w:p>
    <w:p w14:paraId="3968C445" w14:textId="77777777" w:rsidR="00B8469D" w:rsidRPr="00D607A6" w:rsidRDefault="00B8469D" w:rsidP="006478D4">
      <w:pPr>
        <w:pStyle w:val="Titolo1"/>
        <w:jc w:val="center"/>
        <w:rPr>
          <w:color w:val="auto"/>
        </w:rPr>
      </w:pPr>
    </w:p>
    <w:p w14:paraId="033E6AE7" w14:textId="77777777" w:rsidR="00B8469D" w:rsidRPr="00D607A6" w:rsidRDefault="00B8469D" w:rsidP="006478D4">
      <w:pPr>
        <w:pStyle w:val="Titolo1"/>
        <w:jc w:val="center"/>
        <w:rPr>
          <w:color w:val="auto"/>
        </w:rPr>
      </w:pPr>
    </w:p>
    <w:p w14:paraId="0C97DF9C" w14:textId="77777777" w:rsidR="00B8469D" w:rsidRPr="00D607A6" w:rsidRDefault="00B8469D" w:rsidP="006478D4">
      <w:pPr>
        <w:pStyle w:val="Titolo1"/>
        <w:jc w:val="center"/>
        <w:rPr>
          <w:color w:val="auto"/>
        </w:rPr>
      </w:pPr>
    </w:p>
    <w:p w14:paraId="396A2649" w14:textId="77777777" w:rsidR="00B8469D" w:rsidRPr="00D607A6" w:rsidRDefault="00B8469D" w:rsidP="006478D4">
      <w:pPr>
        <w:pStyle w:val="Titolo1"/>
        <w:jc w:val="center"/>
        <w:rPr>
          <w:color w:val="auto"/>
        </w:rPr>
      </w:pPr>
    </w:p>
    <w:p w14:paraId="384B9B59" w14:textId="77777777" w:rsidR="004239DB" w:rsidRPr="00D607A6" w:rsidRDefault="004239DB" w:rsidP="006478D4">
      <w:pPr>
        <w:pStyle w:val="Titolo1"/>
        <w:jc w:val="center"/>
        <w:rPr>
          <w:color w:val="auto"/>
          <w:sz w:val="52"/>
          <w:szCs w:val="52"/>
        </w:rPr>
      </w:pPr>
    </w:p>
    <w:p w14:paraId="479371E9" w14:textId="0C9E6844" w:rsidR="006430C7" w:rsidRPr="00D607A6" w:rsidRDefault="006430C7" w:rsidP="006430C7">
      <w:pPr>
        <w:pStyle w:val="Titolo1"/>
        <w:jc w:val="center"/>
        <w:rPr>
          <w:color w:val="auto"/>
          <w:sz w:val="52"/>
          <w:szCs w:val="52"/>
          <w:lang w:val="it-IT"/>
        </w:rPr>
      </w:pPr>
      <w:bookmarkStart w:id="1" w:name="_Toc68016159"/>
      <w:r w:rsidRPr="00D607A6">
        <w:rPr>
          <w:color w:val="auto"/>
          <w:sz w:val="52"/>
          <w:szCs w:val="52"/>
          <w:lang w:val="it-IT"/>
        </w:rPr>
        <w:t>Piano triennale di pr</w:t>
      </w:r>
      <w:r w:rsidR="001A1B43" w:rsidRPr="00D607A6">
        <w:rPr>
          <w:color w:val="auto"/>
          <w:sz w:val="52"/>
          <w:szCs w:val="52"/>
          <w:lang w:val="it-IT"/>
        </w:rPr>
        <w:t xml:space="preserve">evenzione della corruzione e </w:t>
      </w:r>
      <w:r w:rsidRPr="00D607A6">
        <w:rPr>
          <w:color w:val="auto"/>
          <w:sz w:val="52"/>
          <w:szCs w:val="52"/>
          <w:lang w:val="it-IT"/>
        </w:rPr>
        <w:t xml:space="preserve">della trasparenza </w:t>
      </w:r>
      <w:r w:rsidR="006F179D" w:rsidRPr="00D607A6">
        <w:rPr>
          <w:color w:val="auto"/>
          <w:sz w:val="52"/>
          <w:szCs w:val="52"/>
        </w:rPr>
        <w:t>20</w:t>
      </w:r>
      <w:r w:rsidR="007A51D4" w:rsidRPr="00D607A6">
        <w:rPr>
          <w:color w:val="auto"/>
          <w:sz w:val="52"/>
          <w:szCs w:val="52"/>
          <w:lang w:val="it-IT"/>
        </w:rPr>
        <w:t>2</w:t>
      </w:r>
      <w:r w:rsidR="000F70D6">
        <w:rPr>
          <w:color w:val="auto"/>
          <w:sz w:val="52"/>
          <w:szCs w:val="52"/>
          <w:lang w:val="it-IT"/>
        </w:rPr>
        <w:t>1</w:t>
      </w:r>
      <w:r w:rsidRPr="00D607A6">
        <w:rPr>
          <w:color w:val="auto"/>
          <w:sz w:val="52"/>
          <w:szCs w:val="52"/>
        </w:rPr>
        <w:t>-</w:t>
      </w:r>
      <w:r w:rsidR="006F179D" w:rsidRPr="00D607A6">
        <w:rPr>
          <w:color w:val="auto"/>
          <w:sz w:val="52"/>
          <w:szCs w:val="52"/>
        </w:rPr>
        <w:t>202</w:t>
      </w:r>
      <w:r w:rsidR="000F70D6">
        <w:rPr>
          <w:color w:val="auto"/>
          <w:sz w:val="52"/>
          <w:szCs w:val="52"/>
          <w:lang w:val="it-IT"/>
        </w:rPr>
        <w:t>3</w:t>
      </w:r>
      <w:bookmarkEnd w:id="1"/>
    </w:p>
    <w:p w14:paraId="7E85C38B" w14:textId="77777777" w:rsidR="006430C7" w:rsidRPr="00D607A6" w:rsidRDefault="006430C7">
      <w:pPr>
        <w:spacing w:after="0" w:line="240" w:lineRule="auto"/>
      </w:pPr>
      <w:r w:rsidRPr="00D607A6">
        <w:br w:type="page"/>
      </w:r>
    </w:p>
    <w:p w14:paraId="6CABABC5" w14:textId="77777777" w:rsidR="00B8469D" w:rsidRPr="00D607A6" w:rsidRDefault="00B8469D" w:rsidP="006478D4">
      <w:pPr>
        <w:pStyle w:val="Titolosommario"/>
        <w:rPr>
          <w:color w:val="auto"/>
        </w:rPr>
      </w:pPr>
      <w:r w:rsidRPr="00D607A6">
        <w:rPr>
          <w:color w:val="auto"/>
        </w:rPr>
        <w:lastRenderedPageBreak/>
        <w:t>Sommario</w:t>
      </w:r>
    </w:p>
    <w:p w14:paraId="10E9A393" w14:textId="77777777" w:rsidR="001E0CD0" w:rsidRPr="00D607A6" w:rsidRDefault="001E0CD0" w:rsidP="006478D4"/>
    <w:p w14:paraId="2EA119D7" w14:textId="56EB0BCE" w:rsidR="001734F0" w:rsidRDefault="003476FE">
      <w:pPr>
        <w:pStyle w:val="Sommario1"/>
        <w:tabs>
          <w:tab w:val="right" w:leader="dot" w:pos="9628"/>
        </w:tabs>
        <w:rPr>
          <w:rFonts w:asciiTheme="minorHAnsi" w:eastAsiaTheme="minorEastAsia" w:hAnsiTheme="minorHAnsi" w:cstheme="minorBidi"/>
          <w:noProof/>
          <w:lang w:eastAsia="it-IT"/>
        </w:rPr>
      </w:pPr>
      <w:r w:rsidRPr="00D607A6">
        <w:rPr>
          <w:rFonts w:ascii="Times New Roman" w:hAnsi="Times New Roman"/>
          <w:sz w:val="24"/>
          <w:szCs w:val="24"/>
        </w:rPr>
        <w:fldChar w:fldCharType="begin"/>
      </w:r>
      <w:r w:rsidR="00205AD4" w:rsidRPr="00D607A6">
        <w:rPr>
          <w:rFonts w:ascii="Times New Roman" w:hAnsi="Times New Roman"/>
          <w:sz w:val="24"/>
          <w:szCs w:val="24"/>
        </w:rPr>
        <w:instrText xml:space="preserve"> TOC \o "1-3" \h \z \u </w:instrText>
      </w:r>
      <w:r w:rsidRPr="00D607A6">
        <w:rPr>
          <w:rFonts w:ascii="Times New Roman" w:hAnsi="Times New Roman"/>
          <w:sz w:val="24"/>
          <w:szCs w:val="24"/>
        </w:rPr>
        <w:fldChar w:fldCharType="separate"/>
      </w:r>
      <w:hyperlink w:anchor="_Toc68016159" w:history="1">
        <w:r w:rsidR="001734F0" w:rsidRPr="002E7056">
          <w:rPr>
            <w:rStyle w:val="Collegamentoipertestuale"/>
            <w:noProof/>
          </w:rPr>
          <w:t>Piano triennale di prevenzione della corruzione e della trasparenza 2021-2023</w:t>
        </w:r>
        <w:r w:rsidR="001734F0">
          <w:rPr>
            <w:noProof/>
            <w:webHidden/>
          </w:rPr>
          <w:tab/>
        </w:r>
        <w:r w:rsidR="001734F0">
          <w:rPr>
            <w:noProof/>
            <w:webHidden/>
          </w:rPr>
          <w:fldChar w:fldCharType="begin"/>
        </w:r>
        <w:r w:rsidR="001734F0">
          <w:rPr>
            <w:noProof/>
            <w:webHidden/>
          </w:rPr>
          <w:instrText xml:space="preserve"> PAGEREF _Toc68016159 \h </w:instrText>
        </w:r>
        <w:r w:rsidR="001734F0">
          <w:rPr>
            <w:noProof/>
            <w:webHidden/>
          </w:rPr>
        </w:r>
        <w:r w:rsidR="001734F0">
          <w:rPr>
            <w:noProof/>
            <w:webHidden/>
          </w:rPr>
          <w:fldChar w:fldCharType="separate"/>
        </w:r>
        <w:r w:rsidR="001734F0">
          <w:rPr>
            <w:noProof/>
            <w:webHidden/>
          </w:rPr>
          <w:t>1</w:t>
        </w:r>
        <w:r w:rsidR="001734F0">
          <w:rPr>
            <w:noProof/>
            <w:webHidden/>
          </w:rPr>
          <w:fldChar w:fldCharType="end"/>
        </w:r>
      </w:hyperlink>
    </w:p>
    <w:p w14:paraId="75691B54" w14:textId="2FD97583"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60" w:history="1">
        <w:r w:rsidR="001734F0" w:rsidRPr="002E7056">
          <w:rPr>
            <w:rStyle w:val="Collegamentoipertestuale"/>
            <w:noProof/>
          </w:rPr>
          <w:t>Premessa</w:t>
        </w:r>
        <w:r w:rsidR="001734F0">
          <w:rPr>
            <w:noProof/>
            <w:webHidden/>
          </w:rPr>
          <w:tab/>
        </w:r>
        <w:r w:rsidR="001734F0">
          <w:rPr>
            <w:noProof/>
            <w:webHidden/>
          </w:rPr>
          <w:fldChar w:fldCharType="begin"/>
        </w:r>
        <w:r w:rsidR="001734F0">
          <w:rPr>
            <w:noProof/>
            <w:webHidden/>
          </w:rPr>
          <w:instrText xml:space="preserve"> PAGEREF _Toc68016160 \h </w:instrText>
        </w:r>
        <w:r w:rsidR="001734F0">
          <w:rPr>
            <w:noProof/>
            <w:webHidden/>
          </w:rPr>
        </w:r>
        <w:r w:rsidR="001734F0">
          <w:rPr>
            <w:noProof/>
            <w:webHidden/>
          </w:rPr>
          <w:fldChar w:fldCharType="separate"/>
        </w:r>
        <w:r w:rsidR="001734F0">
          <w:rPr>
            <w:noProof/>
            <w:webHidden/>
          </w:rPr>
          <w:t>4</w:t>
        </w:r>
        <w:r w:rsidR="001734F0">
          <w:rPr>
            <w:noProof/>
            <w:webHidden/>
          </w:rPr>
          <w:fldChar w:fldCharType="end"/>
        </w:r>
      </w:hyperlink>
    </w:p>
    <w:p w14:paraId="5C4A57A1" w14:textId="64AF02FD"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61" w:history="1">
        <w:r w:rsidR="001734F0" w:rsidRPr="002E7056">
          <w:rPr>
            <w:rStyle w:val="Collegamentoipertestuale"/>
            <w:noProof/>
          </w:rPr>
          <w:t>Sezione I: Presentazione dell’organizzazione e delle funzioni dell’amministrazione</w:t>
        </w:r>
        <w:r w:rsidR="001734F0">
          <w:rPr>
            <w:noProof/>
            <w:webHidden/>
          </w:rPr>
          <w:tab/>
        </w:r>
        <w:r w:rsidR="001734F0">
          <w:rPr>
            <w:noProof/>
            <w:webHidden/>
          </w:rPr>
          <w:fldChar w:fldCharType="begin"/>
        </w:r>
        <w:r w:rsidR="001734F0">
          <w:rPr>
            <w:noProof/>
            <w:webHidden/>
          </w:rPr>
          <w:instrText xml:space="preserve"> PAGEREF _Toc68016161 \h </w:instrText>
        </w:r>
        <w:r w:rsidR="001734F0">
          <w:rPr>
            <w:noProof/>
            <w:webHidden/>
          </w:rPr>
        </w:r>
        <w:r w:rsidR="001734F0">
          <w:rPr>
            <w:noProof/>
            <w:webHidden/>
          </w:rPr>
          <w:fldChar w:fldCharType="separate"/>
        </w:r>
        <w:r w:rsidR="001734F0">
          <w:rPr>
            <w:noProof/>
            <w:webHidden/>
          </w:rPr>
          <w:t>6</w:t>
        </w:r>
        <w:r w:rsidR="001734F0">
          <w:rPr>
            <w:noProof/>
            <w:webHidden/>
          </w:rPr>
          <w:fldChar w:fldCharType="end"/>
        </w:r>
      </w:hyperlink>
    </w:p>
    <w:p w14:paraId="2B10ADE8" w14:textId="59CFD08F" w:rsidR="001734F0" w:rsidRDefault="000A36AB">
      <w:pPr>
        <w:pStyle w:val="Sommario2"/>
        <w:tabs>
          <w:tab w:val="right" w:leader="dot" w:pos="9628"/>
        </w:tabs>
        <w:rPr>
          <w:rFonts w:asciiTheme="minorHAnsi" w:eastAsiaTheme="minorEastAsia" w:hAnsiTheme="minorHAnsi" w:cstheme="minorBidi"/>
          <w:noProof/>
          <w:lang w:eastAsia="it-IT"/>
        </w:rPr>
      </w:pPr>
      <w:hyperlink w:anchor="_Toc68016162" w:history="1">
        <w:r w:rsidR="001734F0" w:rsidRPr="002E7056">
          <w:rPr>
            <w:rStyle w:val="Collegamentoipertestuale"/>
            <w:noProof/>
          </w:rPr>
          <w:t>Risorse umane</w:t>
        </w:r>
        <w:r w:rsidR="001734F0">
          <w:rPr>
            <w:noProof/>
            <w:webHidden/>
          </w:rPr>
          <w:tab/>
        </w:r>
        <w:r w:rsidR="001734F0">
          <w:rPr>
            <w:noProof/>
            <w:webHidden/>
          </w:rPr>
          <w:fldChar w:fldCharType="begin"/>
        </w:r>
        <w:r w:rsidR="001734F0">
          <w:rPr>
            <w:noProof/>
            <w:webHidden/>
          </w:rPr>
          <w:instrText xml:space="preserve"> PAGEREF _Toc68016162 \h </w:instrText>
        </w:r>
        <w:r w:rsidR="001734F0">
          <w:rPr>
            <w:noProof/>
            <w:webHidden/>
          </w:rPr>
        </w:r>
        <w:r w:rsidR="001734F0">
          <w:rPr>
            <w:noProof/>
            <w:webHidden/>
          </w:rPr>
          <w:fldChar w:fldCharType="separate"/>
        </w:r>
        <w:r w:rsidR="001734F0">
          <w:rPr>
            <w:noProof/>
            <w:webHidden/>
          </w:rPr>
          <w:t>8</w:t>
        </w:r>
        <w:r w:rsidR="001734F0">
          <w:rPr>
            <w:noProof/>
            <w:webHidden/>
          </w:rPr>
          <w:fldChar w:fldCharType="end"/>
        </w:r>
      </w:hyperlink>
    </w:p>
    <w:p w14:paraId="39EC5EC5" w14:textId="55833F4F" w:rsidR="001734F0" w:rsidRDefault="000A36AB">
      <w:pPr>
        <w:pStyle w:val="Sommario2"/>
        <w:tabs>
          <w:tab w:val="right" w:leader="dot" w:pos="9628"/>
        </w:tabs>
        <w:rPr>
          <w:rFonts w:asciiTheme="minorHAnsi" w:eastAsiaTheme="minorEastAsia" w:hAnsiTheme="minorHAnsi" w:cstheme="minorBidi"/>
          <w:noProof/>
          <w:lang w:eastAsia="it-IT"/>
        </w:rPr>
      </w:pPr>
      <w:hyperlink w:anchor="_Toc68016163" w:history="1">
        <w:r w:rsidR="001734F0" w:rsidRPr="002E7056">
          <w:rPr>
            <w:rStyle w:val="Collegamentoipertestuale"/>
            <w:noProof/>
          </w:rPr>
          <w:t>Delega</w:t>
        </w:r>
        <w:r w:rsidR="001734F0">
          <w:rPr>
            <w:noProof/>
            <w:webHidden/>
          </w:rPr>
          <w:tab/>
        </w:r>
        <w:r w:rsidR="001734F0">
          <w:rPr>
            <w:noProof/>
            <w:webHidden/>
          </w:rPr>
          <w:fldChar w:fldCharType="begin"/>
        </w:r>
        <w:r w:rsidR="001734F0">
          <w:rPr>
            <w:noProof/>
            <w:webHidden/>
          </w:rPr>
          <w:instrText xml:space="preserve"> PAGEREF _Toc68016163 \h </w:instrText>
        </w:r>
        <w:r w:rsidR="001734F0">
          <w:rPr>
            <w:noProof/>
            <w:webHidden/>
          </w:rPr>
        </w:r>
        <w:r w:rsidR="001734F0">
          <w:rPr>
            <w:noProof/>
            <w:webHidden/>
          </w:rPr>
          <w:fldChar w:fldCharType="separate"/>
        </w:r>
        <w:r w:rsidR="001734F0">
          <w:rPr>
            <w:noProof/>
            <w:webHidden/>
          </w:rPr>
          <w:t>9</w:t>
        </w:r>
        <w:r w:rsidR="001734F0">
          <w:rPr>
            <w:noProof/>
            <w:webHidden/>
          </w:rPr>
          <w:fldChar w:fldCharType="end"/>
        </w:r>
      </w:hyperlink>
    </w:p>
    <w:p w14:paraId="3BFC7BF7" w14:textId="751E489B" w:rsidR="001734F0" w:rsidRDefault="000A36AB">
      <w:pPr>
        <w:pStyle w:val="Sommario2"/>
        <w:tabs>
          <w:tab w:val="right" w:leader="dot" w:pos="9628"/>
        </w:tabs>
        <w:rPr>
          <w:rFonts w:asciiTheme="minorHAnsi" w:eastAsiaTheme="minorEastAsia" w:hAnsiTheme="minorHAnsi" w:cstheme="minorBidi"/>
          <w:noProof/>
          <w:lang w:eastAsia="it-IT"/>
        </w:rPr>
      </w:pPr>
      <w:hyperlink w:anchor="_Toc68016164" w:history="1">
        <w:r w:rsidR="001734F0" w:rsidRPr="002E7056">
          <w:rPr>
            <w:rStyle w:val="Collegamentoipertestuale"/>
            <w:noProof/>
          </w:rPr>
          <w:t>Attività di controllo</w:t>
        </w:r>
        <w:r w:rsidR="001734F0">
          <w:rPr>
            <w:noProof/>
            <w:webHidden/>
          </w:rPr>
          <w:tab/>
        </w:r>
        <w:r w:rsidR="001734F0">
          <w:rPr>
            <w:noProof/>
            <w:webHidden/>
          </w:rPr>
          <w:fldChar w:fldCharType="begin"/>
        </w:r>
        <w:r w:rsidR="001734F0">
          <w:rPr>
            <w:noProof/>
            <w:webHidden/>
          </w:rPr>
          <w:instrText xml:space="preserve"> PAGEREF _Toc68016164 \h </w:instrText>
        </w:r>
        <w:r w:rsidR="001734F0">
          <w:rPr>
            <w:noProof/>
            <w:webHidden/>
          </w:rPr>
        </w:r>
        <w:r w:rsidR="001734F0">
          <w:rPr>
            <w:noProof/>
            <w:webHidden/>
          </w:rPr>
          <w:fldChar w:fldCharType="separate"/>
        </w:r>
        <w:r w:rsidR="001734F0">
          <w:rPr>
            <w:noProof/>
            <w:webHidden/>
          </w:rPr>
          <w:t>10</w:t>
        </w:r>
        <w:r w:rsidR="001734F0">
          <w:rPr>
            <w:noProof/>
            <w:webHidden/>
          </w:rPr>
          <w:fldChar w:fldCharType="end"/>
        </w:r>
      </w:hyperlink>
    </w:p>
    <w:p w14:paraId="602C88BF" w14:textId="3CB39FF3" w:rsidR="001734F0" w:rsidRDefault="000A36AB">
      <w:pPr>
        <w:pStyle w:val="Sommario2"/>
        <w:tabs>
          <w:tab w:val="right" w:leader="dot" w:pos="9628"/>
        </w:tabs>
        <w:rPr>
          <w:rFonts w:asciiTheme="minorHAnsi" w:eastAsiaTheme="minorEastAsia" w:hAnsiTheme="minorHAnsi" w:cstheme="minorBidi"/>
          <w:noProof/>
          <w:lang w:eastAsia="it-IT"/>
        </w:rPr>
      </w:pPr>
      <w:hyperlink w:anchor="_Toc68016165" w:history="1">
        <w:r w:rsidR="001734F0" w:rsidRPr="002E7056">
          <w:rPr>
            <w:rStyle w:val="Collegamentoipertestuale"/>
            <w:noProof/>
          </w:rPr>
          <w:t>Informazione e comunicazioni</w:t>
        </w:r>
        <w:r w:rsidR="001734F0">
          <w:rPr>
            <w:noProof/>
            <w:webHidden/>
          </w:rPr>
          <w:tab/>
        </w:r>
        <w:r w:rsidR="001734F0">
          <w:rPr>
            <w:noProof/>
            <w:webHidden/>
          </w:rPr>
          <w:fldChar w:fldCharType="begin"/>
        </w:r>
        <w:r w:rsidR="001734F0">
          <w:rPr>
            <w:noProof/>
            <w:webHidden/>
          </w:rPr>
          <w:instrText xml:space="preserve"> PAGEREF _Toc68016165 \h </w:instrText>
        </w:r>
        <w:r w:rsidR="001734F0">
          <w:rPr>
            <w:noProof/>
            <w:webHidden/>
          </w:rPr>
        </w:r>
        <w:r w:rsidR="001734F0">
          <w:rPr>
            <w:noProof/>
            <w:webHidden/>
          </w:rPr>
          <w:fldChar w:fldCharType="separate"/>
        </w:r>
        <w:r w:rsidR="001734F0">
          <w:rPr>
            <w:noProof/>
            <w:webHidden/>
          </w:rPr>
          <w:t>12</w:t>
        </w:r>
        <w:r w:rsidR="001734F0">
          <w:rPr>
            <w:noProof/>
            <w:webHidden/>
          </w:rPr>
          <w:fldChar w:fldCharType="end"/>
        </w:r>
      </w:hyperlink>
    </w:p>
    <w:p w14:paraId="2786F54F" w14:textId="20B23CE6" w:rsidR="001734F0" w:rsidRDefault="000A36AB">
      <w:pPr>
        <w:pStyle w:val="Sommario2"/>
        <w:tabs>
          <w:tab w:val="right" w:leader="dot" w:pos="9628"/>
        </w:tabs>
        <w:rPr>
          <w:rFonts w:asciiTheme="minorHAnsi" w:eastAsiaTheme="minorEastAsia" w:hAnsiTheme="minorHAnsi" w:cstheme="minorBidi"/>
          <w:noProof/>
          <w:lang w:eastAsia="it-IT"/>
        </w:rPr>
      </w:pPr>
      <w:hyperlink w:anchor="_Toc68016166" w:history="1">
        <w:r w:rsidR="001734F0" w:rsidRPr="002E7056">
          <w:rPr>
            <w:rStyle w:val="Collegamentoipertestuale"/>
            <w:noProof/>
          </w:rPr>
          <w:t>Monitoraggio</w:t>
        </w:r>
        <w:r w:rsidR="001734F0">
          <w:rPr>
            <w:noProof/>
            <w:webHidden/>
          </w:rPr>
          <w:tab/>
        </w:r>
        <w:r w:rsidR="001734F0">
          <w:rPr>
            <w:noProof/>
            <w:webHidden/>
          </w:rPr>
          <w:fldChar w:fldCharType="begin"/>
        </w:r>
        <w:r w:rsidR="001734F0">
          <w:rPr>
            <w:noProof/>
            <w:webHidden/>
          </w:rPr>
          <w:instrText xml:space="preserve"> PAGEREF _Toc68016166 \h </w:instrText>
        </w:r>
        <w:r w:rsidR="001734F0">
          <w:rPr>
            <w:noProof/>
            <w:webHidden/>
          </w:rPr>
        </w:r>
        <w:r w:rsidR="001734F0">
          <w:rPr>
            <w:noProof/>
            <w:webHidden/>
          </w:rPr>
          <w:fldChar w:fldCharType="separate"/>
        </w:r>
        <w:r w:rsidR="001734F0">
          <w:rPr>
            <w:noProof/>
            <w:webHidden/>
          </w:rPr>
          <w:t>12</w:t>
        </w:r>
        <w:r w:rsidR="001734F0">
          <w:rPr>
            <w:noProof/>
            <w:webHidden/>
          </w:rPr>
          <w:fldChar w:fldCharType="end"/>
        </w:r>
      </w:hyperlink>
    </w:p>
    <w:p w14:paraId="7F7D9D14" w14:textId="209D76F9"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67" w:history="1">
        <w:r w:rsidR="001734F0" w:rsidRPr="002E7056">
          <w:rPr>
            <w:rStyle w:val="Collegamentoipertestuale"/>
            <w:noProof/>
          </w:rPr>
          <w:t>Sezione II: Prevenzione della Corruzione</w:t>
        </w:r>
        <w:r w:rsidR="001734F0">
          <w:rPr>
            <w:noProof/>
            <w:webHidden/>
          </w:rPr>
          <w:tab/>
        </w:r>
        <w:r w:rsidR="001734F0">
          <w:rPr>
            <w:noProof/>
            <w:webHidden/>
          </w:rPr>
          <w:fldChar w:fldCharType="begin"/>
        </w:r>
        <w:r w:rsidR="001734F0">
          <w:rPr>
            <w:noProof/>
            <w:webHidden/>
          </w:rPr>
          <w:instrText xml:space="preserve"> PAGEREF _Toc68016167 \h </w:instrText>
        </w:r>
        <w:r w:rsidR="001734F0">
          <w:rPr>
            <w:noProof/>
            <w:webHidden/>
          </w:rPr>
        </w:r>
        <w:r w:rsidR="001734F0">
          <w:rPr>
            <w:noProof/>
            <w:webHidden/>
          </w:rPr>
          <w:fldChar w:fldCharType="separate"/>
        </w:r>
        <w:r w:rsidR="001734F0">
          <w:rPr>
            <w:noProof/>
            <w:webHidden/>
          </w:rPr>
          <w:t>14</w:t>
        </w:r>
        <w:r w:rsidR="001734F0">
          <w:rPr>
            <w:noProof/>
            <w:webHidden/>
          </w:rPr>
          <w:fldChar w:fldCharType="end"/>
        </w:r>
      </w:hyperlink>
    </w:p>
    <w:p w14:paraId="1100101D" w14:textId="769118AF"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68" w:history="1">
        <w:r w:rsidR="001734F0" w:rsidRPr="002E7056">
          <w:rPr>
            <w:rStyle w:val="Collegamentoipertestuale"/>
            <w:noProof/>
          </w:rPr>
          <w:t>ART. 1 - Oggetto e finalità.</w:t>
        </w:r>
        <w:r w:rsidR="001734F0">
          <w:rPr>
            <w:noProof/>
            <w:webHidden/>
          </w:rPr>
          <w:tab/>
        </w:r>
        <w:r w:rsidR="001734F0">
          <w:rPr>
            <w:noProof/>
            <w:webHidden/>
          </w:rPr>
          <w:fldChar w:fldCharType="begin"/>
        </w:r>
        <w:r w:rsidR="001734F0">
          <w:rPr>
            <w:noProof/>
            <w:webHidden/>
          </w:rPr>
          <w:instrText xml:space="preserve"> PAGEREF _Toc68016168 \h </w:instrText>
        </w:r>
        <w:r w:rsidR="001734F0">
          <w:rPr>
            <w:noProof/>
            <w:webHidden/>
          </w:rPr>
        </w:r>
        <w:r w:rsidR="001734F0">
          <w:rPr>
            <w:noProof/>
            <w:webHidden/>
          </w:rPr>
          <w:fldChar w:fldCharType="separate"/>
        </w:r>
        <w:r w:rsidR="001734F0">
          <w:rPr>
            <w:noProof/>
            <w:webHidden/>
          </w:rPr>
          <w:t>14</w:t>
        </w:r>
        <w:r w:rsidR="001734F0">
          <w:rPr>
            <w:noProof/>
            <w:webHidden/>
          </w:rPr>
          <w:fldChar w:fldCharType="end"/>
        </w:r>
      </w:hyperlink>
    </w:p>
    <w:p w14:paraId="4A76E826" w14:textId="6E343705"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69" w:history="1">
        <w:r w:rsidR="001734F0" w:rsidRPr="002E7056">
          <w:rPr>
            <w:rStyle w:val="Collegamentoipertestuale"/>
            <w:noProof/>
          </w:rPr>
          <w:t>ART. 2 - Piano Triennale di Prevenzione della Corruzione e della Trasparenza</w:t>
        </w:r>
        <w:r w:rsidR="001734F0">
          <w:rPr>
            <w:noProof/>
            <w:webHidden/>
          </w:rPr>
          <w:tab/>
        </w:r>
        <w:r w:rsidR="001734F0">
          <w:rPr>
            <w:noProof/>
            <w:webHidden/>
          </w:rPr>
          <w:fldChar w:fldCharType="begin"/>
        </w:r>
        <w:r w:rsidR="001734F0">
          <w:rPr>
            <w:noProof/>
            <w:webHidden/>
          </w:rPr>
          <w:instrText xml:space="preserve"> PAGEREF _Toc68016169 \h </w:instrText>
        </w:r>
        <w:r w:rsidR="001734F0">
          <w:rPr>
            <w:noProof/>
            <w:webHidden/>
          </w:rPr>
        </w:r>
        <w:r w:rsidR="001734F0">
          <w:rPr>
            <w:noProof/>
            <w:webHidden/>
          </w:rPr>
          <w:fldChar w:fldCharType="separate"/>
        </w:r>
        <w:r w:rsidR="001734F0">
          <w:rPr>
            <w:noProof/>
            <w:webHidden/>
          </w:rPr>
          <w:t>15</w:t>
        </w:r>
        <w:r w:rsidR="001734F0">
          <w:rPr>
            <w:noProof/>
            <w:webHidden/>
          </w:rPr>
          <w:fldChar w:fldCharType="end"/>
        </w:r>
      </w:hyperlink>
    </w:p>
    <w:p w14:paraId="4EB4DBCF" w14:textId="4A6BD999"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70" w:history="1">
        <w:r w:rsidR="001734F0" w:rsidRPr="002E7056">
          <w:rPr>
            <w:rStyle w:val="Collegamentoipertestuale"/>
            <w:noProof/>
          </w:rPr>
          <w:t>ART. 3 - Il Responsabile della Prevenzione della Corruzione e della Trasparenza.</w:t>
        </w:r>
        <w:r w:rsidR="001734F0">
          <w:rPr>
            <w:noProof/>
            <w:webHidden/>
          </w:rPr>
          <w:tab/>
        </w:r>
        <w:r w:rsidR="001734F0">
          <w:rPr>
            <w:noProof/>
            <w:webHidden/>
          </w:rPr>
          <w:fldChar w:fldCharType="begin"/>
        </w:r>
        <w:r w:rsidR="001734F0">
          <w:rPr>
            <w:noProof/>
            <w:webHidden/>
          </w:rPr>
          <w:instrText xml:space="preserve"> PAGEREF _Toc68016170 \h </w:instrText>
        </w:r>
        <w:r w:rsidR="001734F0">
          <w:rPr>
            <w:noProof/>
            <w:webHidden/>
          </w:rPr>
        </w:r>
        <w:r w:rsidR="001734F0">
          <w:rPr>
            <w:noProof/>
            <w:webHidden/>
          </w:rPr>
          <w:fldChar w:fldCharType="separate"/>
        </w:r>
        <w:r w:rsidR="001734F0">
          <w:rPr>
            <w:noProof/>
            <w:webHidden/>
          </w:rPr>
          <w:t>16</w:t>
        </w:r>
        <w:r w:rsidR="001734F0">
          <w:rPr>
            <w:noProof/>
            <w:webHidden/>
          </w:rPr>
          <w:fldChar w:fldCharType="end"/>
        </w:r>
      </w:hyperlink>
    </w:p>
    <w:p w14:paraId="0B618485" w14:textId="4282D09A"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71" w:history="1">
        <w:r w:rsidR="001734F0" w:rsidRPr="002E7056">
          <w:rPr>
            <w:rStyle w:val="Collegamentoipertestuale"/>
            <w:noProof/>
          </w:rPr>
          <w:t>ART. 4 - Referenti per la prevenzione della corruzione</w:t>
        </w:r>
        <w:r w:rsidR="001734F0">
          <w:rPr>
            <w:noProof/>
            <w:webHidden/>
          </w:rPr>
          <w:tab/>
        </w:r>
        <w:r w:rsidR="001734F0">
          <w:rPr>
            <w:noProof/>
            <w:webHidden/>
          </w:rPr>
          <w:fldChar w:fldCharType="begin"/>
        </w:r>
        <w:r w:rsidR="001734F0">
          <w:rPr>
            <w:noProof/>
            <w:webHidden/>
          </w:rPr>
          <w:instrText xml:space="preserve"> PAGEREF _Toc68016171 \h </w:instrText>
        </w:r>
        <w:r w:rsidR="001734F0">
          <w:rPr>
            <w:noProof/>
            <w:webHidden/>
          </w:rPr>
        </w:r>
        <w:r w:rsidR="001734F0">
          <w:rPr>
            <w:noProof/>
            <w:webHidden/>
          </w:rPr>
          <w:fldChar w:fldCharType="separate"/>
        </w:r>
        <w:r w:rsidR="001734F0">
          <w:rPr>
            <w:noProof/>
            <w:webHidden/>
          </w:rPr>
          <w:t>16</w:t>
        </w:r>
        <w:r w:rsidR="001734F0">
          <w:rPr>
            <w:noProof/>
            <w:webHidden/>
          </w:rPr>
          <w:fldChar w:fldCharType="end"/>
        </w:r>
      </w:hyperlink>
    </w:p>
    <w:p w14:paraId="3725A082" w14:textId="24B0864C"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72" w:history="1">
        <w:r w:rsidR="001734F0" w:rsidRPr="002E7056">
          <w:rPr>
            <w:rStyle w:val="Collegamentoipertestuale"/>
            <w:noProof/>
          </w:rPr>
          <w:t>ART. 5 - Ufficio Procedimenti Disciplinari</w:t>
        </w:r>
        <w:r w:rsidR="001734F0">
          <w:rPr>
            <w:noProof/>
            <w:webHidden/>
          </w:rPr>
          <w:tab/>
        </w:r>
        <w:r w:rsidR="001734F0">
          <w:rPr>
            <w:noProof/>
            <w:webHidden/>
          </w:rPr>
          <w:fldChar w:fldCharType="begin"/>
        </w:r>
        <w:r w:rsidR="001734F0">
          <w:rPr>
            <w:noProof/>
            <w:webHidden/>
          </w:rPr>
          <w:instrText xml:space="preserve"> PAGEREF _Toc68016172 \h </w:instrText>
        </w:r>
        <w:r w:rsidR="001734F0">
          <w:rPr>
            <w:noProof/>
            <w:webHidden/>
          </w:rPr>
        </w:r>
        <w:r w:rsidR="001734F0">
          <w:rPr>
            <w:noProof/>
            <w:webHidden/>
          </w:rPr>
          <w:fldChar w:fldCharType="separate"/>
        </w:r>
        <w:r w:rsidR="001734F0">
          <w:rPr>
            <w:noProof/>
            <w:webHidden/>
          </w:rPr>
          <w:t>17</w:t>
        </w:r>
        <w:r w:rsidR="001734F0">
          <w:rPr>
            <w:noProof/>
            <w:webHidden/>
          </w:rPr>
          <w:fldChar w:fldCharType="end"/>
        </w:r>
      </w:hyperlink>
    </w:p>
    <w:p w14:paraId="398B6BED" w14:textId="19F100B1"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73" w:history="1">
        <w:r w:rsidR="001734F0" w:rsidRPr="002E7056">
          <w:rPr>
            <w:rStyle w:val="Collegamentoipertestuale"/>
            <w:noProof/>
          </w:rPr>
          <w:t>ART. 6 - Dirigenza, dipendenti dell’amministrazione, collaboratori a qualsiasi titolo dell’amministrazione.</w:t>
        </w:r>
        <w:r w:rsidR="001734F0">
          <w:rPr>
            <w:noProof/>
            <w:webHidden/>
          </w:rPr>
          <w:tab/>
        </w:r>
        <w:r w:rsidR="001734F0">
          <w:rPr>
            <w:noProof/>
            <w:webHidden/>
          </w:rPr>
          <w:fldChar w:fldCharType="begin"/>
        </w:r>
        <w:r w:rsidR="001734F0">
          <w:rPr>
            <w:noProof/>
            <w:webHidden/>
          </w:rPr>
          <w:instrText xml:space="preserve"> PAGEREF _Toc68016173 \h </w:instrText>
        </w:r>
        <w:r w:rsidR="001734F0">
          <w:rPr>
            <w:noProof/>
            <w:webHidden/>
          </w:rPr>
        </w:r>
        <w:r w:rsidR="001734F0">
          <w:rPr>
            <w:noProof/>
            <w:webHidden/>
          </w:rPr>
          <w:fldChar w:fldCharType="separate"/>
        </w:r>
        <w:r w:rsidR="001734F0">
          <w:rPr>
            <w:noProof/>
            <w:webHidden/>
          </w:rPr>
          <w:t>17</w:t>
        </w:r>
        <w:r w:rsidR="001734F0">
          <w:rPr>
            <w:noProof/>
            <w:webHidden/>
          </w:rPr>
          <w:fldChar w:fldCharType="end"/>
        </w:r>
      </w:hyperlink>
    </w:p>
    <w:p w14:paraId="34B82EA0" w14:textId="083F9C5B"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74" w:history="1">
        <w:r w:rsidR="001734F0" w:rsidRPr="002E7056">
          <w:rPr>
            <w:rStyle w:val="Collegamentoipertestuale"/>
            <w:noProof/>
          </w:rPr>
          <w:t>ART. 7 - Organismo Indipendente di Valutazione (OIV)</w:t>
        </w:r>
        <w:r w:rsidR="001734F0">
          <w:rPr>
            <w:noProof/>
            <w:webHidden/>
          </w:rPr>
          <w:tab/>
        </w:r>
        <w:r w:rsidR="001734F0">
          <w:rPr>
            <w:noProof/>
            <w:webHidden/>
          </w:rPr>
          <w:fldChar w:fldCharType="begin"/>
        </w:r>
        <w:r w:rsidR="001734F0">
          <w:rPr>
            <w:noProof/>
            <w:webHidden/>
          </w:rPr>
          <w:instrText xml:space="preserve"> PAGEREF _Toc68016174 \h </w:instrText>
        </w:r>
        <w:r w:rsidR="001734F0">
          <w:rPr>
            <w:noProof/>
            <w:webHidden/>
          </w:rPr>
        </w:r>
        <w:r w:rsidR="001734F0">
          <w:rPr>
            <w:noProof/>
            <w:webHidden/>
          </w:rPr>
          <w:fldChar w:fldCharType="separate"/>
        </w:r>
        <w:r w:rsidR="001734F0">
          <w:rPr>
            <w:noProof/>
            <w:webHidden/>
          </w:rPr>
          <w:t>18</w:t>
        </w:r>
        <w:r w:rsidR="001734F0">
          <w:rPr>
            <w:noProof/>
            <w:webHidden/>
          </w:rPr>
          <w:fldChar w:fldCharType="end"/>
        </w:r>
      </w:hyperlink>
    </w:p>
    <w:p w14:paraId="18E18D90" w14:textId="3B6D9878"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75" w:history="1">
        <w:r w:rsidR="001734F0" w:rsidRPr="002E7056">
          <w:rPr>
            <w:rStyle w:val="Collegamentoipertestuale"/>
            <w:noProof/>
          </w:rPr>
          <w:t>ART. 8 - Strategia della prevenzione della corruzione</w:t>
        </w:r>
        <w:r w:rsidR="001734F0">
          <w:rPr>
            <w:noProof/>
            <w:webHidden/>
          </w:rPr>
          <w:tab/>
        </w:r>
        <w:r w:rsidR="001734F0">
          <w:rPr>
            <w:noProof/>
            <w:webHidden/>
          </w:rPr>
          <w:fldChar w:fldCharType="begin"/>
        </w:r>
        <w:r w:rsidR="001734F0">
          <w:rPr>
            <w:noProof/>
            <w:webHidden/>
          </w:rPr>
          <w:instrText xml:space="preserve"> PAGEREF _Toc68016175 \h </w:instrText>
        </w:r>
        <w:r w:rsidR="001734F0">
          <w:rPr>
            <w:noProof/>
            <w:webHidden/>
          </w:rPr>
        </w:r>
        <w:r w:rsidR="001734F0">
          <w:rPr>
            <w:noProof/>
            <w:webHidden/>
          </w:rPr>
          <w:fldChar w:fldCharType="separate"/>
        </w:r>
        <w:r w:rsidR="001734F0">
          <w:rPr>
            <w:noProof/>
            <w:webHidden/>
          </w:rPr>
          <w:t>18</w:t>
        </w:r>
        <w:r w:rsidR="001734F0">
          <w:rPr>
            <w:noProof/>
            <w:webHidden/>
          </w:rPr>
          <w:fldChar w:fldCharType="end"/>
        </w:r>
      </w:hyperlink>
    </w:p>
    <w:p w14:paraId="20009432" w14:textId="52EC989B"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76" w:history="1">
        <w:r w:rsidR="001734F0" w:rsidRPr="002E7056">
          <w:rPr>
            <w:rStyle w:val="Collegamentoipertestuale"/>
            <w:noProof/>
          </w:rPr>
          <w:t>ART. 9 - Mappatura dei rischi di corruzione</w:t>
        </w:r>
        <w:r w:rsidR="001734F0">
          <w:rPr>
            <w:noProof/>
            <w:webHidden/>
          </w:rPr>
          <w:tab/>
        </w:r>
        <w:r w:rsidR="001734F0">
          <w:rPr>
            <w:noProof/>
            <w:webHidden/>
          </w:rPr>
          <w:fldChar w:fldCharType="begin"/>
        </w:r>
        <w:r w:rsidR="001734F0">
          <w:rPr>
            <w:noProof/>
            <w:webHidden/>
          </w:rPr>
          <w:instrText xml:space="preserve"> PAGEREF _Toc68016176 \h </w:instrText>
        </w:r>
        <w:r w:rsidR="001734F0">
          <w:rPr>
            <w:noProof/>
            <w:webHidden/>
          </w:rPr>
        </w:r>
        <w:r w:rsidR="001734F0">
          <w:rPr>
            <w:noProof/>
            <w:webHidden/>
          </w:rPr>
          <w:fldChar w:fldCharType="separate"/>
        </w:r>
        <w:r w:rsidR="001734F0">
          <w:rPr>
            <w:noProof/>
            <w:webHidden/>
          </w:rPr>
          <w:t>18</w:t>
        </w:r>
        <w:r w:rsidR="001734F0">
          <w:rPr>
            <w:noProof/>
            <w:webHidden/>
          </w:rPr>
          <w:fldChar w:fldCharType="end"/>
        </w:r>
      </w:hyperlink>
    </w:p>
    <w:p w14:paraId="5142158F" w14:textId="10445DFD"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77" w:history="1">
        <w:r w:rsidR="001734F0" w:rsidRPr="002E7056">
          <w:rPr>
            <w:rStyle w:val="Collegamentoipertestuale"/>
            <w:noProof/>
          </w:rPr>
          <w:t>ART. 10 - Metodologia proposta</w:t>
        </w:r>
        <w:r w:rsidR="001734F0">
          <w:rPr>
            <w:noProof/>
            <w:webHidden/>
          </w:rPr>
          <w:tab/>
        </w:r>
        <w:r w:rsidR="001734F0">
          <w:rPr>
            <w:noProof/>
            <w:webHidden/>
          </w:rPr>
          <w:fldChar w:fldCharType="begin"/>
        </w:r>
        <w:r w:rsidR="001734F0">
          <w:rPr>
            <w:noProof/>
            <w:webHidden/>
          </w:rPr>
          <w:instrText xml:space="preserve"> PAGEREF _Toc68016177 \h </w:instrText>
        </w:r>
        <w:r w:rsidR="001734F0">
          <w:rPr>
            <w:noProof/>
            <w:webHidden/>
          </w:rPr>
        </w:r>
        <w:r w:rsidR="001734F0">
          <w:rPr>
            <w:noProof/>
            <w:webHidden/>
          </w:rPr>
          <w:fldChar w:fldCharType="separate"/>
        </w:r>
        <w:r w:rsidR="001734F0">
          <w:rPr>
            <w:noProof/>
            <w:webHidden/>
          </w:rPr>
          <w:t>19</w:t>
        </w:r>
        <w:r w:rsidR="001734F0">
          <w:rPr>
            <w:noProof/>
            <w:webHidden/>
          </w:rPr>
          <w:fldChar w:fldCharType="end"/>
        </w:r>
      </w:hyperlink>
    </w:p>
    <w:p w14:paraId="6F41EF28" w14:textId="48E2D42F"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78" w:history="1">
        <w:r w:rsidR="001734F0" w:rsidRPr="002E7056">
          <w:rPr>
            <w:rStyle w:val="Collegamentoipertestuale"/>
            <w:noProof/>
          </w:rPr>
          <w:t>ART. 11 - Valutazione del livello del rischio</w:t>
        </w:r>
        <w:r w:rsidR="001734F0">
          <w:rPr>
            <w:noProof/>
            <w:webHidden/>
          </w:rPr>
          <w:tab/>
        </w:r>
        <w:r w:rsidR="001734F0">
          <w:rPr>
            <w:noProof/>
            <w:webHidden/>
          </w:rPr>
          <w:fldChar w:fldCharType="begin"/>
        </w:r>
        <w:r w:rsidR="001734F0">
          <w:rPr>
            <w:noProof/>
            <w:webHidden/>
          </w:rPr>
          <w:instrText xml:space="preserve"> PAGEREF _Toc68016178 \h </w:instrText>
        </w:r>
        <w:r w:rsidR="001734F0">
          <w:rPr>
            <w:noProof/>
            <w:webHidden/>
          </w:rPr>
        </w:r>
        <w:r w:rsidR="001734F0">
          <w:rPr>
            <w:noProof/>
            <w:webHidden/>
          </w:rPr>
          <w:fldChar w:fldCharType="separate"/>
        </w:r>
        <w:r w:rsidR="001734F0">
          <w:rPr>
            <w:noProof/>
            <w:webHidden/>
          </w:rPr>
          <w:t>20</w:t>
        </w:r>
        <w:r w:rsidR="001734F0">
          <w:rPr>
            <w:noProof/>
            <w:webHidden/>
          </w:rPr>
          <w:fldChar w:fldCharType="end"/>
        </w:r>
      </w:hyperlink>
    </w:p>
    <w:p w14:paraId="4F80B410" w14:textId="71DC4A79"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79" w:history="1">
        <w:r w:rsidR="001734F0" w:rsidRPr="002E7056">
          <w:rPr>
            <w:rStyle w:val="Collegamentoipertestuale"/>
            <w:noProof/>
          </w:rPr>
          <w:t>ART. 12 Misure di prevenzione</w:t>
        </w:r>
        <w:r w:rsidR="001734F0">
          <w:rPr>
            <w:noProof/>
            <w:webHidden/>
          </w:rPr>
          <w:tab/>
        </w:r>
        <w:r w:rsidR="001734F0">
          <w:rPr>
            <w:noProof/>
            <w:webHidden/>
          </w:rPr>
          <w:fldChar w:fldCharType="begin"/>
        </w:r>
        <w:r w:rsidR="001734F0">
          <w:rPr>
            <w:noProof/>
            <w:webHidden/>
          </w:rPr>
          <w:instrText xml:space="preserve"> PAGEREF _Toc68016179 \h </w:instrText>
        </w:r>
        <w:r w:rsidR="001734F0">
          <w:rPr>
            <w:noProof/>
            <w:webHidden/>
          </w:rPr>
        </w:r>
        <w:r w:rsidR="001734F0">
          <w:rPr>
            <w:noProof/>
            <w:webHidden/>
          </w:rPr>
          <w:fldChar w:fldCharType="separate"/>
        </w:r>
        <w:r w:rsidR="001734F0">
          <w:rPr>
            <w:noProof/>
            <w:webHidden/>
          </w:rPr>
          <w:t>20</w:t>
        </w:r>
        <w:r w:rsidR="001734F0">
          <w:rPr>
            <w:noProof/>
            <w:webHidden/>
          </w:rPr>
          <w:fldChar w:fldCharType="end"/>
        </w:r>
      </w:hyperlink>
    </w:p>
    <w:p w14:paraId="17889E42" w14:textId="324A97E3"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80" w:history="1">
        <w:r w:rsidR="001734F0" w:rsidRPr="002E7056">
          <w:rPr>
            <w:rStyle w:val="Collegamentoipertestuale"/>
            <w:noProof/>
          </w:rPr>
          <w:t>ART. 13 – Trasparenza</w:t>
        </w:r>
        <w:r w:rsidR="001734F0">
          <w:rPr>
            <w:noProof/>
            <w:webHidden/>
          </w:rPr>
          <w:tab/>
        </w:r>
        <w:r w:rsidR="001734F0">
          <w:rPr>
            <w:noProof/>
            <w:webHidden/>
          </w:rPr>
          <w:fldChar w:fldCharType="begin"/>
        </w:r>
        <w:r w:rsidR="001734F0">
          <w:rPr>
            <w:noProof/>
            <w:webHidden/>
          </w:rPr>
          <w:instrText xml:space="preserve"> PAGEREF _Toc68016180 \h </w:instrText>
        </w:r>
        <w:r w:rsidR="001734F0">
          <w:rPr>
            <w:noProof/>
            <w:webHidden/>
          </w:rPr>
        </w:r>
        <w:r w:rsidR="001734F0">
          <w:rPr>
            <w:noProof/>
            <w:webHidden/>
          </w:rPr>
          <w:fldChar w:fldCharType="separate"/>
        </w:r>
        <w:r w:rsidR="001734F0">
          <w:rPr>
            <w:noProof/>
            <w:webHidden/>
          </w:rPr>
          <w:t>21</w:t>
        </w:r>
        <w:r w:rsidR="001734F0">
          <w:rPr>
            <w:noProof/>
            <w:webHidden/>
          </w:rPr>
          <w:fldChar w:fldCharType="end"/>
        </w:r>
      </w:hyperlink>
    </w:p>
    <w:p w14:paraId="6F2C18A6" w14:textId="7DCB6A75"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81" w:history="1">
        <w:r w:rsidR="001734F0" w:rsidRPr="002E7056">
          <w:rPr>
            <w:rStyle w:val="Collegamentoipertestuale"/>
            <w:noProof/>
          </w:rPr>
          <w:t>ART. 14 - Codice di comportamento</w:t>
        </w:r>
        <w:r w:rsidR="001734F0">
          <w:rPr>
            <w:noProof/>
            <w:webHidden/>
          </w:rPr>
          <w:tab/>
        </w:r>
        <w:r w:rsidR="001734F0">
          <w:rPr>
            <w:noProof/>
            <w:webHidden/>
          </w:rPr>
          <w:fldChar w:fldCharType="begin"/>
        </w:r>
        <w:r w:rsidR="001734F0">
          <w:rPr>
            <w:noProof/>
            <w:webHidden/>
          </w:rPr>
          <w:instrText xml:space="preserve"> PAGEREF _Toc68016181 \h </w:instrText>
        </w:r>
        <w:r w:rsidR="001734F0">
          <w:rPr>
            <w:noProof/>
            <w:webHidden/>
          </w:rPr>
        </w:r>
        <w:r w:rsidR="001734F0">
          <w:rPr>
            <w:noProof/>
            <w:webHidden/>
          </w:rPr>
          <w:fldChar w:fldCharType="separate"/>
        </w:r>
        <w:r w:rsidR="001734F0">
          <w:rPr>
            <w:noProof/>
            <w:webHidden/>
          </w:rPr>
          <w:t>21</w:t>
        </w:r>
        <w:r w:rsidR="001734F0">
          <w:rPr>
            <w:noProof/>
            <w:webHidden/>
          </w:rPr>
          <w:fldChar w:fldCharType="end"/>
        </w:r>
      </w:hyperlink>
    </w:p>
    <w:p w14:paraId="09BA8DDF" w14:textId="0C856C73"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82" w:history="1">
        <w:r w:rsidR="001734F0" w:rsidRPr="002E7056">
          <w:rPr>
            <w:rStyle w:val="Collegamentoipertestuale"/>
            <w:noProof/>
          </w:rPr>
          <w:t>ART. 15 - Rotazione del personale</w:t>
        </w:r>
        <w:r w:rsidR="001734F0">
          <w:rPr>
            <w:noProof/>
            <w:webHidden/>
          </w:rPr>
          <w:tab/>
        </w:r>
        <w:r w:rsidR="001734F0">
          <w:rPr>
            <w:noProof/>
            <w:webHidden/>
          </w:rPr>
          <w:fldChar w:fldCharType="begin"/>
        </w:r>
        <w:r w:rsidR="001734F0">
          <w:rPr>
            <w:noProof/>
            <w:webHidden/>
          </w:rPr>
          <w:instrText xml:space="preserve"> PAGEREF _Toc68016182 \h </w:instrText>
        </w:r>
        <w:r w:rsidR="001734F0">
          <w:rPr>
            <w:noProof/>
            <w:webHidden/>
          </w:rPr>
        </w:r>
        <w:r w:rsidR="001734F0">
          <w:rPr>
            <w:noProof/>
            <w:webHidden/>
          </w:rPr>
          <w:fldChar w:fldCharType="separate"/>
        </w:r>
        <w:r w:rsidR="001734F0">
          <w:rPr>
            <w:noProof/>
            <w:webHidden/>
          </w:rPr>
          <w:t>22</w:t>
        </w:r>
        <w:r w:rsidR="001734F0">
          <w:rPr>
            <w:noProof/>
            <w:webHidden/>
          </w:rPr>
          <w:fldChar w:fldCharType="end"/>
        </w:r>
      </w:hyperlink>
    </w:p>
    <w:p w14:paraId="54E15756" w14:textId="58765946"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83" w:history="1">
        <w:r w:rsidR="001734F0" w:rsidRPr="002E7056">
          <w:rPr>
            <w:rStyle w:val="Collegamentoipertestuale"/>
            <w:noProof/>
          </w:rPr>
          <w:t>ART. 16 - Obbligo di astensione in caso di conflitto di interesse</w:t>
        </w:r>
        <w:r w:rsidR="001734F0">
          <w:rPr>
            <w:noProof/>
            <w:webHidden/>
          </w:rPr>
          <w:tab/>
        </w:r>
        <w:r w:rsidR="001734F0">
          <w:rPr>
            <w:noProof/>
            <w:webHidden/>
          </w:rPr>
          <w:fldChar w:fldCharType="begin"/>
        </w:r>
        <w:r w:rsidR="001734F0">
          <w:rPr>
            <w:noProof/>
            <w:webHidden/>
          </w:rPr>
          <w:instrText xml:space="preserve"> PAGEREF _Toc68016183 \h </w:instrText>
        </w:r>
        <w:r w:rsidR="001734F0">
          <w:rPr>
            <w:noProof/>
            <w:webHidden/>
          </w:rPr>
        </w:r>
        <w:r w:rsidR="001734F0">
          <w:rPr>
            <w:noProof/>
            <w:webHidden/>
          </w:rPr>
          <w:fldChar w:fldCharType="separate"/>
        </w:r>
        <w:r w:rsidR="001734F0">
          <w:rPr>
            <w:noProof/>
            <w:webHidden/>
          </w:rPr>
          <w:t>23</w:t>
        </w:r>
        <w:r w:rsidR="001734F0">
          <w:rPr>
            <w:noProof/>
            <w:webHidden/>
          </w:rPr>
          <w:fldChar w:fldCharType="end"/>
        </w:r>
      </w:hyperlink>
    </w:p>
    <w:p w14:paraId="63E06857" w14:textId="3F2433AA"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84" w:history="1">
        <w:r w:rsidR="001734F0" w:rsidRPr="002E7056">
          <w:rPr>
            <w:rStyle w:val="Collegamentoipertestuale"/>
            <w:noProof/>
          </w:rPr>
          <w:t>ART. 17 - Conferimento e autorizzazione di incarichi</w:t>
        </w:r>
        <w:r w:rsidR="001734F0">
          <w:rPr>
            <w:noProof/>
            <w:webHidden/>
          </w:rPr>
          <w:tab/>
        </w:r>
        <w:r w:rsidR="001734F0">
          <w:rPr>
            <w:noProof/>
            <w:webHidden/>
          </w:rPr>
          <w:fldChar w:fldCharType="begin"/>
        </w:r>
        <w:r w:rsidR="001734F0">
          <w:rPr>
            <w:noProof/>
            <w:webHidden/>
          </w:rPr>
          <w:instrText xml:space="preserve"> PAGEREF _Toc68016184 \h </w:instrText>
        </w:r>
        <w:r w:rsidR="001734F0">
          <w:rPr>
            <w:noProof/>
            <w:webHidden/>
          </w:rPr>
        </w:r>
        <w:r w:rsidR="001734F0">
          <w:rPr>
            <w:noProof/>
            <w:webHidden/>
          </w:rPr>
          <w:fldChar w:fldCharType="separate"/>
        </w:r>
        <w:r w:rsidR="001734F0">
          <w:rPr>
            <w:noProof/>
            <w:webHidden/>
          </w:rPr>
          <w:t>24</w:t>
        </w:r>
        <w:r w:rsidR="001734F0">
          <w:rPr>
            <w:noProof/>
            <w:webHidden/>
          </w:rPr>
          <w:fldChar w:fldCharType="end"/>
        </w:r>
      </w:hyperlink>
    </w:p>
    <w:p w14:paraId="330FB33D" w14:textId="6416861B"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85" w:history="1">
        <w:r w:rsidR="001734F0" w:rsidRPr="002E7056">
          <w:rPr>
            <w:rStyle w:val="Collegamentoipertestuale"/>
            <w:noProof/>
          </w:rPr>
          <w:t>ART. 18 - Inconferibilità per incarichi dirigenziali. Conferimento di incarichi dirigenziali in caso di particolari attività o incarichi precedenti</w:t>
        </w:r>
        <w:r w:rsidR="001734F0">
          <w:rPr>
            <w:noProof/>
            <w:webHidden/>
          </w:rPr>
          <w:tab/>
        </w:r>
        <w:r w:rsidR="001734F0">
          <w:rPr>
            <w:noProof/>
            <w:webHidden/>
          </w:rPr>
          <w:fldChar w:fldCharType="begin"/>
        </w:r>
        <w:r w:rsidR="001734F0">
          <w:rPr>
            <w:noProof/>
            <w:webHidden/>
          </w:rPr>
          <w:instrText xml:space="preserve"> PAGEREF _Toc68016185 \h </w:instrText>
        </w:r>
        <w:r w:rsidR="001734F0">
          <w:rPr>
            <w:noProof/>
            <w:webHidden/>
          </w:rPr>
        </w:r>
        <w:r w:rsidR="001734F0">
          <w:rPr>
            <w:noProof/>
            <w:webHidden/>
          </w:rPr>
          <w:fldChar w:fldCharType="separate"/>
        </w:r>
        <w:r w:rsidR="001734F0">
          <w:rPr>
            <w:noProof/>
            <w:webHidden/>
          </w:rPr>
          <w:t>24</w:t>
        </w:r>
        <w:r w:rsidR="001734F0">
          <w:rPr>
            <w:noProof/>
            <w:webHidden/>
          </w:rPr>
          <w:fldChar w:fldCharType="end"/>
        </w:r>
      </w:hyperlink>
    </w:p>
    <w:p w14:paraId="7C5BF8A2" w14:textId="2AA33E82"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86" w:history="1">
        <w:r w:rsidR="001734F0" w:rsidRPr="002E7056">
          <w:rPr>
            <w:rStyle w:val="Collegamentoipertestuale"/>
            <w:noProof/>
          </w:rPr>
          <w:t>ART. 19 - Incompatibilità per particolari posizioni dirigenziali</w:t>
        </w:r>
        <w:r w:rsidR="001734F0">
          <w:rPr>
            <w:noProof/>
            <w:webHidden/>
          </w:rPr>
          <w:tab/>
        </w:r>
        <w:r w:rsidR="001734F0">
          <w:rPr>
            <w:noProof/>
            <w:webHidden/>
          </w:rPr>
          <w:fldChar w:fldCharType="begin"/>
        </w:r>
        <w:r w:rsidR="001734F0">
          <w:rPr>
            <w:noProof/>
            <w:webHidden/>
          </w:rPr>
          <w:instrText xml:space="preserve"> PAGEREF _Toc68016186 \h </w:instrText>
        </w:r>
        <w:r w:rsidR="001734F0">
          <w:rPr>
            <w:noProof/>
            <w:webHidden/>
          </w:rPr>
        </w:r>
        <w:r w:rsidR="001734F0">
          <w:rPr>
            <w:noProof/>
            <w:webHidden/>
          </w:rPr>
          <w:fldChar w:fldCharType="separate"/>
        </w:r>
        <w:r w:rsidR="001734F0">
          <w:rPr>
            <w:noProof/>
            <w:webHidden/>
          </w:rPr>
          <w:t>25</w:t>
        </w:r>
        <w:r w:rsidR="001734F0">
          <w:rPr>
            <w:noProof/>
            <w:webHidden/>
          </w:rPr>
          <w:fldChar w:fldCharType="end"/>
        </w:r>
      </w:hyperlink>
    </w:p>
    <w:p w14:paraId="6F5E5802" w14:textId="394131C0"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87" w:history="1">
        <w:r w:rsidR="001734F0" w:rsidRPr="002E7056">
          <w:rPr>
            <w:rStyle w:val="Collegamentoipertestuale"/>
            <w:noProof/>
          </w:rPr>
          <w:t>ART. 20 - Attività successive alla cessazione dal servizio</w:t>
        </w:r>
        <w:r w:rsidR="001734F0">
          <w:rPr>
            <w:noProof/>
            <w:webHidden/>
          </w:rPr>
          <w:tab/>
        </w:r>
        <w:r w:rsidR="001734F0">
          <w:rPr>
            <w:noProof/>
            <w:webHidden/>
          </w:rPr>
          <w:fldChar w:fldCharType="begin"/>
        </w:r>
        <w:r w:rsidR="001734F0">
          <w:rPr>
            <w:noProof/>
            <w:webHidden/>
          </w:rPr>
          <w:instrText xml:space="preserve"> PAGEREF _Toc68016187 \h </w:instrText>
        </w:r>
        <w:r w:rsidR="001734F0">
          <w:rPr>
            <w:noProof/>
            <w:webHidden/>
          </w:rPr>
        </w:r>
        <w:r w:rsidR="001734F0">
          <w:rPr>
            <w:noProof/>
            <w:webHidden/>
          </w:rPr>
          <w:fldChar w:fldCharType="separate"/>
        </w:r>
        <w:r w:rsidR="001734F0">
          <w:rPr>
            <w:noProof/>
            <w:webHidden/>
          </w:rPr>
          <w:t>26</w:t>
        </w:r>
        <w:r w:rsidR="001734F0">
          <w:rPr>
            <w:noProof/>
            <w:webHidden/>
          </w:rPr>
          <w:fldChar w:fldCharType="end"/>
        </w:r>
      </w:hyperlink>
    </w:p>
    <w:p w14:paraId="116339FE" w14:textId="223BB6FA"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88" w:history="1">
        <w:r w:rsidR="001734F0" w:rsidRPr="002E7056">
          <w:rPr>
            <w:rStyle w:val="Collegamentoipertestuale"/>
            <w:noProof/>
          </w:rPr>
          <w:t>ART. 21- Formazione di commissioni, assegnazioni agli uffici e conferimento di incarichi in caso di condanna penale per delitti contro la pubblica amministrazione</w:t>
        </w:r>
        <w:r w:rsidR="001734F0">
          <w:rPr>
            <w:noProof/>
            <w:webHidden/>
          </w:rPr>
          <w:tab/>
        </w:r>
        <w:r w:rsidR="001734F0">
          <w:rPr>
            <w:noProof/>
            <w:webHidden/>
          </w:rPr>
          <w:fldChar w:fldCharType="begin"/>
        </w:r>
        <w:r w:rsidR="001734F0">
          <w:rPr>
            <w:noProof/>
            <w:webHidden/>
          </w:rPr>
          <w:instrText xml:space="preserve"> PAGEREF _Toc68016188 \h </w:instrText>
        </w:r>
        <w:r w:rsidR="001734F0">
          <w:rPr>
            <w:noProof/>
            <w:webHidden/>
          </w:rPr>
        </w:r>
        <w:r w:rsidR="001734F0">
          <w:rPr>
            <w:noProof/>
            <w:webHidden/>
          </w:rPr>
          <w:fldChar w:fldCharType="separate"/>
        </w:r>
        <w:r w:rsidR="001734F0">
          <w:rPr>
            <w:noProof/>
            <w:webHidden/>
          </w:rPr>
          <w:t>27</w:t>
        </w:r>
        <w:r w:rsidR="001734F0">
          <w:rPr>
            <w:noProof/>
            <w:webHidden/>
          </w:rPr>
          <w:fldChar w:fldCharType="end"/>
        </w:r>
      </w:hyperlink>
    </w:p>
    <w:p w14:paraId="26B48317" w14:textId="4930027B"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89" w:history="1">
        <w:r w:rsidR="001734F0" w:rsidRPr="002E7056">
          <w:rPr>
            <w:rStyle w:val="Collegamentoipertestuale"/>
            <w:noProof/>
          </w:rPr>
          <w:t>ART. 22 Tutela del dipendente pubblico che segnala gli illeciti</w:t>
        </w:r>
        <w:r w:rsidR="001734F0">
          <w:rPr>
            <w:noProof/>
            <w:webHidden/>
          </w:rPr>
          <w:tab/>
        </w:r>
        <w:r w:rsidR="001734F0">
          <w:rPr>
            <w:noProof/>
            <w:webHidden/>
          </w:rPr>
          <w:fldChar w:fldCharType="begin"/>
        </w:r>
        <w:r w:rsidR="001734F0">
          <w:rPr>
            <w:noProof/>
            <w:webHidden/>
          </w:rPr>
          <w:instrText xml:space="preserve"> PAGEREF _Toc68016189 \h </w:instrText>
        </w:r>
        <w:r w:rsidR="001734F0">
          <w:rPr>
            <w:noProof/>
            <w:webHidden/>
          </w:rPr>
        </w:r>
        <w:r w:rsidR="001734F0">
          <w:rPr>
            <w:noProof/>
            <w:webHidden/>
          </w:rPr>
          <w:fldChar w:fldCharType="separate"/>
        </w:r>
        <w:r w:rsidR="001734F0">
          <w:rPr>
            <w:noProof/>
            <w:webHidden/>
          </w:rPr>
          <w:t>29</w:t>
        </w:r>
        <w:r w:rsidR="001734F0">
          <w:rPr>
            <w:noProof/>
            <w:webHidden/>
          </w:rPr>
          <w:fldChar w:fldCharType="end"/>
        </w:r>
      </w:hyperlink>
    </w:p>
    <w:p w14:paraId="7615DD92" w14:textId="1A0716FD"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90" w:history="1">
        <w:r w:rsidR="001734F0" w:rsidRPr="002E7056">
          <w:rPr>
            <w:rStyle w:val="Collegamentoipertestuale"/>
            <w:noProof/>
          </w:rPr>
          <w:t>ART. 23 Formazione del personale – Procedure per selezionare e formare i dipendenti ex art. 1 comma 8 l. 190</w:t>
        </w:r>
        <w:r w:rsidR="001734F0">
          <w:rPr>
            <w:noProof/>
            <w:webHidden/>
          </w:rPr>
          <w:tab/>
        </w:r>
        <w:r w:rsidR="001734F0">
          <w:rPr>
            <w:noProof/>
            <w:webHidden/>
          </w:rPr>
          <w:fldChar w:fldCharType="begin"/>
        </w:r>
        <w:r w:rsidR="001734F0">
          <w:rPr>
            <w:noProof/>
            <w:webHidden/>
          </w:rPr>
          <w:instrText xml:space="preserve"> PAGEREF _Toc68016190 \h </w:instrText>
        </w:r>
        <w:r w:rsidR="001734F0">
          <w:rPr>
            <w:noProof/>
            <w:webHidden/>
          </w:rPr>
        </w:r>
        <w:r w:rsidR="001734F0">
          <w:rPr>
            <w:noProof/>
            <w:webHidden/>
          </w:rPr>
          <w:fldChar w:fldCharType="separate"/>
        </w:r>
        <w:r w:rsidR="001734F0">
          <w:rPr>
            <w:noProof/>
            <w:webHidden/>
          </w:rPr>
          <w:t>30</w:t>
        </w:r>
        <w:r w:rsidR="001734F0">
          <w:rPr>
            <w:noProof/>
            <w:webHidden/>
          </w:rPr>
          <w:fldChar w:fldCharType="end"/>
        </w:r>
      </w:hyperlink>
    </w:p>
    <w:p w14:paraId="3FE23089" w14:textId="55D7CA6E"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91" w:history="1">
        <w:r w:rsidR="001734F0" w:rsidRPr="002E7056">
          <w:rPr>
            <w:rStyle w:val="Collegamentoipertestuale"/>
            <w:noProof/>
          </w:rPr>
          <w:t>ART. 24 - Azione di sensibilizzazione e rapporto con la società civile</w:t>
        </w:r>
        <w:r w:rsidR="001734F0">
          <w:rPr>
            <w:noProof/>
            <w:webHidden/>
          </w:rPr>
          <w:tab/>
        </w:r>
        <w:r w:rsidR="001734F0">
          <w:rPr>
            <w:noProof/>
            <w:webHidden/>
          </w:rPr>
          <w:fldChar w:fldCharType="begin"/>
        </w:r>
        <w:r w:rsidR="001734F0">
          <w:rPr>
            <w:noProof/>
            <w:webHidden/>
          </w:rPr>
          <w:instrText xml:space="preserve"> PAGEREF _Toc68016191 \h </w:instrText>
        </w:r>
        <w:r w:rsidR="001734F0">
          <w:rPr>
            <w:noProof/>
            <w:webHidden/>
          </w:rPr>
        </w:r>
        <w:r w:rsidR="001734F0">
          <w:rPr>
            <w:noProof/>
            <w:webHidden/>
          </w:rPr>
          <w:fldChar w:fldCharType="separate"/>
        </w:r>
        <w:r w:rsidR="001734F0">
          <w:rPr>
            <w:noProof/>
            <w:webHidden/>
          </w:rPr>
          <w:t>31</w:t>
        </w:r>
        <w:r w:rsidR="001734F0">
          <w:rPr>
            <w:noProof/>
            <w:webHidden/>
          </w:rPr>
          <w:fldChar w:fldCharType="end"/>
        </w:r>
      </w:hyperlink>
    </w:p>
    <w:p w14:paraId="636CD368" w14:textId="4C30ABB0"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92" w:history="1">
        <w:r w:rsidR="001734F0" w:rsidRPr="002E7056">
          <w:rPr>
            <w:rStyle w:val="Collegamentoipertestuale"/>
            <w:noProof/>
          </w:rPr>
          <w:t>ART. 25 - Monitoraggio dei tempi procedimentali</w:t>
        </w:r>
        <w:r w:rsidR="001734F0">
          <w:rPr>
            <w:noProof/>
            <w:webHidden/>
          </w:rPr>
          <w:tab/>
        </w:r>
        <w:r w:rsidR="001734F0">
          <w:rPr>
            <w:noProof/>
            <w:webHidden/>
          </w:rPr>
          <w:fldChar w:fldCharType="begin"/>
        </w:r>
        <w:r w:rsidR="001734F0">
          <w:rPr>
            <w:noProof/>
            <w:webHidden/>
          </w:rPr>
          <w:instrText xml:space="preserve"> PAGEREF _Toc68016192 \h </w:instrText>
        </w:r>
        <w:r w:rsidR="001734F0">
          <w:rPr>
            <w:noProof/>
            <w:webHidden/>
          </w:rPr>
        </w:r>
        <w:r w:rsidR="001734F0">
          <w:rPr>
            <w:noProof/>
            <w:webHidden/>
          </w:rPr>
          <w:fldChar w:fldCharType="separate"/>
        </w:r>
        <w:r w:rsidR="001734F0">
          <w:rPr>
            <w:noProof/>
            <w:webHidden/>
          </w:rPr>
          <w:t>31</w:t>
        </w:r>
        <w:r w:rsidR="001734F0">
          <w:rPr>
            <w:noProof/>
            <w:webHidden/>
          </w:rPr>
          <w:fldChar w:fldCharType="end"/>
        </w:r>
      </w:hyperlink>
    </w:p>
    <w:p w14:paraId="60F71C3D" w14:textId="22E78F9B"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93" w:history="1">
        <w:r w:rsidR="001734F0" w:rsidRPr="002E7056">
          <w:rPr>
            <w:rStyle w:val="Collegamentoipertestuale"/>
            <w:noProof/>
          </w:rPr>
          <w:t>ART. 26 - Monitoraggio dei rapporti amministrazione/soggetti esterni</w:t>
        </w:r>
        <w:r w:rsidR="001734F0">
          <w:rPr>
            <w:noProof/>
            <w:webHidden/>
          </w:rPr>
          <w:tab/>
        </w:r>
        <w:r w:rsidR="001734F0">
          <w:rPr>
            <w:noProof/>
            <w:webHidden/>
          </w:rPr>
          <w:fldChar w:fldCharType="begin"/>
        </w:r>
        <w:r w:rsidR="001734F0">
          <w:rPr>
            <w:noProof/>
            <w:webHidden/>
          </w:rPr>
          <w:instrText xml:space="preserve"> PAGEREF _Toc68016193 \h </w:instrText>
        </w:r>
        <w:r w:rsidR="001734F0">
          <w:rPr>
            <w:noProof/>
            <w:webHidden/>
          </w:rPr>
        </w:r>
        <w:r w:rsidR="001734F0">
          <w:rPr>
            <w:noProof/>
            <w:webHidden/>
          </w:rPr>
          <w:fldChar w:fldCharType="separate"/>
        </w:r>
        <w:r w:rsidR="001734F0">
          <w:rPr>
            <w:noProof/>
            <w:webHidden/>
          </w:rPr>
          <w:t>32</w:t>
        </w:r>
        <w:r w:rsidR="001734F0">
          <w:rPr>
            <w:noProof/>
            <w:webHidden/>
          </w:rPr>
          <w:fldChar w:fldCharType="end"/>
        </w:r>
      </w:hyperlink>
    </w:p>
    <w:p w14:paraId="030339BD" w14:textId="24F3259F"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94" w:history="1">
        <w:r w:rsidR="001734F0" w:rsidRPr="002E7056">
          <w:rPr>
            <w:rStyle w:val="Collegamentoipertestuale"/>
            <w:noProof/>
          </w:rPr>
          <w:t>ART. 27 - ULTERIORI MISURE DI PREVENZIONE</w:t>
        </w:r>
        <w:r w:rsidR="001734F0">
          <w:rPr>
            <w:noProof/>
            <w:webHidden/>
          </w:rPr>
          <w:tab/>
        </w:r>
        <w:r w:rsidR="001734F0">
          <w:rPr>
            <w:noProof/>
            <w:webHidden/>
          </w:rPr>
          <w:fldChar w:fldCharType="begin"/>
        </w:r>
        <w:r w:rsidR="001734F0">
          <w:rPr>
            <w:noProof/>
            <w:webHidden/>
          </w:rPr>
          <w:instrText xml:space="preserve"> PAGEREF _Toc68016194 \h </w:instrText>
        </w:r>
        <w:r w:rsidR="001734F0">
          <w:rPr>
            <w:noProof/>
            <w:webHidden/>
          </w:rPr>
        </w:r>
        <w:r w:rsidR="001734F0">
          <w:rPr>
            <w:noProof/>
            <w:webHidden/>
          </w:rPr>
          <w:fldChar w:fldCharType="separate"/>
        </w:r>
        <w:r w:rsidR="001734F0">
          <w:rPr>
            <w:noProof/>
            <w:webHidden/>
          </w:rPr>
          <w:t>32</w:t>
        </w:r>
        <w:r w:rsidR="001734F0">
          <w:rPr>
            <w:noProof/>
            <w:webHidden/>
          </w:rPr>
          <w:fldChar w:fldCharType="end"/>
        </w:r>
      </w:hyperlink>
    </w:p>
    <w:p w14:paraId="2DCAB884" w14:textId="365CC61D"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95" w:history="1">
        <w:r w:rsidR="001734F0" w:rsidRPr="002E7056">
          <w:rPr>
            <w:rStyle w:val="Collegamentoipertestuale"/>
            <w:noProof/>
          </w:rPr>
          <w:t>ART. 28 Obbligo d’osservanza del PTPCP e relativo aggiornamento</w:t>
        </w:r>
        <w:r w:rsidR="001734F0">
          <w:rPr>
            <w:noProof/>
            <w:webHidden/>
          </w:rPr>
          <w:tab/>
        </w:r>
        <w:r w:rsidR="001734F0">
          <w:rPr>
            <w:noProof/>
            <w:webHidden/>
          </w:rPr>
          <w:fldChar w:fldCharType="begin"/>
        </w:r>
        <w:r w:rsidR="001734F0">
          <w:rPr>
            <w:noProof/>
            <w:webHidden/>
          </w:rPr>
          <w:instrText xml:space="preserve"> PAGEREF _Toc68016195 \h </w:instrText>
        </w:r>
        <w:r w:rsidR="001734F0">
          <w:rPr>
            <w:noProof/>
            <w:webHidden/>
          </w:rPr>
        </w:r>
        <w:r w:rsidR="001734F0">
          <w:rPr>
            <w:noProof/>
            <w:webHidden/>
          </w:rPr>
          <w:fldChar w:fldCharType="separate"/>
        </w:r>
        <w:r w:rsidR="001734F0">
          <w:rPr>
            <w:noProof/>
            <w:webHidden/>
          </w:rPr>
          <w:t>35</w:t>
        </w:r>
        <w:r w:rsidR="001734F0">
          <w:rPr>
            <w:noProof/>
            <w:webHidden/>
          </w:rPr>
          <w:fldChar w:fldCharType="end"/>
        </w:r>
      </w:hyperlink>
    </w:p>
    <w:p w14:paraId="551563EA" w14:textId="22DCBA4E"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96" w:history="1">
        <w:r w:rsidR="001734F0" w:rsidRPr="002E7056">
          <w:rPr>
            <w:rStyle w:val="Collegamentoipertestuale"/>
            <w:noProof/>
          </w:rPr>
          <w:t>ART. 29 Misure per l’attuazione della prevenzione della Corruzione</w:t>
        </w:r>
        <w:r w:rsidR="001734F0">
          <w:rPr>
            <w:noProof/>
            <w:webHidden/>
          </w:rPr>
          <w:tab/>
        </w:r>
        <w:r w:rsidR="001734F0">
          <w:rPr>
            <w:noProof/>
            <w:webHidden/>
          </w:rPr>
          <w:fldChar w:fldCharType="begin"/>
        </w:r>
        <w:r w:rsidR="001734F0">
          <w:rPr>
            <w:noProof/>
            <w:webHidden/>
          </w:rPr>
          <w:instrText xml:space="preserve"> PAGEREF _Toc68016196 \h </w:instrText>
        </w:r>
        <w:r w:rsidR="001734F0">
          <w:rPr>
            <w:noProof/>
            <w:webHidden/>
          </w:rPr>
        </w:r>
        <w:r w:rsidR="001734F0">
          <w:rPr>
            <w:noProof/>
            <w:webHidden/>
          </w:rPr>
          <w:fldChar w:fldCharType="separate"/>
        </w:r>
        <w:r w:rsidR="001734F0">
          <w:rPr>
            <w:noProof/>
            <w:webHidden/>
          </w:rPr>
          <w:t>36</w:t>
        </w:r>
        <w:r w:rsidR="001734F0">
          <w:rPr>
            <w:noProof/>
            <w:webHidden/>
          </w:rPr>
          <w:fldChar w:fldCharType="end"/>
        </w:r>
      </w:hyperlink>
    </w:p>
    <w:p w14:paraId="30A6EF2F" w14:textId="15E40381"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197" w:history="1">
        <w:r w:rsidR="001734F0" w:rsidRPr="002E7056">
          <w:rPr>
            <w:rStyle w:val="Collegamentoipertestuale"/>
            <w:noProof/>
          </w:rPr>
          <w:t>Sezione 3: Trasparenza</w:t>
        </w:r>
        <w:r w:rsidR="001734F0">
          <w:rPr>
            <w:noProof/>
            <w:webHidden/>
          </w:rPr>
          <w:tab/>
        </w:r>
        <w:r w:rsidR="001734F0">
          <w:rPr>
            <w:noProof/>
            <w:webHidden/>
          </w:rPr>
          <w:fldChar w:fldCharType="begin"/>
        </w:r>
        <w:r w:rsidR="001734F0">
          <w:rPr>
            <w:noProof/>
            <w:webHidden/>
          </w:rPr>
          <w:instrText xml:space="preserve"> PAGEREF _Toc68016197 \h </w:instrText>
        </w:r>
        <w:r w:rsidR="001734F0">
          <w:rPr>
            <w:noProof/>
            <w:webHidden/>
          </w:rPr>
        </w:r>
        <w:r w:rsidR="001734F0">
          <w:rPr>
            <w:noProof/>
            <w:webHidden/>
          </w:rPr>
          <w:fldChar w:fldCharType="separate"/>
        </w:r>
        <w:r w:rsidR="001734F0">
          <w:rPr>
            <w:noProof/>
            <w:webHidden/>
          </w:rPr>
          <w:t>39</w:t>
        </w:r>
        <w:r w:rsidR="001734F0">
          <w:rPr>
            <w:noProof/>
            <w:webHidden/>
          </w:rPr>
          <w:fldChar w:fldCharType="end"/>
        </w:r>
      </w:hyperlink>
    </w:p>
    <w:p w14:paraId="0F32BC7D" w14:textId="238F0B1C" w:rsidR="001734F0" w:rsidRDefault="000A36AB">
      <w:pPr>
        <w:pStyle w:val="Sommario1"/>
        <w:tabs>
          <w:tab w:val="left" w:pos="440"/>
          <w:tab w:val="right" w:leader="dot" w:pos="9628"/>
        </w:tabs>
        <w:rPr>
          <w:rFonts w:asciiTheme="minorHAnsi" w:eastAsiaTheme="minorEastAsia" w:hAnsiTheme="minorHAnsi" w:cstheme="minorBidi"/>
          <w:noProof/>
          <w:lang w:eastAsia="it-IT"/>
        </w:rPr>
      </w:pPr>
      <w:hyperlink w:anchor="_Toc68016198" w:history="1">
        <w:r w:rsidR="001734F0" w:rsidRPr="002E7056">
          <w:rPr>
            <w:rStyle w:val="Collegamentoipertestuale"/>
            <w:noProof/>
          </w:rPr>
          <w:t>1.</w:t>
        </w:r>
        <w:r w:rsidR="001734F0">
          <w:rPr>
            <w:rFonts w:asciiTheme="minorHAnsi" w:eastAsiaTheme="minorEastAsia" w:hAnsiTheme="minorHAnsi" w:cstheme="minorBidi"/>
            <w:noProof/>
            <w:lang w:eastAsia="it-IT"/>
          </w:rPr>
          <w:tab/>
        </w:r>
        <w:r w:rsidR="001734F0" w:rsidRPr="002E7056">
          <w:rPr>
            <w:rStyle w:val="Collegamentoipertestuale"/>
            <w:noProof/>
          </w:rPr>
          <w:t>Le principali novità</w:t>
        </w:r>
        <w:r w:rsidR="001734F0">
          <w:rPr>
            <w:noProof/>
            <w:webHidden/>
          </w:rPr>
          <w:tab/>
        </w:r>
        <w:r w:rsidR="001734F0">
          <w:rPr>
            <w:noProof/>
            <w:webHidden/>
          </w:rPr>
          <w:fldChar w:fldCharType="begin"/>
        </w:r>
        <w:r w:rsidR="001734F0">
          <w:rPr>
            <w:noProof/>
            <w:webHidden/>
          </w:rPr>
          <w:instrText xml:space="preserve"> PAGEREF _Toc68016198 \h </w:instrText>
        </w:r>
        <w:r w:rsidR="001734F0">
          <w:rPr>
            <w:noProof/>
            <w:webHidden/>
          </w:rPr>
        </w:r>
        <w:r w:rsidR="001734F0">
          <w:rPr>
            <w:noProof/>
            <w:webHidden/>
          </w:rPr>
          <w:fldChar w:fldCharType="separate"/>
        </w:r>
        <w:r w:rsidR="001734F0">
          <w:rPr>
            <w:noProof/>
            <w:webHidden/>
          </w:rPr>
          <w:t>39</w:t>
        </w:r>
        <w:r w:rsidR="001734F0">
          <w:rPr>
            <w:noProof/>
            <w:webHidden/>
          </w:rPr>
          <w:fldChar w:fldCharType="end"/>
        </w:r>
      </w:hyperlink>
    </w:p>
    <w:p w14:paraId="2875B5CB" w14:textId="2B0D4F4E" w:rsidR="001734F0" w:rsidRDefault="000A36AB">
      <w:pPr>
        <w:pStyle w:val="Sommario1"/>
        <w:tabs>
          <w:tab w:val="left" w:pos="440"/>
          <w:tab w:val="right" w:leader="dot" w:pos="9628"/>
        </w:tabs>
        <w:rPr>
          <w:rFonts w:asciiTheme="minorHAnsi" w:eastAsiaTheme="minorEastAsia" w:hAnsiTheme="minorHAnsi" w:cstheme="minorBidi"/>
          <w:noProof/>
          <w:lang w:eastAsia="it-IT"/>
        </w:rPr>
      </w:pPr>
      <w:hyperlink w:anchor="_Toc68016199" w:history="1">
        <w:r w:rsidR="001734F0" w:rsidRPr="002E7056">
          <w:rPr>
            <w:rStyle w:val="Collegamentoipertestuale"/>
            <w:noProof/>
          </w:rPr>
          <w:t>2.</w:t>
        </w:r>
        <w:r w:rsidR="001734F0">
          <w:rPr>
            <w:rFonts w:asciiTheme="minorHAnsi" w:eastAsiaTheme="minorEastAsia" w:hAnsiTheme="minorHAnsi" w:cstheme="minorBidi"/>
            <w:noProof/>
            <w:lang w:eastAsia="it-IT"/>
          </w:rPr>
          <w:tab/>
        </w:r>
        <w:r w:rsidR="001734F0" w:rsidRPr="002E7056">
          <w:rPr>
            <w:rStyle w:val="Collegamentoipertestuale"/>
            <w:noProof/>
          </w:rPr>
          <w:t>Procedimento di elaborazione ed adozione del programma</w:t>
        </w:r>
        <w:r w:rsidR="001734F0">
          <w:rPr>
            <w:noProof/>
            <w:webHidden/>
          </w:rPr>
          <w:tab/>
        </w:r>
        <w:r w:rsidR="001734F0">
          <w:rPr>
            <w:noProof/>
            <w:webHidden/>
          </w:rPr>
          <w:fldChar w:fldCharType="begin"/>
        </w:r>
        <w:r w:rsidR="001734F0">
          <w:rPr>
            <w:noProof/>
            <w:webHidden/>
          </w:rPr>
          <w:instrText xml:space="preserve"> PAGEREF _Toc68016199 \h </w:instrText>
        </w:r>
        <w:r w:rsidR="001734F0">
          <w:rPr>
            <w:noProof/>
            <w:webHidden/>
          </w:rPr>
        </w:r>
        <w:r w:rsidR="001734F0">
          <w:rPr>
            <w:noProof/>
            <w:webHidden/>
          </w:rPr>
          <w:fldChar w:fldCharType="separate"/>
        </w:r>
        <w:r w:rsidR="001734F0">
          <w:rPr>
            <w:noProof/>
            <w:webHidden/>
          </w:rPr>
          <w:t>40</w:t>
        </w:r>
        <w:r w:rsidR="001734F0">
          <w:rPr>
            <w:noProof/>
            <w:webHidden/>
          </w:rPr>
          <w:fldChar w:fldCharType="end"/>
        </w:r>
      </w:hyperlink>
    </w:p>
    <w:p w14:paraId="46CBF0EE" w14:textId="721809ED" w:rsidR="001734F0" w:rsidRDefault="000A36AB">
      <w:pPr>
        <w:pStyle w:val="Sommario2"/>
        <w:tabs>
          <w:tab w:val="left" w:pos="880"/>
          <w:tab w:val="right" w:leader="dot" w:pos="9628"/>
        </w:tabs>
        <w:rPr>
          <w:rFonts w:asciiTheme="minorHAnsi" w:eastAsiaTheme="minorEastAsia" w:hAnsiTheme="minorHAnsi" w:cstheme="minorBidi"/>
          <w:noProof/>
          <w:lang w:eastAsia="it-IT"/>
        </w:rPr>
      </w:pPr>
      <w:hyperlink w:anchor="_Toc68016200" w:history="1">
        <w:r w:rsidR="001734F0" w:rsidRPr="002E7056">
          <w:rPr>
            <w:rStyle w:val="Collegamentoipertestuale"/>
            <w:noProof/>
          </w:rPr>
          <w:t>2.1</w:t>
        </w:r>
        <w:r w:rsidR="001734F0">
          <w:rPr>
            <w:rFonts w:asciiTheme="minorHAnsi" w:eastAsiaTheme="minorEastAsia" w:hAnsiTheme="minorHAnsi" w:cstheme="minorBidi"/>
            <w:noProof/>
            <w:lang w:eastAsia="it-IT"/>
          </w:rPr>
          <w:tab/>
        </w:r>
        <w:r w:rsidR="001734F0" w:rsidRPr="002E7056">
          <w:rPr>
            <w:rStyle w:val="Collegamentoipertestuale"/>
            <w:noProof/>
          </w:rPr>
          <w:t>Obiettivi Strategici del programma in materia di trasparenza</w:t>
        </w:r>
        <w:r w:rsidR="001734F0">
          <w:rPr>
            <w:noProof/>
            <w:webHidden/>
          </w:rPr>
          <w:tab/>
        </w:r>
        <w:r w:rsidR="001734F0">
          <w:rPr>
            <w:noProof/>
            <w:webHidden/>
          </w:rPr>
          <w:fldChar w:fldCharType="begin"/>
        </w:r>
        <w:r w:rsidR="001734F0">
          <w:rPr>
            <w:noProof/>
            <w:webHidden/>
          </w:rPr>
          <w:instrText xml:space="preserve"> PAGEREF _Toc68016200 \h </w:instrText>
        </w:r>
        <w:r w:rsidR="001734F0">
          <w:rPr>
            <w:noProof/>
            <w:webHidden/>
          </w:rPr>
        </w:r>
        <w:r w:rsidR="001734F0">
          <w:rPr>
            <w:noProof/>
            <w:webHidden/>
          </w:rPr>
          <w:fldChar w:fldCharType="separate"/>
        </w:r>
        <w:r w:rsidR="001734F0">
          <w:rPr>
            <w:noProof/>
            <w:webHidden/>
          </w:rPr>
          <w:t>40</w:t>
        </w:r>
        <w:r w:rsidR="001734F0">
          <w:rPr>
            <w:noProof/>
            <w:webHidden/>
          </w:rPr>
          <w:fldChar w:fldCharType="end"/>
        </w:r>
      </w:hyperlink>
    </w:p>
    <w:p w14:paraId="18E6BF8B" w14:textId="3C3282DA" w:rsidR="001734F0" w:rsidRDefault="000A36AB">
      <w:pPr>
        <w:pStyle w:val="Sommario2"/>
        <w:tabs>
          <w:tab w:val="left" w:pos="880"/>
          <w:tab w:val="right" w:leader="dot" w:pos="9628"/>
        </w:tabs>
        <w:rPr>
          <w:rFonts w:asciiTheme="minorHAnsi" w:eastAsiaTheme="minorEastAsia" w:hAnsiTheme="minorHAnsi" w:cstheme="minorBidi"/>
          <w:noProof/>
          <w:lang w:eastAsia="it-IT"/>
        </w:rPr>
      </w:pPr>
      <w:hyperlink w:anchor="_Toc68016201" w:history="1">
        <w:r w:rsidR="001734F0" w:rsidRPr="002E7056">
          <w:rPr>
            <w:rStyle w:val="Collegamentoipertestuale"/>
            <w:noProof/>
          </w:rPr>
          <w:t>2.2</w:t>
        </w:r>
        <w:r w:rsidR="001734F0">
          <w:rPr>
            <w:rFonts w:asciiTheme="minorHAnsi" w:eastAsiaTheme="minorEastAsia" w:hAnsiTheme="minorHAnsi" w:cstheme="minorBidi"/>
            <w:noProof/>
            <w:lang w:eastAsia="it-IT"/>
          </w:rPr>
          <w:tab/>
        </w:r>
        <w:r w:rsidR="001734F0" w:rsidRPr="002E7056">
          <w:rPr>
            <w:rStyle w:val="Collegamentoipertestuale"/>
            <w:noProof/>
          </w:rPr>
          <w:t>Strutture coinvolte nell’attuazione del programma in relazione alla Trasparenza</w:t>
        </w:r>
        <w:r w:rsidR="001734F0">
          <w:rPr>
            <w:noProof/>
            <w:webHidden/>
          </w:rPr>
          <w:tab/>
        </w:r>
        <w:r w:rsidR="001734F0">
          <w:rPr>
            <w:noProof/>
            <w:webHidden/>
          </w:rPr>
          <w:fldChar w:fldCharType="begin"/>
        </w:r>
        <w:r w:rsidR="001734F0">
          <w:rPr>
            <w:noProof/>
            <w:webHidden/>
          </w:rPr>
          <w:instrText xml:space="preserve"> PAGEREF _Toc68016201 \h </w:instrText>
        </w:r>
        <w:r w:rsidR="001734F0">
          <w:rPr>
            <w:noProof/>
            <w:webHidden/>
          </w:rPr>
        </w:r>
        <w:r w:rsidR="001734F0">
          <w:rPr>
            <w:noProof/>
            <w:webHidden/>
          </w:rPr>
          <w:fldChar w:fldCharType="separate"/>
        </w:r>
        <w:r w:rsidR="001734F0">
          <w:rPr>
            <w:noProof/>
            <w:webHidden/>
          </w:rPr>
          <w:t>42</w:t>
        </w:r>
        <w:r w:rsidR="001734F0">
          <w:rPr>
            <w:noProof/>
            <w:webHidden/>
          </w:rPr>
          <w:fldChar w:fldCharType="end"/>
        </w:r>
      </w:hyperlink>
    </w:p>
    <w:p w14:paraId="674EEC3E" w14:textId="0174D3C0" w:rsidR="001734F0" w:rsidRDefault="000A36AB">
      <w:pPr>
        <w:pStyle w:val="Sommario2"/>
        <w:tabs>
          <w:tab w:val="left" w:pos="880"/>
          <w:tab w:val="right" w:leader="dot" w:pos="9628"/>
        </w:tabs>
        <w:rPr>
          <w:rFonts w:asciiTheme="minorHAnsi" w:eastAsiaTheme="minorEastAsia" w:hAnsiTheme="minorHAnsi" w:cstheme="minorBidi"/>
          <w:noProof/>
          <w:lang w:eastAsia="it-IT"/>
        </w:rPr>
      </w:pPr>
      <w:hyperlink w:anchor="_Toc68016202" w:history="1">
        <w:r w:rsidR="001734F0" w:rsidRPr="002E7056">
          <w:rPr>
            <w:rStyle w:val="Collegamentoipertestuale"/>
            <w:noProof/>
          </w:rPr>
          <w:t>2.3</w:t>
        </w:r>
        <w:r w:rsidR="001734F0">
          <w:rPr>
            <w:rFonts w:asciiTheme="minorHAnsi" w:eastAsiaTheme="minorEastAsia" w:hAnsiTheme="minorHAnsi" w:cstheme="minorBidi"/>
            <w:noProof/>
            <w:lang w:eastAsia="it-IT"/>
          </w:rPr>
          <w:tab/>
        </w:r>
        <w:r w:rsidR="001734F0" w:rsidRPr="002E7056">
          <w:rPr>
            <w:rStyle w:val="Collegamentoipertestuale"/>
            <w:noProof/>
          </w:rPr>
          <w:t>Modalità di coinvolgimento degli stakeholder e risultati</w:t>
        </w:r>
        <w:r w:rsidR="001734F0">
          <w:rPr>
            <w:noProof/>
            <w:webHidden/>
          </w:rPr>
          <w:tab/>
        </w:r>
        <w:r w:rsidR="001734F0">
          <w:rPr>
            <w:noProof/>
            <w:webHidden/>
          </w:rPr>
          <w:fldChar w:fldCharType="begin"/>
        </w:r>
        <w:r w:rsidR="001734F0">
          <w:rPr>
            <w:noProof/>
            <w:webHidden/>
          </w:rPr>
          <w:instrText xml:space="preserve"> PAGEREF _Toc68016202 \h </w:instrText>
        </w:r>
        <w:r w:rsidR="001734F0">
          <w:rPr>
            <w:noProof/>
            <w:webHidden/>
          </w:rPr>
        </w:r>
        <w:r w:rsidR="001734F0">
          <w:rPr>
            <w:noProof/>
            <w:webHidden/>
          </w:rPr>
          <w:fldChar w:fldCharType="separate"/>
        </w:r>
        <w:r w:rsidR="001734F0">
          <w:rPr>
            <w:noProof/>
            <w:webHidden/>
          </w:rPr>
          <w:t>42</w:t>
        </w:r>
        <w:r w:rsidR="001734F0">
          <w:rPr>
            <w:noProof/>
            <w:webHidden/>
          </w:rPr>
          <w:fldChar w:fldCharType="end"/>
        </w:r>
      </w:hyperlink>
    </w:p>
    <w:p w14:paraId="59CA01EE" w14:textId="2019870A" w:rsidR="001734F0" w:rsidRDefault="000A36AB">
      <w:pPr>
        <w:pStyle w:val="Sommario2"/>
        <w:tabs>
          <w:tab w:val="left" w:pos="880"/>
          <w:tab w:val="right" w:leader="dot" w:pos="9628"/>
        </w:tabs>
        <w:rPr>
          <w:rFonts w:asciiTheme="minorHAnsi" w:eastAsiaTheme="minorEastAsia" w:hAnsiTheme="minorHAnsi" w:cstheme="minorBidi"/>
          <w:noProof/>
          <w:lang w:eastAsia="it-IT"/>
        </w:rPr>
      </w:pPr>
      <w:hyperlink w:anchor="_Toc68016203" w:history="1">
        <w:r w:rsidR="001734F0" w:rsidRPr="002E7056">
          <w:rPr>
            <w:rStyle w:val="Collegamentoipertestuale"/>
            <w:noProof/>
          </w:rPr>
          <w:t>2.4</w:t>
        </w:r>
        <w:r w:rsidR="001734F0">
          <w:rPr>
            <w:rFonts w:asciiTheme="minorHAnsi" w:eastAsiaTheme="minorEastAsia" w:hAnsiTheme="minorHAnsi" w:cstheme="minorBidi"/>
            <w:noProof/>
            <w:lang w:eastAsia="it-IT"/>
          </w:rPr>
          <w:tab/>
        </w:r>
        <w:r w:rsidR="001734F0" w:rsidRPr="002E7056">
          <w:rPr>
            <w:rStyle w:val="Collegamentoipertestuale"/>
            <w:noProof/>
          </w:rPr>
          <w:t>I termini e le modalità di adozione del Programma da parte degli organi di vertice nel triennio 2021-2023</w:t>
        </w:r>
        <w:r w:rsidR="001734F0">
          <w:rPr>
            <w:noProof/>
            <w:webHidden/>
          </w:rPr>
          <w:tab/>
        </w:r>
        <w:r w:rsidR="001734F0">
          <w:rPr>
            <w:noProof/>
            <w:webHidden/>
          </w:rPr>
          <w:fldChar w:fldCharType="begin"/>
        </w:r>
        <w:r w:rsidR="001734F0">
          <w:rPr>
            <w:noProof/>
            <w:webHidden/>
          </w:rPr>
          <w:instrText xml:space="preserve"> PAGEREF _Toc68016203 \h </w:instrText>
        </w:r>
        <w:r w:rsidR="001734F0">
          <w:rPr>
            <w:noProof/>
            <w:webHidden/>
          </w:rPr>
        </w:r>
        <w:r w:rsidR="001734F0">
          <w:rPr>
            <w:noProof/>
            <w:webHidden/>
          </w:rPr>
          <w:fldChar w:fldCharType="separate"/>
        </w:r>
        <w:r w:rsidR="001734F0">
          <w:rPr>
            <w:noProof/>
            <w:webHidden/>
          </w:rPr>
          <w:t>45</w:t>
        </w:r>
        <w:r w:rsidR="001734F0">
          <w:rPr>
            <w:noProof/>
            <w:webHidden/>
          </w:rPr>
          <w:fldChar w:fldCharType="end"/>
        </w:r>
      </w:hyperlink>
    </w:p>
    <w:p w14:paraId="35B8E785" w14:textId="156FA588" w:rsidR="001734F0" w:rsidRDefault="000A36AB">
      <w:pPr>
        <w:pStyle w:val="Sommario1"/>
        <w:tabs>
          <w:tab w:val="left" w:pos="440"/>
          <w:tab w:val="right" w:leader="dot" w:pos="9628"/>
        </w:tabs>
        <w:rPr>
          <w:rFonts w:asciiTheme="minorHAnsi" w:eastAsiaTheme="minorEastAsia" w:hAnsiTheme="minorHAnsi" w:cstheme="minorBidi"/>
          <w:noProof/>
          <w:lang w:eastAsia="it-IT"/>
        </w:rPr>
      </w:pPr>
      <w:hyperlink w:anchor="_Toc68016204" w:history="1">
        <w:r w:rsidR="001734F0" w:rsidRPr="002E7056">
          <w:rPr>
            <w:rStyle w:val="Collegamentoipertestuale"/>
            <w:noProof/>
          </w:rPr>
          <w:t>3.</w:t>
        </w:r>
        <w:r w:rsidR="001734F0">
          <w:rPr>
            <w:rFonts w:asciiTheme="minorHAnsi" w:eastAsiaTheme="minorEastAsia" w:hAnsiTheme="minorHAnsi" w:cstheme="minorBidi"/>
            <w:noProof/>
            <w:lang w:eastAsia="it-IT"/>
          </w:rPr>
          <w:tab/>
        </w:r>
        <w:r w:rsidR="001734F0" w:rsidRPr="002E7056">
          <w:rPr>
            <w:rStyle w:val="Collegamentoipertestuale"/>
            <w:noProof/>
          </w:rPr>
          <w:t>Iniziative di comunicazione della trasparenza</w:t>
        </w:r>
        <w:r w:rsidR="001734F0">
          <w:rPr>
            <w:noProof/>
            <w:webHidden/>
          </w:rPr>
          <w:tab/>
        </w:r>
        <w:r w:rsidR="001734F0">
          <w:rPr>
            <w:noProof/>
            <w:webHidden/>
          </w:rPr>
          <w:fldChar w:fldCharType="begin"/>
        </w:r>
        <w:r w:rsidR="001734F0">
          <w:rPr>
            <w:noProof/>
            <w:webHidden/>
          </w:rPr>
          <w:instrText xml:space="preserve"> PAGEREF _Toc68016204 \h </w:instrText>
        </w:r>
        <w:r w:rsidR="001734F0">
          <w:rPr>
            <w:noProof/>
            <w:webHidden/>
          </w:rPr>
        </w:r>
        <w:r w:rsidR="001734F0">
          <w:rPr>
            <w:noProof/>
            <w:webHidden/>
          </w:rPr>
          <w:fldChar w:fldCharType="separate"/>
        </w:r>
        <w:r w:rsidR="001734F0">
          <w:rPr>
            <w:noProof/>
            <w:webHidden/>
          </w:rPr>
          <w:t>46</w:t>
        </w:r>
        <w:r w:rsidR="001734F0">
          <w:rPr>
            <w:noProof/>
            <w:webHidden/>
          </w:rPr>
          <w:fldChar w:fldCharType="end"/>
        </w:r>
      </w:hyperlink>
    </w:p>
    <w:p w14:paraId="1196ADEA" w14:textId="5F75F585" w:rsidR="001734F0" w:rsidRDefault="000A36AB">
      <w:pPr>
        <w:pStyle w:val="Sommario2"/>
        <w:tabs>
          <w:tab w:val="left" w:pos="880"/>
          <w:tab w:val="right" w:leader="dot" w:pos="9628"/>
        </w:tabs>
        <w:rPr>
          <w:rFonts w:asciiTheme="minorHAnsi" w:eastAsiaTheme="minorEastAsia" w:hAnsiTheme="minorHAnsi" w:cstheme="minorBidi"/>
          <w:noProof/>
          <w:lang w:eastAsia="it-IT"/>
        </w:rPr>
      </w:pPr>
      <w:hyperlink w:anchor="_Toc68016205" w:history="1">
        <w:r w:rsidR="001734F0" w:rsidRPr="002E7056">
          <w:rPr>
            <w:rStyle w:val="Collegamentoipertestuale"/>
            <w:noProof/>
          </w:rPr>
          <w:t>3.1</w:t>
        </w:r>
        <w:r w:rsidR="001734F0">
          <w:rPr>
            <w:rFonts w:asciiTheme="minorHAnsi" w:eastAsiaTheme="minorEastAsia" w:hAnsiTheme="minorHAnsi" w:cstheme="minorBidi"/>
            <w:noProof/>
            <w:lang w:eastAsia="it-IT"/>
          </w:rPr>
          <w:tab/>
        </w:r>
        <w:r w:rsidR="001734F0" w:rsidRPr="002E7056">
          <w:rPr>
            <w:rStyle w:val="Collegamentoipertestuale"/>
            <w:noProof/>
          </w:rPr>
          <w:t>Iniziative e strumenti di comunicazione per la diffusione dei contenuti del programma e dei dati pubblicati - GIORNATA DELLA TRASPARENZA</w:t>
        </w:r>
        <w:r w:rsidR="001734F0">
          <w:rPr>
            <w:noProof/>
            <w:webHidden/>
          </w:rPr>
          <w:tab/>
        </w:r>
        <w:r w:rsidR="001734F0">
          <w:rPr>
            <w:noProof/>
            <w:webHidden/>
          </w:rPr>
          <w:fldChar w:fldCharType="begin"/>
        </w:r>
        <w:r w:rsidR="001734F0">
          <w:rPr>
            <w:noProof/>
            <w:webHidden/>
          </w:rPr>
          <w:instrText xml:space="preserve"> PAGEREF _Toc68016205 \h </w:instrText>
        </w:r>
        <w:r w:rsidR="001734F0">
          <w:rPr>
            <w:noProof/>
            <w:webHidden/>
          </w:rPr>
        </w:r>
        <w:r w:rsidR="001734F0">
          <w:rPr>
            <w:noProof/>
            <w:webHidden/>
          </w:rPr>
          <w:fldChar w:fldCharType="separate"/>
        </w:r>
        <w:r w:rsidR="001734F0">
          <w:rPr>
            <w:noProof/>
            <w:webHidden/>
          </w:rPr>
          <w:t>46</w:t>
        </w:r>
        <w:r w:rsidR="001734F0">
          <w:rPr>
            <w:noProof/>
            <w:webHidden/>
          </w:rPr>
          <w:fldChar w:fldCharType="end"/>
        </w:r>
      </w:hyperlink>
    </w:p>
    <w:p w14:paraId="5C9AA041" w14:textId="04964F58" w:rsidR="001734F0" w:rsidRDefault="000A36AB">
      <w:pPr>
        <w:pStyle w:val="Sommario1"/>
        <w:tabs>
          <w:tab w:val="left" w:pos="440"/>
          <w:tab w:val="right" w:leader="dot" w:pos="9628"/>
        </w:tabs>
        <w:rPr>
          <w:rFonts w:asciiTheme="minorHAnsi" w:eastAsiaTheme="minorEastAsia" w:hAnsiTheme="minorHAnsi" w:cstheme="minorBidi"/>
          <w:noProof/>
          <w:lang w:eastAsia="it-IT"/>
        </w:rPr>
      </w:pPr>
      <w:hyperlink w:anchor="_Toc68016206" w:history="1">
        <w:r w:rsidR="001734F0" w:rsidRPr="002E7056">
          <w:rPr>
            <w:rStyle w:val="Collegamentoipertestuale"/>
            <w:noProof/>
          </w:rPr>
          <w:t>4.</w:t>
        </w:r>
        <w:r w:rsidR="001734F0">
          <w:rPr>
            <w:rFonts w:asciiTheme="minorHAnsi" w:eastAsiaTheme="minorEastAsia" w:hAnsiTheme="minorHAnsi" w:cstheme="minorBidi"/>
            <w:noProof/>
            <w:lang w:eastAsia="it-IT"/>
          </w:rPr>
          <w:tab/>
        </w:r>
        <w:r w:rsidR="001734F0" w:rsidRPr="002E7056">
          <w:rPr>
            <w:rStyle w:val="Collegamentoipertestuale"/>
            <w:noProof/>
          </w:rPr>
          <w:t>Processo di attuazione del Programma</w:t>
        </w:r>
        <w:r w:rsidR="001734F0">
          <w:rPr>
            <w:noProof/>
            <w:webHidden/>
          </w:rPr>
          <w:tab/>
        </w:r>
        <w:r w:rsidR="001734F0">
          <w:rPr>
            <w:noProof/>
            <w:webHidden/>
          </w:rPr>
          <w:fldChar w:fldCharType="begin"/>
        </w:r>
        <w:r w:rsidR="001734F0">
          <w:rPr>
            <w:noProof/>
            <w:webHidden/>
          </w:rPr>
          <w:instrText xml:space="preserve"> PAGEREF _Toc68016206 \h </w:instrText>
        </w:r>
        <w:r w:rsidR="001734F0">
          <w:rPr>
            <w:noProof/>
            <w:webHidden/>
          </w:rPr>
        </w:r>
        <w:r w:rsidR="001734F0">
          <w:rPr>
            <w:noProof/>
            <w:webHidden/>
          </w:rPr>
          <w:fldChar w:fldCharType="separate"/>
        </w:r>
        <w:r w:rsidR="001734F0">
          <w:rPr>
            <w:noProof/>
            <w:webHidden/>
          </w:rPr>
          <w:t>46</w:t>
        </w:r>
        <w:r w:rsidR="001734F0">
          <w:rPr>
            <w:noProof/>
            <w:webHidden/>
          </w:rPr>
          <w:fldChar w:fldCharType="end"/>
        </w:r>
      </w:hyperlink>
    </w:p>
    <w:p w14:paraId="3302CAEF" w14:textId="356F381C" w:rsidR="001734F0" w:rsidRDefault="000A36AB">
      <w:pPr>
        <w:pStyle w:val="Sommario2"/>
        <w:tabs>
          <w:tab w:val="left" w:pos="880"/>
          <w:tab w:val="right" w:leader="dot" w:pos="9628"/>
        </w:tabs>
        <w:rPr>
          <w:rFonts w:asciiTheme="minorHAnsi" w:eastAsiaTheme="minorEastAsia" w:hAnsiTheme="minorHAnsi" w:cstheme="minorBidi"/>
          <w:noProof/>
          <w:lang w:eastAsia="it-IT"/>
        </w:rPr>
      </w:pPr>
      <w:hyperlink w:anchor="_Toc68016207" w:history="1">
        <w:r w:rsidR="001734F0" w:rsidRPr="002E7056">
          <w:rPr>
            <w:rStyle w:val="Collegamentoipertestuale"/>
            <w:noProof/>
          </w:rPr>
          <w:t>4.1</w:t>
        </w:r>
        <w:r w:rsidR="001734F0">
          <w:rPr>
            <w:rFonts w:asciiTheme="minorHAnsi" w:eastAsiaTheme="minorEastAsia" w:hAnsiTheme="minorHAnsi" w:cstheme="minorBidi"/>
            <w:noProof/>
            <w:lang w:eastAsia="it-IT"/>
          </w:rPr>
          <w:tab/>
        </w:r>
        <w:r w:rsidR="001734F0" w:rsidRPr="002E7056">
          <w:rPr>
            <w:rStyle w:val="Collegamentoipertestuale"/>
            <w:noProof/>
          </w:rPr>
          <w:t>Soggetti responsabili della trasmissione dei dati</w:t>
        </w:r>
        <w:r w:rsidR="001734F0">
          <w:rPr>
            <w:noProof/>
            <w:webHidden/>
          </w:rPr>
          <w:tab/>
        </w:r>
        <w:r w:rsidR="001734F0">
          <w:rPr>
            <w:noProof/>
            <w:webHidden/>
          </w:rPr>
          <w:fldChar w:fldCharType="begin"/>
        </w:r>
        <w:r w:rsidR="001734F0">
          <w:rPr>
            <w:noProof/>
            <w:webHidden/>
          </w:rPr>
          <w:instrText xml:space="preserve"> PAGEREF _Toc68016207 \h </w:instrText>
        </w:r>
        <w:r w:rsidR="001734F0">
          <w:rPr>
            <w:noProof/>
            <w:webHidden/>
          </w:rPr>
        </w:r>
        <w:r w:rsidR="001734F0">
          <w:rPr>
            <w:noProof/>
            <w:webHidden/>
          </w:rPr>
          <w:fldChar w:fldCharType="separate"/>
        </w:r>
        <w:r w:rsidR="001734F0">
          <w:rPr>
            <w:noProof/>
            <w:webHidden/>
          </w:rPr>
          <w:t>47</w:t>
        </w:r>
        <w:r w:rsidR="001734F0">
          <w:rPr>
            <w:noProof/>
            <w:webHidden/>
          </w:rPr>
          <w:fldChar w:fldCharType="end"/>
        </w:r>
      </w:hyperlink>
    </w:p>
    <w:p w14:paraId="0D300D31" w14:textId="60A3A7C8" w:rsidR="001734F0" w:rsidRDefault="000A36AB">
      <w:pPr>
        <w:pStyle w:val="Sommario2"/>
        <w:tabs>
          <w:tab w:val="left" w:pos="880"/>
          <w:tab w:val="right" w:leader="dot" w:pos="9628"/>
        </w:tabs>
        <w:rPr>
          <w:rFonts w:asciiTheme="minorHAnsi" w:eastAsiaTheme="minorEastAsia" w:hAnsiTheme="minorHAnsi" w:cstheme="minorBidi"/>
          <w:noProof/>
          <w:lang w:eastAsia="it-IT"/>
        </w:rPr>
      </w:pPr>
      <w:hyperlink w:anchor="_Toc68016208" w:history="1">
        <w:r w:rsidR="001734F0" w:rsidRPr="002E7056">
          <w:rPr>
            <w:rStyle w:val="Collegamentoipertestuale"/>
            <w:noProof/>
          </w:rPr>
          <w:t>4.2</w:t>
        </w:r>
        <w:r w:rsidR="001734F0">
          <w:rPr>
            <w:rFonts w:asciiTheme="minorHAnsi" w:eastAsiaTheme="minorEastAsia" w:hAnsiTheme="minorHAnsi" w:cstheme="minorBidi"/>
            <w:noProof/>
            <w:lang w:eastAsia="it-IT"/>
          </w:rPr>
          <w:tab/>
        </w:r>
        <w:r w:rsidR="001734F0" w:rsidRPr="002E7056">
          <w:rPr>
            <w:rStyle w:val="Collegamentoipertestuale"/>
            <w:noProof/>
          </w:rPr>
          <w:t>Modalità di pubblicazione ed aggiornamento dei dati</w:t>
        </w:r>
        <w:r w:rsidR="001734F0">
          <w:rPr>
            <w:noProof/>
            <w:webHidden/>
          </w:rPr>
          <w:tab/>
        </w:r>
        <w:r w:rsidR="001734F0">
          <w:rPr>
            <w:noProof/>
            <w:webHidden/>
          </w:rPr>
          <w:fldChar w:fldCharType="begin"/>
        </w:r>
        <w:r w:rsidR="001734F0">
          <w:rPr>
            <w:noProof/>
            <w:webHidden/>
          </w:rPr>
          <w:instrText xml:space="preserve"> PAGEREF _Toc68016208 \h </w:instrText>
        </w:r>
        <w:r w:rsidR="001734F0">
          <w:rPr>
            <w:noProof/>
            <w:webHidden/>
          </w:rPr>
        </w:r>
        <w:r w:rsidR="001734F0">
          <w:rPr>
            <w:noProof/>
            <w:webHidden/>
          </w:rPr>
          <w:fldChar w:fldCharType="separate"/>
        </w:r>
        <w:r w:rsidR="001734F0">
          <w:rPr>
            <w:noProof/>
            <w:webHidden/>
          </w:rPr>
          <w:t>48</w:t>
        </w:r>
        <w:r w:rsidR="001734F0">
          <w:rPr>
            <w:noProof/>
            <w:webHidden/>
          </w:rPr>
          <w:fldChar w:fldCharType="end"/>
        </w:r>
      </w:hyperlink>
    </w:p>
    <w:p w14:paraId="0776C687" w14:textId="05B470C7" w:rsidR="001734F0" w:rsidRDefault="000A36AB">
      <w:pPr>
        <w:pStyle w:val="Sommario2"/>
        <w:tabs>
          <w:tab w:val="left" w:pos="880"/>
          <w:tab w:val="right" w:leader="dot" w:pos="9628"/>
        </w:tabs>
        <w:rPr>
          <w:rFonts w:asciiTheme="minorHAnsi" w:eastAsiaTheme="minorEastAsia" w:hAnsiTheme="minorHAnsi" w:cstheme="minorBidi"/>
          <w:noProof/>
          <w:lang w:eastAsia="it-IT"/>
        </w:rPr>
      </w:pPr>
      <w:hyperlink w:anchor="_Toc68016209" w:history="1">
        <w:r w:rsidR="001734F0" w:rsidRPr="002E7056">
          <w:rPr>
            <w:rStyle w:val="Collegamentoipertestuale"/>
            <w:rFonts w:ascii="Times New Roman" w:hAnsi="Times New Roman"/>
            <w:noProof/>
          </w:rPr>
          <w:t>4.3</w:t>
        </w:r>
        <w:r w:rsidR="001734F0">
          <w:rPr>
            <w:rFonts w:asciiTheme="minorHAnsi" w:eastAsiaTheme="minorEastAsia" w:hAnsiTheme="minorHAnsi" w:cstheme="minorBidi"/>
            <w:noProof/>
            <w:lang w:eastAsia="it-IT"/>
          </w:rPr>
          <w:tab/>
        </w:r>
        <w:r w:rsidR="001734F0" w:rsidRPr="002E7056">
          <w:rPr>
            <w:rStyle w:val="Collegamentoipertestuale"/>
            <w:rFonts w:ascii="Times New Roman" w:hAnsi="Times New Roman"/>
            <w:noProof/>
          </w:rPr>
          <w:t>Misure organizzative volte ad assicurare la regolarità e la tempestività dei flussi informativi</w:t>
        </w:r>
        <w:r w:rsidR="001734F0">
          <w:rPr>
            <w:noProof/>
            <w:webHidden/>
          </w:rPr>
          <w:tab/>
        </w:r>
        <w:r w:rsidR="001734F0">
          <w:rPr>
            <w:noProof/>
            <w:webHidden/>
          </w:rPr>
          <w:fldChar w:fldCharType="begin"/>
        </w:r>
        <w:r w:rsidR="001734F0">
          <w:rPr>
            <w:noProof/>
            <w:webHidden/>
          </w:rPr>
          <w:instrText xml:space="preserve"> PAGEREF _Toc68016209 \h </w:instrText>
        </w:r>
        <w:r w:rsidR="001734F0">
          <w:rPr>
            <w:noProof/>
            <w:webHidden/>
          </w:rPr>
        </w:r>
        <w:r w:rsidR="001734F0">
          <w:rPr>
            <w:noProof/>
            <w:webHidden/>
          </w:rPr>
          <w:fldChar w:fldCharType="separate"/>
        </w:r>
        <w:r w:rsidR="001734F0">
          <w:rPr>
            <w:noProof/>
            <w:webHidden/>
          </w:rPr>
          <w:t>48</w:t>
        </w:r>
        <w:r w:rsidR="001734F0">
          <w:rPr>
            <w:noProof/>
            <w:webHidden/>
          </w:rPr>
          <w:fldChar w:fldCharType="end"/>
        </w:r>
      </w:hyperlink>
    </w:p>
    <w:p w14:paraId="72AAE595" w14:textId="011D1639" w:rsidR="001734F0" w:rsidRDefault="000A36AB">
      <w:pPr>
        <w:pStyle w:val="Sommario2"/>
        <w:tabs>
          <w:tab w:val="left" w:pos="880"/>
          <w:tab w:val="right" w:leader="dot" w:pos="9628"/>
        </w:tabs>
        <w:rPr>
          <w:rFonts w:asciiTheme="minorHAnsi" w:eastAsiaTheme="minorEastAsia" w:hAnsiTheme="minorHAnsi" w:cstheme="minorBidi"/>
          <w:noProof/>
          <w:lang w:eastAsia="it-IT"/>
        </w:rPr>
      </w:pPr>
      <w:hyperlink w:anchor="_Toc68016210" w:history="1">
        <w:r w:rsidR="001734F0" w:rsidRPr="002E7056">
          <w:rPr>
            <w:rStyle w:val="Collegamentoipertestuale"/>
            <w:noProof/>
          </w:rPr>
          <w:t>4.4</w:t>
        </w:r>
        <w:r w:rsidR="001734F0">
          <w:rPr>
            <w:rFonts w:asciiTheme="minorHAnsi" w:eastAsiaTheme="minorEastAsia" w:hAnsiTheme="minorHAnsi" w:cstheme="minorBidi"/>
            <w:noProof/>
            <w:lang w:eastAsia="it-IT"/>
          </w:rPr>
          <w:tab/>
        </w:r>
        <w:r w:rsidR="001734F0" w:rsidRPr="002E7056">
          <w:rPr>
            <w:rStyle w:val="Collegamentoipertestuale"/>
            <w:noProof/>
          </w:rPr>
          <w:t>Misure di monitoraggio e vigilanza sull’attuazione degli obblighi di trasparenza</w:t>
        </w:r>
        <w:r w:rsidR="001734F0">
          <w:rPr>
            <w:noProof/>
            <w:webHidden/>
          </w:rPr>
          <w:tab/>
        </w:r>
        <w:r w:rsidR="001734F0">
          <w:rPr>
            <w:noProof/>
            <w:webHidden/>
          </w:rPr>
          <w:fldChar w:fldCharType="begin"/>
        </w:r>
        <w:r w:rsidR="001734F0">
          <w:rPr>
            <w:noProof/>
            <w:webHidden/>
          </w:rPr>
          <w:instrText xml:space="preserve"> PAGEREF _Toc68016210 \h </w:instrText>
        </w:r>
        <w:r w:rsidR="001734F0">
          <w:rPr>
            <w:noProof/>
            <w:webHidden/>
          </w:rPr>
        </w:r>
        <w:r w:rsidR="001734F0">
          <w:rPr>
            <w:noProof/>
            <w:webHidden/>
          </w:rPr>
          <w:fldChar w:fldCharType="separate"/>
        </w:r>
        <w:r w:rsidR="001734F0">
          <w:rPr>
            <w:noProof/>
            <w:webHidden/>
          </w:rPr>
          <w:t>51</w:t>
        </w:r>
        <w:r w:rsidR="001734F0">
          <w:rPr>
            <w:noProof/>
            <w:webHidden/>
          </w:rPr>
          <w:fldChar w:fldCharType="end"/>
        </w:r>
      </w:hyperlink>
    </w:p>
    <w:p w14:paraId="21367C58" w14:textId="3D4AB81A" w:rsidR="001734F0" w:rsidRDefault="000A36AB">
      <w:pPr>
        <w:pStyle w:val="Sommario2"/>
        <w:tabs>
          <w:tab w:val="left" w:pos="880"/>
          <w:tab w:val="right" w:leader="dot" w:pos="9628"/>
        </w:tabs>
        <w:rPr>
          <w:rFonts w:asciiTheme="minorHAnsi" w:eastAsiaTheme="minorEastAsia" w:hAnsiTheme="minorHAnsi" w:cstheme="minorBidi"/>
          <w:noProof/>
          <w:lang w:eastAsia="it-IT"/>
        </w:rPr>
      </w:pPr>
      <w:hyperlink w:anchor="_Toc68016211" w:history="1">
        <w:r w:rsidR="001734F0" w:rsidRPr="002E7056">
          <w:rPr>
            <w:rStyle w:val="Collegamentoipertestuale"/>
            <w:noProof/>
          </w:rPr>
          <w:t>4.5</w:t>
        </w:r>
        <w:r w:rsidR="001734F0">
          <w:rPr>
            <w:rFonts w:asciiTheme="minorHAnsi" w:eastAsiaTheme="minorEastAsia" w:hAnsiTheme="minorHAnsi" w:cstheme="minorBidi"/>
            <w:noProof/>
            <w:lang w:eastAsia="it-IT"/>
          </w:rPr>
          <w:tab/>
        </w:r>
        <w:r w:rsidR="001734F0" w:rsidRPr="002E7056">
          <w:rPr>
            <w:rStyle w:val="Collegamentoipertestuale"/>
            <w:noProof/>
          </w:rPr>
          <w:t>Misure per assicurare l’efficacia dell’istituto dell’accesso civico</w:t>
        </w:r>
        <w:r w:rsidR="001734F0">
          <w:rPr>
            <w:noProof/>
            <w:webHidden/>
          </w:rPr>
          <w:tab/>
        </w:r>
        <w:r w:rsidR="001734F0">
          <w:rPr>
            <w:noProof/>
            <w:webHidden/>
          </w:rPr>
          <w:fldChar w:fldCharType="begin"/>
        </w:r>
        <w:r w:rsidR="001734F0">
          <w:rPr>
            <w:noProof/>
            <w:webHidden/>
          </w:rPr>
          <w:instrText xml:space="preserve"> PAGEREF _Toc68016211 \h </w:instrText>
        </w:r>
        <w:r w:rsidR="001734F0">
          <w:rPr>
            <w:noProof/>
            <w:webHidden/>
          </w:rPr>
        </w:r>
        <w:r w:rsidR="001734F0">
          <w:rPr>
            <w:noProof/>
            <w:webHidden/>
          </w:rPr>
          <w:fldChar w:fldCharType="separate"/>
        </w:r>
        <w:r w:rsidR="001734F0">
          <w:rPr>
            <w:noProof/>
            <w:webHidden/>
          </w:rPr>
          <w:t>52</w:t>
        </w:r>
        <w:r w:rsidR="001734F0">
          <w:rPr>
            <w:noProof/>
            <w:webHidden/>
          </w:rPr>
          <w:fldChar w:fldCharType="end"/>
        </w:r>
      </w:hyperlink>
    </w:p>
    <w:p w14:paraId="424CEF25" w14:textId="1E28DB7A" w:rsidR="001734F0" w:rsidRDefault="000A36AB">
      <w:pPr>
        <w:pStyle w:val="Sommario2"/>
        <w:tabs>
          <w:tab w:val="left" w:pos="880"/>
          <w:tab w:val="right" w:leader="dot" w:pos="9628"/>
        </w:tabs>
        <w:rPr>
          <w:rFonts w:asciiTheme="minorHAnsi" w:eastAsiaTheme="minorEastAsia" w:hAnsiTheme="minorHAnsi" w:cstheme="minorBidi"/>
          <w:noProof/>
          <w:lang w:eastAsia="it-IT"/>
        </w:rPr>
      </w:pPr>
      <w:hyperlink w:anchor="_Toc68016212" w:history="1">
        <w:r w:rsidR="001734F0" w:rsidRPr="002E7056">
          <w:rPr>
            <w:rStyle w:val="Collegamentoipertestuale"/>
            <w:noProof/>
          </w:rPr>
          <w:t>4.6</w:t>
        </w:r>
        <w:r w:rsidR="001734F0">
          <w:rPr>
            <w:rFonts w:asciiTheme="minorHAnsi" w:eastAsiaTheme="minorEastAsia" w:hAnsiTheme="minorHAnsi" w:cstheme="minorBidi"/>
            <w:noProof/>
            <w:lang w:eastAsia="it-IT"/>
          </w:rPr>
          <w:tab/>
        </w:r>
        <w:r w:rsidR="001734F0" w:rsidRPr="002E7056">
          <w:rPr>
            <w:rStyle w:val="Collegamentoipertestuale"/>
            <w:noProof/>
          </w:rPr>
          <w:t>Vigilanza dell’Organismo Indipendente di Valutazione (OIV)</w:t>
        </w:r>
        <w:r w:rsidR="001734F0">
          <w:rPr>
            <w:noProof/>
            <w:webHidden/>
          </w:rPr>
          <w:tab/>
        </w:r>
        <w:r w:rsidR="001734F0">
          <w:rPr>
            <w:noProof/>
            <w:webHidden/>
          </w:rPr>
          <w:fldChar w:fldCharType="begin"/>
        </w:r>
        <w:r w:rsidR="001734F0">
          <w:rPr>
            <w:noProof/>
            <w:webHidden/>
          </w:rPr>
          <w:instrText xml:space="preserve"> PAGEREF _Toc68016212 \h </w:instrText>
        </w:r>
        <w:r w:rsidR="001734F0">
          <w:rPr>
            <w:noProof/>
            <w:webHidden/>
          </w:rPr>
        </w:r>
        <w:r w:rsidR="001734F0">
          <w:rPr>
            <w:noProof/>
            <w:webHidden/>
          </w:rPr>
          <w:fldChar w:fldCharType="separate"/>
        </w:r>
        <w:r w:rsidR="001734F0">
          <w:rPr>
            <w:noProof/>
            <w:webHidden/>
          </w:rPr>
          <w:t>52</w:t>
        </w:r>
        <w:r w:rsidR="001734F0">
          <w:rPr>
            <w:noProof/>
            <w:webHidden/>
          </w:rPr>
          <w:fldChar w:fldCharType="end"/>
        </w:r>
      </w:hyperlink>
    </w:p>
    <w:p w14:paraId="1C7F3A9B" w14:textId="61F70A39" w:rsidR="001734F0" w:rsidRDefault="000A36AB">
      <w:pPr>
        <w:pStyle w:val="Sommario1"/>
        <w:tabs>
          <w:tab w:val="right" w:leader="dot" w:pos="9628"/>
        </w:tabs>
        <w:rPr>
          <w:rFonts w:asciiTheme="minorHAnsi" w:eastAsiaTheme="minorEastAsia" w:hAnsiTheme="minorHAnsi" w:cstheme="minorBidi"/>
          <w:noProof/>
          <w:lang w:eastAsia="it-IT"/>
        </w:rPr>
      </w:pPr>
      <w:hyperlink w:anchor="_Toc68016213" w:history="1">
        <w:r w:rsidR="001734F0" w:rsidRPr="002E7056">
          <w:rPr>
            <w:rStyle w:val="Collegamentoipertestuale"/>
            <w:noProof/>
          </w:rPr>
          <w:t>Schema in cui, per ciascun obbligo, sono espressamente indicati i nominativi dei soggetti responsabili di ognuna delle citate attività.</w:t>
        </w:r>
        <w:r w:rsidR="001734F0">
          <w:rPr>
            <w:noProof/>
            <w:webHidden/>
          </w:rPr>
          <w:tab/>
        </w:r>
        <w:r w:rsidR="001734F0">
          <w:rPr>
            <w:noProof/>
            <w:webHidden/>
          </w:rPr>
          <w:fldChar w:fldCharType="begin"/>
        </w:r>
        <w:r w:rsidR="001734F0">
          <w:rPr>
            <w:noProof/>
            <w:webHidden/>
          </w:rPr>
          <w:instrText xml:space="preserve"> PAGEREF _Toc68016213 \h </w:instrText>
        </w:r>
        <w:r w:rsidR="001734F0">
          <w:rPr>
            <w:noProof/>
            <w:webHidden/>
          </w:rPr>
        </w:r>
        <w:r w:rsidR="001734F0">
          <w:rPr>
            <w:noProof/>
            <w:webHidden/>
          </w:rPr>
          <w:fldChar w:fldCharType="separate"/>
        </w:r>
        <w:r w:rsidR="001734F0">
          <w:rPr>
            <w:noProof/>
            <w:webHidden/>
          </w:rPr>
          <w:t>54</w:t>
        </w:r>
        <w:r w:rsidR="001734F0">
          <w:rPr>
            <w:noProof/>
            <w:webHidden/>
          </w:rPr>
          <w:fldChar w:fldCharType="end"/>
        </w:r>
      </w:hyperlink>
    </w:p>
    <w:p w14:paraId="1840ED2B" w14:textId="57F80FD1" w:rsidR="00B8469D" w:rsidRPr="00D607A6" w:rsidRDefault="003476FE" w:rsidP="006478D4">
      <w:pPr>
        <w:rPr>
          <w:rFonts w:ascii="Times New Roman" w:hAnsi="Times New Roman"/>
          <w:sz w:val="24"/>
          <w:szCs w:val="24"/>
        </w:rPr>
      </w:pPr>
      <w:r w:rsidRPr="00D607A6">
        <w:rPr>
          <w:rFonts w:ascii="Times New Roman" w:hAnsi="Times New Roman"/>
          <w:sz w:val="24"/>
          <w:szCs w:val="24"/>
        </w:rPr>
        <w:fldChar w:fldCharType="end"/>
      </w:r>
    </w:p>
    <w:p w14:paraId="0DD74DAF" w14:textId="77777777" w:rsidR="00B8469D" w:rsidRPr="00D607A6" w:rsidRDefault="00B8469D" w:rsidP="006478D4">
      <w:pPr>
        <w:rPr>
          <w:rFonts w:ascii="Cambria" w:eastAsia="Times New Roman" w:hAnsi="Cambria"/>
          <w:b/>
          <w:bCs/>
          <w:sz w:val="28"/>
          <w:szCs w:val="28"/>
        </w:rPr>
      </w:pPr>
      <w:r w:rsidRPr="00D607A6">
        <w:br w:type="page"/>
      </w:r>
    </w:p>
    <w:p w14:paraId="17CBFBDB" w14:textId="77777777" w:rsidR="00E20484" w:rsidRPr="00D607A6" w:rsidRDefault="00C0393B" w:rsidP="006478D4">
      <w:pPr>
        <w:pStyle w:val="Titolo1"/>
        <w:rPr>
          <w:color w:val="auto"/>
        </w:rPr>
      </w:pPr>
      <w:bookmarkStart w:id="2" w:name="_Toc68016160"/>
      <w:bookmarkEnd w:id="0"/>
      <w:r w:rsidRPr="00D607A6">
        <w:rPr>
          <w:color w:val="auto"/>
        </w:rPr>
        <w:lastRenderedPageBreak/>
        <w:t>Premessa</w:t>
      </w:r>
      <w:bookmarkEnd w:id="2"/>
      <w:r w:rsidRPr="00D607A6">
        <w:rPr>
          <w:color w:val="auto"/>
        </w:rPr>
        <w:t xml:space="preserve"> </w:t>
      </w:r>
    </w:p>
    <w:p w14:paraId="0789CCC4" w14:textId="77777777" w:rsidR="00CC51F3" w:rsidRPr="00D607A6" w:rsidRDefault="00CC51F3" w:rsidP="006478D4">
      <w:pPr>
        <w:widowControl w:val="0"/>
        <w:autoSpaceDE w:val="0"/>
        <w:autoSpaceDN w:val="0"/>
        <w:adjustRightInd w:val="0"/>
        <w:spacing w:after="240"/>
        <w:jc w:val="both"/>
        <w:rPr>
          <w:rFonts w:ascii="Times New Roman" w:hAnsi="Times New Roman"/>
          <w:sz w:val="24"/>
          <w:szCs w:val="24"/>
          <w:lang w:eastAsia="it-IT"/>
        </w:rPr>
      </w:pPr>
    </w:p>
    <w:p w14:paraId="4C812443" w14:textId="77777777" w:rsidR="00830600" w:rsidRPr="00D607A6" w:rsidRDefault="00CC51F3" w:rsidP="006478D4">
      <w:pPr>
        <w:widowControl w:val="0"/>
        <w:autoSpaceDE w:val="0"/>
        <w:autoSpaceDN w:val="0"/>
        <w:adjustRightInd w:val="0"/>
        <w:spacing w:after="240"/>
        <w:jc w:val="both"/>
        <w:rPr>
          <w:rFonts w:ascii="Times New Roman" w:hAnsi="Times New Roman"/>
          <w:sz w:val="24"/>
          <w:szCs w:val="24"/>
          <w:lang w:eastAsia="it-IT"/>
        </w:rPr>
      </w:pPr>
      <w:r w:rsidRPr="00D607A6">
        <w:rPr>
          <w:rFonts w:ascii="Times New Roman" w:hAnsi="Times New Roman"/>
          <w:sz w:val="24"/>
          <w:szCs w:val="24"/>
          <w:lang w:eastAsia="it-IT"/>
        </w:rPr>
        <w:t xml:space="preserve">Il presente rappresenta il secondo Piano redatto ai sensi del </w:t>
      </w:r>
      <w:r w:rsidR="00830600" w:rsidRPr="00D607A6">
        <w:rPr>
          <w:rFonts w:ascii="Times New Roman" w:hAnsi="Times New Roman"/>
          <w:sz w:val="24"/>
          <w:szCs w:val="24"/>
          <w:lang w:eastAsia="it-IT"/>
        </w:rPr>
        <w:t xml:space="preserve">d.lgs. 97/2016 “Revisione e semplificazione delle disposizioni in materia di prevenzione della corruzione, pubblicità e trasparenza, correttivo della legge 6 novembre 2012, n. 190 e del decreto legislativo 14 marzo 2013 n. 33, ai sensi dell’articolo 7 della legge 7 agosto 2015, n. 124 in materia di riorganizzazione delle amministrazioni pubbliche”, di seguito “d.lgs. n. 97/2016”, </w:t>
      </w:r>
      <w:r w:rsidRPr="00D607A6">
        <w:rPr>
          <w:rFonts w:ascii="Times New Roman" w:hAnsi="Times New Roman"/>
          <w:sz w:val="24"/>
          <w:szCs w:val="24"/>
          <w:lang w:eastAsia="it-IT"/>
        </w:rPr>
        <w:t xml:space="preserve">che </w:t>
      </w:r>
      <w:r w:rsidR="00830600" w:rsidRPr="00D607A6">
        <w:rPr>
          <w:rFonts w:ascii="Times New Roman" w:hAnsi="Times New Roman"/>
          <w:sz w:val="24"/>
          <w:szCs w:val="24"/>
          <w:lang w:eastAsia="it-IT"/>
        </w:rPr>
        <w:t xml:space="preserve">ha apportato numerosi cambiamenti alla normativa sulla trasparenza, rafforzandone il valore di principio che caratterizza l’organizzazione e l’attività delle pubbliche amministrazioni e </w:t>
      </w:r>
      <w:r w:rsidR="009B5EB7" w:rsidRPr="00D607A6">
        <w:rPr>
          <w:rFonts w:ascii="Times New Roman" w:hAnsi="Times New Roman"/>
          <w:sz w:val="24"/>
          <w:szCs w:val="24"/>
          <w:lang w:eastAsia="it-IT"/>
        </w:rPr>
        <w:t>i rapporti con i cittadini.</w:t>
      </w:r>
    </w:p>
    <w:p w14:paraId="11590CDD" w14:textId="2ED02F49" w:rsidR="00830600" w:rsidRPr="00D607A6" w:rsidRDefault="00830600" w:rsidP="006478D4">
      <w:pPr>
        <w:widowControl w:val="0"/>
        <w:autoSpaceDE w:val="0"/>
        <w:autoSpaceDN w:val="0"/>
        <w:adjustRightInd w:val="0"/>
        <w:spacing w:after="240"/>
        <w:jc w:val="both"/>
        <w:rPr>
          <w:rFonts w:ascii="Times New Roman" w:hAnsi="Times New Roman"/>
          <w:sz w:val="24"/>
          <w:szCs w:val="24"/>
          <w:lang w:eastAsia="it-IT"/>
        </w:rPr>
      </w:pPr>
      <w:r w:rsidRPr="00D607A6">
        <w:rPr>
          <w:rFonts w:ascii="Times New Roman" w:hAnsi="Times New Roman"/>
          <w:sz w:val="24"/>
          <w:szCs w:val="24"/>
          <w:lang w:eastAsia="it-IT"/>
        </w:rPr>
        <w:t>Tra le modifiche più importanti, come peraltro sottolineato anche dall’ANAC nello “</w:t>
      </w:r>
      <w:r w:rsidRPr="00D607A6">
        <w:rPr>
          <w:rFonts w:ascii="Times New Roman" w:hAnsi="Times New Roman"/>
          <w:b/>
          <w:bCs/>
          <w:sz w:val="24"/>
          <w:szCs w:val="24"/>
          <w:lang w:eastAsia="it-IT"/>
        </w:rPr>
        <w:t>Schema di Linee guida recanti indicazioni sull’attuazione degli obblighi di pubblicità, trasparenza e diffusione di informazioni contenute nel d.lgs. 33/2013 come modificato dal d.lgs. 97/2016”,</w:t>
      </w:r>
      <w:r w:rsidRPr="00D607A6">
        <w:rPr>
          <w:rFonts w:ascii="Times New Roman" w:hAnsi="Times New Roman"/>
          <w:sz w:val="24"/>
          <w:szCs w:val="24"/>
          <w:lang w:eastAsia="it-IT"/>
        </w:rPr>
        <w:t xml:space="preserve"> si registra quella della piena integrazione del Programma triennale della trasparenza e dell’integrità nel Piano triennale di prevenzione della corruzione, ora anche della trasparenza (PTPCT) come già indicato nella delibera n. 831/2016 dell’Autorità sul PNA 2016. </w:t>
      </w:r>
    </w:p>
    <w:p w14:paraId="204F2AB1" w14:textId="423E99E5" w:rsidR="009B5EB7" w:rsidRDefault="001F025F" w:rsidP="006478D4">
      <w:pPr>
        <w:widowControl w:val="0"/>
        <w:autoSpaceDE w:val="0"/>
        <w:autoSpaceDN w:val="0"/>
        <w:adjustRightInd w:val="0"/>
        <w:spacing w:after="240"/>
        <w:jc w:val="both"/>
        <w:rPr>
          <w:rFonts w:ascii="Times New Roman" w:hAnsi="Times New Roman"/>
          <w:sz w:val="24"/>
          <w:szCs w:val="24"/>
          <w:lang w:eastAsia="it-IT"/>
        </w:rPr>
      </w:pPr>
      <w:r w:rsidRPr="00D607A6">
        <w:rPr>
          <w:rFonts w:ascii="Times New Roman" w:hAnsi="Times New Roman"/>
          <w:sz w:val="24"/>
          <w:szCs w:val="24"/>
          <w:lang w:eastAsia="it-IT"/>
        </w:rPr>
        <w:t>Da ciò discende che</w:t>
      </w:r>
      <w:r w:rsidR="00830600" w:rsidRPr="00D607A6">
        <w:rPr>
          <w:rFonts w:ascii="Times New Roman" w:hAnsi="Times New Roman"/>
          <w:sz w:val="24"/>
          <w:szCs w:val="24"/>
          <w:lang w:eastAsia="it-IT"/>
        </w:rPr>
        <w:t xml:space="preserve"> </w:t>
      </w:r>
      <w:r w:rsidRPr="00D607A6">
        <w:rPr>
          <w:rFonts w:ascii="Times New Roman" w:hAnsi="Times New Roman"/>
          <w:sz w:val="24"/>
          <w:szCs w:val="24"/>
          <w:lang w:eastAsia="it-IT"/>
        </w:rPr>
        <w:t>l</w:t>
      </w:r>
      <w:r w:rsidR="00E20484" w:rsidRPr="00D607A6">
        <w:rPr>
          <w:rFonts w:ascii="Times New Roman" w:hAnsi="Times New Roman"/>
          <w:sz w:val="24"/>
          <w:szCs w:val="24"/>
          <w:lang w:eastAsia="it-IT"/>
        </w:rPr>
        <w:t>e amministrazioni e gli altri soggetti obbligati</w:t>
      </w:r>
      <w:r w:rsidRPr="00D607A6">
        <w:rPr>
          <w:rFonts w:ascii="Times New Roman" w:hAnsi="Times New Roman"/>
          <w:sz w:val="24"/>
          <w:szCs w:val="24"/>
          <w:lang w:eastAsia="it-IT"/>
        </w:rPr>
        <w:t>, tra cui rientra l’ARCEA,</w:t>
      </w:r>
      <w:r w:rsidR="00E20484" w:rsidRPr="00D607A6">
        <w:rPr>
          <w:rFonts w:ascii="Times New Roman" w:hAnsi="Times New Roman"/>
          <w:sz w:val="24"/>
          <w:szCs w:val="24"/>
          <w:lang w:eastAsia="it-IT"/>
        </w:rPr>
        <w:t xml:space="preserve"> s</w:t>
      </w:r>
      <w:r w:rsidRPr="00D607A6">
        <w:rPr>
          <w:rFonts w:ascii="Times New Roman" w:hAnsi="Times New Roman"/>
          <w:sz w:val="24"/>
          <w:szCs w:val="24"/>
          <w:lang w:eastAsia="it-IT"/>
        </w:rPr>
        <w:t>iano</w:t>
      </w:r>
      <w:r w:rsidR="00E20484" w:rsidRPr="00D607A6">
        <w:rPr>
          <w:rFonts w:ascii="Times New Roman" w:hAnsi="Times New Roman"/>
          <w:sz w:val="24"/>
          <w:szCs w:val="24"/>
          <w:lang w:eastAsia="it-IT"/>
        </w:rPr>
        <w:t xml:space="preserve"> tenuti, ad adottare, entro il 31 gennaio di ogni anno, un unico Piano triennale di prevenzione della corruzione e della trasparenza in cui sia chiaramente identificata la sezione relativa alla trasparenza. </w:t>
      </w:r>
    </w:p>
    <w:p w14:paraId="76A2CC17" w14:textId="7E25A944" w:rsidR="00026DBD" w:rsidRPr="00D607A6" w:rsidRDefault="00026DBD" w:rsidP="006478D4">
      <w:pPr>
        <w:widowControl w:val="0"/>
        <w:autoSpaceDE w:val="0"/>
        <w:autoSpaceDN w:val="0"/>
        <w:adjustRightInd w:val="0"/>
        <w:spacing w:after="240"/>
        <w:jc w:val="both"/>
        <w:rPr>
          <w:rFonts w:ascii="Times New Roman" w:hAnsi="Times New Roman"/>
          <w:sz w:val="24"/>
          <w:szCs w:val="24"/>
          <w:lang w:eastAsia="it-IT"/>
        </w:rPr>
      </w:pPr>
      <w:r>
        <w:rPr>
          <w:rFonts w:ascii="Times New Roman" w:hAnsi="Times New Roman"/>
          <w:sz w:val="24"/>
          <w:szCs w:val="24"/>
          <w:lang w:eastAsia="it-IT"/>
        </w:rPr>
        <w:t xml:space="preserve">Per quanto attiene al 2021, invero, i termini previsti per l’approvazione del Piano sono stati posticipati dall’ANAC, anche a causa dell’emergenza Covid-19, al 31 Marzo. Tale determinazione è stata adottata nel corso della sedura del 2 dicembre 2020 e resa nota con un comunicato del Presidente dell’Autorità pubblicato sul sito dell’Autorità il 7 dicembre dello stesso anno (Il comunicato è disponibile al seguente indirizzo: </w:t>
      </w:r>
      <w:r w:rsidRPr="00026DBD">
        <w:rPr>
          <w:rFonts w:ascii="Times New Roman" w:hAnsi="Times New Roman"/>
          <w:sz w:val="24"/>
          <w:szCs w:val="24"/>
          <w:lang w:eastAsia="it-IT"/>
        </w:rPr>
        <w:t>http://www.anticorruzione.it/portal/rest/jcr/repository/collaboration/Digital%20Assets/anacdocs/Attivita/Atti/ComunicatiPresidente/2020/Com.Pres.02.12.2020(2).rpct.pdf</w:t>
      </w:r>
      <w:r>
        <w:rPr>
          <w:rFonts w:ascii="Times New Roman" w:hAnsi="Times New Roman"/>
          <w:sz w:val="24"/>
          <w:szCs w:val="24"/>
          <w:lang w:eastAsia="it-IT"/>
        </w:rPr>
        <w:t xml:space="preserve">) </w:t>
      </w:r>
    </w:p>
    <w:p w14:paraId="182588D1" w14:textId="18D9B44D" w:rsidR="00E20484" w:rsidRPr="00D607A6" w:rsidRDefault="001F025F" w:rsidP="006478D4">
      <w:pPr>
        <w:widowControl w:val="0"/>
        <w:autoSpaceDE w:val="0"/>
        <w:autoSpaceDN w:val="0"/>
        <w:adjustRightInd w:val="0"/>
        <w:spacing w:after="240"/>
        <w:jc w:val="both"/>
        <w:rPr>
          <w:rFonts w:ascii="Times New Roman" w:hAnsi="Times New Roman"/>
          <w:sz w:val="24"/>
          <w:szCs w:val="24"/>
          <w:lang w:eastAsia="it-IT"/>
        </w:rPr>
      </w:pPr>
      <w:r w:rsidRPr="00D607A6">
        <w:rPr>
          <w:rFonts w:ascii="Times New Roman" w:hAnsi="Times New Roman"/>
          <w:sz w:val="24"/>
          <w:szCs w:val="24"/>
          <w:lang w:eastAsia="it-IT"/>
        </w:rPr>
        <w:t xml:space="preserve">Il Piano </w:t>
      </w:r>
      <w:r w:rsidR="00E20484" w:rsidRPr="00D607A6">
        <w:rPr>
          <w:rFonts w:ascii="Times New Roman" w:hAnsi="Times New Roman"/>
          <w:sz w:val="24"/>
          <w:szCs w:val="24"/>
          <w:lang w:eastAsia="it-IT"/>
        </w:rPr>
        <w:t>in una logica di semplificazione e in attesa della realizzazione di un’apposita piattaforma informatica, non deve essere tr</w:t>
      </w:r>
      <w:r w:rsidRPr="00D607A6">
        <w:rPr>
          <w:rFonts w:ascii="Times New Roman" w:hAnsi="Times New Roman"/>
          <w:sz w:val="24"/>
          <w:szCs w:val="24"/>
          <w:lang w:eastAsia="it-IT"/>
        </w:rPr>
        <w:t>asmesso ad ANAC</w:t>
      </w:r>
      <w:r w:rsidR="00582652" w:rsidRPr="00D607A6">
        <w:rPr>
          <w:rFonts w:ascii="Times New Roman" w:hAnsi="Times New Roman"/>
          <w:sz w:val="24"/>
          <w:szCs w:val="24"/>
          <w:lang w:eastAsia="it-IT"/>
        </w:rPr>
        <w:t>,</w:t>
      </w:r>
      <w:r w:rsidRPr="00D607A6">
        <w:rPr>
          <w:rFonts w:ascii="Times New Roman" w:hAnsi="Times New Roman"/>
          <w:sz w:val="24"/>
          <w:szCs w:val="24"/>
          <w:lang w:eastAsia="it-IT"/>
        </w:rPr>
        <w:t xml:space="preserve"> ma </w:t>
      </w:r>
      <w:r w:rsidR="00AC6BFF" w:rsidRPr="00D607A6">
        <w:rPr>
          <w:rFonts w:ascii="Times New Roman" w:hAnsi="Times New Roman"/>
          <w:sz w:val="24"/>
          <w:szCs w:val="24"/>
          <w:lang w:eastAsia="it-IT"/>
        </w:rPr>
        <w:t xml:space="preserve">deve </w:t>
      </w:r>
      <w:r w:rsidR="00E20484" w:rsidRPr="00D607A6">
        <w:rPr>
          <w:rFonts w:ascii="Times New Roman" w:hAnsi="Times New Roman"/>
          <w:sz w:val="24"/>
          <w:szCs w:val="24"/>
          <w:lang w:eastAsia="it-IT"/>
        </w:rPr>
        <w:t>essere pubblicat</w:t>
      </w:r>
      <w:r w:rsidRPr="00D607A6">
        <w:rPr>
          <w:rFonts w:ascii="Times New Roman" w:hAnsi="Times New Roman"/>
          <w:sz w:val="24"/>
          <w:szCs w:val="24"/>
          <w:lang w:eastAsia="it-IT"/>
        </w:rPr>
        <w:t>o</w:t>
      </w:r>
      <w:r w:rsidR="00E20484" w:rsidRPr="00D607A6">
        <w:rPr>
          <w:rFonts w:ascii="Times New Roman" w:hAnsi="Times New Roman"/>
          <w:sz w:val="24"/>
          <w:szCs w:val="24"/>
          <w:lang w:eastAsia="it-IT"/>
        </w:rPr>
        <w:t xml:space="preserve"> sul sito istituzionale al massimo entro un mese dall’adozione </w:t>
      </w:r>
    </w:p>
    <w:p w14:paraId="72FE7C76" w14:textId="192C1F8E" w:rsidR="00E65742" w:rsidRPr="00D607A6" w:rsidRDefault="00E65742" w:rsidP="006478D4">
      <w:pPr>
        <w:widowControl w:val="0"/>
        <w:autoSpaceDE w:val="0"/>
        <w:autoSpaceDN w:val="0"/>
        <w:adjustRightInd w:val="0"/>
        <w:spacing w:after="240"/>
        <w:jc w:val="both"/>
        <w:rPr>
          <w:rFonts w:ascii="Times New Roman" w:hAnsi="Times New Roman"/>
          <w:sz w:val="24"/>
          <w:szCs w:val="24"/>
          <w:lang w:eastAsia="it-IT"/>
        </w:rPr>
      </w:pPr>
      <w:r w:rsidRPr="00D607A6">
        <w:rPr>
          <w:rFonts w:ascii="Times New Roman" w:hAnsi="Times New Roman"/>
          <w:sz w:val="24"/>
          <w:szCs w:val="24"/>
          <w:lang w:eastAsia="it-IT"/>
        </w:rPr>
        <w:t xml:space="preserve">Per quel che concerne i contenuti, </w:t>
      </w:r>
      <w:r w:rsidR="008C63D0" w:rsidRPr="00D607A6">
        <w:rPr>
          <w:rFonts w:ascii="Times New Roman" w:hAnsi="Times New Roman"/>
          <w:sz w:val="24"/>
          <w:szCs w:val="24"/>
          <w:lang w:eastAsia="it-IT"/>
        </w:rPr>
        <w:t>nel presente Piano</w:t>
      </w:r>
      <w:r w:rsidR="00582652" w:rsidRPr="00D607A6">
        <w:rPr>
          <w:rFonts w:ascii="Times New Roman" w:hAnsi="Times New Roman"/>
          <w:sz w:val="24"/>
          <w:szCs w:val="24"/>
          <w:lang w:eastAsia="it-IT"/>
        </w:rPr>
        <w:t>,</w:t>
      </w:r>
      <w:r w:rsidR="008C63D0" w:rsidRPr="00D607A6">
        <w:rPr>
          <w:rFonts w:ascii="Times New Roman" w:hAnsi="Times New Roman"/>
          <w:sz w:val="24"/>
          <w:szCs w:val="24"/>
          <w:lang w:eastAsia="it-IT"/>
        </w:rPr>
        <w:t xml:space="preserve"> sono riportati gli obiettivi strategici in materia di trasparenza, che il </w:t>
      </w:r>
      <w:r w:rsidR="00AC6BFF" w:rsidRPr="00D607A6">
        <w:rPr>
          <w:rFonts w:ascii="Times New Roman" w:hAnsi="Times New Roman"/>
          <w:sz w:val="24"/>
          <w:szCs w:val="24"/>
          <w:lang w:eastAsia="it-IT"/>
        </w:rPr>
        <w:t>comma 8 dell’art.</w:t>
      </w:r>
      <w:r w:rsidR="00762E3E" w:rsidRPr="00D607A6">
        <w:rPr>
          <w:rFonts w:ascii="Times New Roman" w:hAnsi="Times New Roman"/>
          <w:sz w:val="24"/>
          <w:szCs w:val="24"/>
          <w:lang w:eastAsia="it-IT"/>
        </w:rPr>
        <w:t xml:space="preserve"> </w:t>
      </w:r>
      <w:r w:rsidR="00AC6BFF" w:rsidRPr="00D607A6">
        <w:rPr>
          <w:rFonts w:ascii="Times New Roman" w:hAnsi="Times New Roman"/>
          <w:sz w:val="24"/>
          <w:szCs w:val="24"/>
          <w:lang w:eastAsia="it-IT"/>
        </w:rPr>
        <w:t xml:space="preserve">1 della legge </w:t>
      </w:r>
      <w:r w:rsidRPr="00D607A6">
        <w:rPr>
          <w:rFonts w:ascii="Times New Roman" w:hAnsi="Times New Roman"/>
          <w:sz w:val="24"/>
          <w:szCs w:val="24"/>
          <w:lang w:eastAsia="it-IT"/>
        </w:rPr>
        <w:t xml:space="preserve">190/2012, come modificato dall’art. 41 co. 1 lett. g) del d.lgs. 97/2016, </w:t>
      </w:r>
      <w:r w:rsidR="008C63D0" w:rsidRPr="00D607A6">
        <w:rPr>
          <w:rFonts w:ascii="Times New Roman" w:hAnsi="Times New Roman"/>
          <w:sz w:val="24"/>
          <w:szCs w:val="24"/>
          <w:lang w:eastAsia="it-IT"/>
        </w:rPr>
        <w:t>ripreso anche dalle citate Linee Guida dell’ANAC, indica quale</w:t>
      </w:r>
      <w:r w:rsidR="00DE4A14" w:rsidRPr="00D607A6">
        <w:rPr>
          <w:rFonts w:ascii="Times New Roman" w:hAnsi="Times New Roman"/>
          <w:sz w:val="24"/>
          <w:szCs w:val="24"/>
          <w:lang w:eastAsia="it-IT"/>
        </w:rPr>
        <w:t xml:space="preserve"> </w:t>
      </w:r>
      <w:r w:rsidRPr="00D607A6">
        <w:rPr>
          <w:rFonts w:ascii="Times New Roman" w:hAnsi="Times New Roman"/>
          <w:sz w:val="24"/>
          <w:szCs w:val="24"/>
          <w:lang w:eastAsia="it-IT"/>
        </w:rPr>
        <w:t>elemento necessario e dunque ineludibile della se</w:t>
      </w:r>
      <w:r w:rsidR="008C63D0" w:rsidRPr="00D607A6">
        <w:rPr>
          <w:rFonts w:ascii="Times New Roman" w:hAnsi="Times New Roman"/>
          <w:sz w:val="24"/>
          <w:szCs w:val="24"/>
          <w:lang w:eastAsia="it-IT"/>
        </w:rPr>
        <w:t xml:space="preserve">zione relativa alla trasparenza. </w:t>
      </w:r>
    </w:p>
    <w:p w14:paraId="2E7FA1D8" w14:textId="710690EA" w:rsidR="007F2435" w:rsidRPr="00D607A6" w:rsidRDefault="008C63D0" w:rsidP="006478D4">
      <w:pPr>
        <w:widowControl w:val="0"/>
        <w:autoSpaceDE w:val="0"/>
        <w:autoSpaceDN w:val="0"/>
        <w:adjustRightInd w:val="0"/>
        <w:spacing w:after="240"/>
        <w:jc w:val="both"/>
        <w:rPr>
          <w:rFonts w:ascii="Times New Roman" w:hAnsi="Times New Roman"/>
          <w:sz w:val="24"/>
          <w:szCs w:val="24"/>
          <w:lang w:eastAsia="it-IT"/>
        </w:rPr>
      </w:pPr>
      <w:r w:rsidRPr="00D607A6">
        <w:rPr>
          <w:rFonts w:ascii="Times New Roman" w:hAnsi="Times New Roman"/>
          <w:sz w:val="24"/>
          <w:szCs w:val="24"/>
          <w:lang w:eastAsia="it-IT"/>
        </w:rPr>
        <w:t>A</w:t>
      </w:r>
      <w:r w:rsidR="007F2435" w:rsidRPr="00D607A6">
        <w:rPr>
          <w:rFonts w:ascii="Times New Roman" w:hAnsi="Times New Roman"/>
          <w:sz w:val="24"/>
          <w:szCs w:val="24"/>
          <w:lang w:eastAsia="it-IT"/>
        </w:rPr>
        <w:t>l fine di assicurare la coerenza e l’effettiva sostenibilità degli obiettivi posti,</w:t>
      </w:r>
      <w:r w:rsidR="00E65742" w:rsidRPr="00D607A6">
        <w:rPr>
          <w:rFonts w:ascii="Times New Roman" w:hAnsi="Times New Roman"/>
          <w:sz w:val="24"/>
          <w:szCs w:val="24"/>
          <w:lang w:eastAsia="it-IT"/>
        </w:rPr>
        <w:t xml:space="preserve"> </w:t>
      </w:r>
      <w:r w:rsidRPr="00D607A6">
        <w:rPr>
          <w:rFonts w:ascii="Times New Roman" w:hAnsi="Times New Roman"/>
          <w:sz w:val="24"/>
          <w:szCs w:val="24"/>
          <w:lang w:eastAsia="it-IT"/>
        </w:rPr>
        <w:t xml:space="preserve">è stato rafforzato il coordinamento tra </w:t>
      </w:r>
      <w:r w:rsidR="00E65742" w:rsidRPr="00D607A6">
        <w:rPr>
          <w:rFonts w:ascii="Times New Roman" w:hAnsi="Times New Roman"/>
          <w:sz w:val="24"/>
          <w:szCs w:val="24"/>
          <w:lang w:eastAsia="it-IT"/>
        </w:rPr>
        <w:t>gli obiettivi strategici in materia di trasparenza</w:t>
      </w:r>
      <w:r w:rsidRPr="00D607A6">
        <w:rPr>
          <w:rFonts w:ascii="Times New Roman" w:hAnsi="Times New Roman"/>
          <w:sz w:val="24"/>
          <w:szCs w:val="24"/>
          <w:lang w:eastAsia="it-IT"/>
        </w:rPr>
        <w:t>,</w:t>
      </w:r>
      <w:r w:rsidR="00E65742" w:rsidRPr="00D607A6">
        <w:rPr>
          <w:rFonts w:ascii="Times New Roman" w:hAnsi="Times New Roman"/>
          <w:sz w:val="24"/>
          <w:szCs w:val="24"/>
          <w:lang w:eastAsia="it-IT"/>
        </w:rPr>
        <w:t xml:space="preserve"> conte</w:t>
      </w:r>
      <w:r w:rsidRPr="00D607A6">
        <w:rPr>
          <w:rFonts w:ascii="Times New Roman" w:hAnsi="Times New Roman"/>
          <w:sz w:val="24"/>
          <w:szCs w:val="24"/>
          <w:lang w:eastAsia="it-IT"/>
        </w:rPr>
        <w:t xml:space="preserve">nuti nel PTPC, con quelli del </w:t>
      </w:r>
      <w:r w:rsidR="007F2435" w:rsidRPr="00D607A6">
        <w:rPr>
          <w:rFonts w:ascii="Times New Roman" w:hAnsi="Times New Roman"/>
          <w:sz w:val="24"/>
          <w:szCs w:val="24"/>
          <w:lang w:eastAsia="it-IT"/>
        </w:rPr>
        <w:t>piano della performance</w:t>
      </w:r>
      <w:r w:rsidRPr="00D607A6">
        <w:rPr>
          <w:rFonts w:ascii="Times New Roman" w:hAnsi="Times New Roman"/>
          <w:sz w:val="24"/>
          <w:szCs w:val="24"/>
          <w:lang w:eastAsia="it-IT"/>
        </w:rPr>
        <w:t>.</w:t>
      </w:r>
      <w:r w:rsidR="005A306C" w:rsidRPr="00D607A6">
        <w:rPr>
          <w:rFonts w:ascii="Times New Roman" w:hAnsi="Times New Roman"/>
          <w:sz w:val="24"/>
          <w:szCs w:val="24"/>
          <w:lang w:eastAsia="it-IT"/>
        </w:rPr>
        <w:t xml:space="preserve"> Inoltre, s</w:t>
      </w:r>
      <w:r w:rsidRPr="00D607A6">
        <w:rPr>
          <w:rFonts w:ascii="Times New Roman" w:hAnsi="Times New Roman"/>
          <w:sz w:val="24"/>
          <w:szCs w:val="24"/>
          <w:lang w:eastAsia="it-IT"/>
        </w:rPr>
        <w:t>i terrà conto degli obiettivi strategici di trasparenza in tutti gli altri documenti di natura programmatica e strategico-gestionale dell’amministrazione</w:t>
      </w:r>
      <w:r w:rsidR="007F2435" w:rsidRPr="00D607A6">
        <w:rPr>
          <w:rFonts w:ascii="Times New Roman" w:hAnsi="Times New Roman"/>
          <w:sz w:val="24"/>
          <w:szCs w:val="24"/>
          <w:lang w:eastAsia="it-IT"/>
        </w:rPr>
        <w:t xml:space="preserve">. </w:t>
      </w:r>
    </w:p>
    <w:p w14:paraId="7170AF3C" w14:textId="14A16C64" w:rsidR="007F2435" w:rsidRPr="00D607A6" w:rsidRDefault="008C63D0" w:rsidP="006478D4">
      <w:pPr>
        <w:widowControl w:val="0"/>
        <w:autoSpaceDE w:val="0"/>
        <w:autoSpaceDN w:val="0"/>
        <w:adjustRightInd w:val="0"/>
        <w:spacing w:after="240"/>
        <w:jc w:val="both"/>
        <w:rPr>
          <w:rFonts w:ascii="Times New Roman" w:hAnsi="Times New Roman"/>
          <w:sz w:val="24"/>
          <w:szCs w:val="24"/>
          <w:lang w:eastAsia="it-IT"/>
        </w:rPr>
      </w:pPr>
      <w:r w:rsidRPr="00D607A6">
        <w:rPr>
          <w:rFonts w:ascii="Times New Roman" w:hAnsi="Times New Roman"/>
          <w:sz w:val="24"/>
          <w:szCs w:val="24"/>
          <w:lang w:eastAsia="it-IT"/>
        </w:rPr>
        <w:t>Così come chiarito n</w:t>
      </w:r>
      <w:r w:rsidR="007F2435" w:rsidRPr="00D607A6">
        <w:rPr>
          <w:rFonts w:ascii="Times New Roman" w:hAnsi="Times New Roman"/>
          <w:sz w:val="24"/>
          <w:szCs w:val="24"/>
          <w:lang w:eastAsia="it-IT"/>
        </w:rPr>
        <w:t xml:space="preserve">el novellato art. 10 del d.lgs. 33/2013, che prevede l’accorpamento tra </w:t>
      </w:r>
      <w:r w:rsidR="007F2435" w:rsidRPr="00D607A6">
        <w:rPr>
          <w:rFonts w:ascii="Times New Roman" w:hAnsi="Times New Roman"/>
          <w:sz w:val="24"/>
          <w:szCs w:val="24"/>
          <w:lang w:eastAsia="it-IT"/>
        </w:rPr>
        <w:lastRenderedPageBreak/>
        <w:t xml:space="preserve">programmazione della trasparenza e programmazione delle misure di prevenzione della corruzione, la sezione del PTPCT sulla trasparenza </w:t>
      </w:r>
      <w:r w:rsidR="004F1337" w:rsidRPr="00D607A6">
        <w:rPr>
          <w:rFonts w:ascii="Times New Roman" w:hAnsi="Times New Roman"/>
          <w:sz w:val="24"/>
          <w:szCs w:val="24"/>
          <w:lang w:eastAsia="it-IT"/>
        </w:rPr>
        <w:t>è</w:t>
      </w:r>
      <w:r w:rsidR="007F2435" w:rsidRPr="00D607A6">
        <w:rPr>
          <w:rFonts w:ascii="Times New Roman" w:hAnsi="Times New Roman"/>
          <w:sz w:val="24"/>
          <w:szCs w:val="24"/>
          <w:lang w:eastAsia="it-IT"/>
        </w:rPr>
        <w:t xml:space="preserve"> impostata come atto organizzativo fondamentale dei flussi informativi necessari per garantire, all’interno</w:t>
      </w:r>
      <w:r w:rsidR="00582652" w:rsidRPr="00D607A6">
        <w:rPr>
          <w:rFonts w:ascii="Times New Roman" w:hAnsi="Times New Roman"/>
          <w:sz w:val="24"/>
          <w:szCs w:val="24"/>
          <w:lang w:eastAsia="it-IT"/>
        </w:rPr>
        <w:t xml:space="preserve"> </w:t>
      </w:r>
      <w:r w:rsidR="004F1337" w:rsidRPr="00D607A6">
        <w:rPr>
          <w:rFonts w:ascii="Times New Roman" w:hAnsi="Times New Roman"/>
          <w:sz w:val="24"/>
          <w:szCs w:val="24"/>
          <w:lang w:eastAsia="it-IT"/>
        </w:rPr>
        <w:t>di ARCEA</w:t>
      </w:r>
      <w:r w:rsidR="007F2435" w:rsidRPr="00D607A6">
        <w:rPr>
          <w:rFonts w:ascii="Times New Roman" w:hAnsi="Times New Roman"/>
          <w:sz w:val="24"/>
          <w:szCs w:val="24"/>
          <w:lang w:eastAsia="it-IT"/>
        </w:rPr>
        <w:t xml:space="preserve">, l’individuazione/l’elaborazione, la trasmissione e la pubblicazione dei dati. </w:t>
      </w:r>
    </w:p>
    <w:p w14:paraId="0AFF93DA" w14:textId="77777777" w:rsidR="00DE4A14" w:rsidRPr="00D607A6" w:rsidRDefault="00DE4A14" w:rsidP="006478D4">
      <w:pPr>
        <w:widowControl w:val="0"/>
        <w:autoSpaceDE w:val="0"/>
        <w:autoSpaceDN w:val="0"/>
        <w:adjustRightInd w:val="0"/>
        <w:spacing w:after="240"/>
        <w:jc w:val="both"/>
        <w:rPr>
          <w:rFonts w:ascii="Times New Roman" w:hAnsi="Times New Roman"/>
          <w:sz w:val="24"/>
          <w:szCs w:val="24"/>
          <w:lang w:eastAsia="it-IT"/>
        </w:rPr>
      </w:pPr>
      <w:r w:rsidRPr="00D607A6">
        <w:rPr>
          <w:rFonts w:ascii="Times New Roman" w:hAnsi="Times New Roman"/>
          <w:sz w:val="24"/>
          <w:szCs w:val="24"/>
          <w:lang w:eastAsia="it-IT"/>
        </w:rPr>
        <w:t xml:space="preserve">Caratteristica essenziale della sezione della trasparenza è l’indicazione dei nominativi dei soggetti responsabili di ognuna di queste fasi relativamente ad ogni obbligo di pubblicazione. </w:t>
      </w:r>
    </w:p>
    <w:p w14:paraId="09D7B9D6" w14:textId="77777777" w:rsidR="009B5EB7" w:rsidRPr="00D607A6" w:rsidRDefault="004F1337" w:rsidP="006478D4">
      <w:pPr>
        <w:widowControl w:val="0"/>
        <w:autoSpaceDE w:val="0"/>
        <w:autoSpaceDN w:val="0"/>
        <w:adjustRightInd w:val="0"/>
        <w:spacing w:after="240"/>
        <w:jc w:val="both"/>
        <w:rPr>
          <w:rFonts w:ascii="Times New Roman" w:hAnsi="Times New Roman"/>
          <w:sz w:val="24"/>
          <w:szCs w:val="24"/>
          <w:lang w:eastAsia="it-IT"/>
        </w:rPr>
      </w:pPr>
      <w:r w:rsidRPr="00D607A6">
        <w:rPr>
          <w:rFonts w:ascii="Times New Roman" w:hAnsi="Times New Roman"/>
          <w:sz w:val="24"/>
          <w:szCs w:val="24"/>
          <w:lang w:eastAsia="it-IT"/>
        </w:rPr>
        <w:t>Per tale motivo</w:t>
      </w:r>
      <w:r w:rsidR="00582652" w:rsidRPr="00D607A6">
        <w:rPr>
          <w:rFonts w:ascii="Times New Roman" w:hAnsi="Times New Roman"/>
          <w:sz w:val="24"/>
          <w:szCs w:val="24"/>
          <w:lang w:eastAsia="it-IT"/>
        </w:rPr>
        <w:t>,</w:t>
      </w:r>
      <w:r w:rsidRPr="00D607A6">
        <w:rPr>
          <w:rFonts w:ascii="Times New Roman" w:hAnsi="Times New Roman"/>
          <w:sz w:val="24"/>
          <w:szCs w:val="24"/>
          <w:lang w:eastAsia="it-IT"/>
        </w:rPr>
        <w:t xml:space="preserve"> nella sezione sulla trasparenza è riportato</w:t>
      </w:r>
      <w:r w:rsidR="00DE4A14" w:rsidRPr="00D607A6">
        <w:rPr>
          <w:rFonts w:ascii="Times New Roman" w:hAnsi="Times New Roman"/>
          <w:sz w:val="24"/>
          <w:szCs w:val="24"/>
          <w:lang w:eastAsia="it-IT"/>
        </w:rPr>
        <w:t xml:space="preserve"> uno schema in cui, per ciascun obbligo, </w:t>
      </w:r>
      <w:r w:rsidRPr="00D607A6">
        <w:rPr>
          <w:rFonts w:ascii="Times New Roman" w:hAnsi="Times New Roman"/>
          <w:sz w:val="24"/>
          <w:szCs w:val="24"/>
          <w:lang w:eastAsia="it-IT"/>
        </w:rPr>
        <w:t>sono</w:t>
      </w:r>
      <w:r w:rsidR="00DE4A14" w:rsidRPr="00D607A6">
        <w:rPr>
          <w:rFonts w:ascii="Times New Roman" w:hAnsi="Times New Roman"/>
          <w:sz w:val="24"/>
          <w:szCs w:val="24"/>
          <w:lang w:eastAsia="it-IT"/>
        </w:rPr>
        <w:t xml:space="preserve"> espressamente indicati i nominativi dei soggetti responsabili di ognuna delle citate attività. </w:t>
      </w:r>
    </w:p>
    <w:p w14:paraId="3400FD97" w14:textId="77777777" w:rsidR="004F1337" w:rsidRPr="00D607A6" w:rsidRDefault="00DE4A14" w:rsidP="006478D4">
      <w:pPr>
        <w:widowControl w:val="0"/>
        <w:autoSpaceDE w:val="0"/>
        <w:autoSpaceDN w:val="0"/>
        <w:adjustRightInd w:val="0"/>
        <w:spacing w:after="240"/>
        <w:jc w:val="both"/>
        <w:rPr>
          <w:rFonts w:ascii="Times New Roman" w:hAnsi="Times New Roman"/>
          <w:sz w:val="24"/>
          <w:szCs w:val="24"/>
          <w:lang w:eastAsia="it-IT"/>
        </w:rPr>
      </w:pPr>
      <w:r w:rsidRPr="00D607A6">
        <w:rPr>
          <w:rFonts w:ascii="Times New Roman" w:hAnsi="Times New Roman"/>
          <w:sz w:val="24"/>
          <w:szCs w:val="24"/>
          <w:lang w:eastAsia="it-IT"/>
        </w:rPr>
        <w:t xml:space="preserve">In ragione delle </w:t>
      </w:r>
      <w:r w:rsidR="004F1337" w:rsidRPr="00D607A6">
        <w:rPr>
          <w:rFonts w:ascii="Times New Roman" w:hAnsi="Times New Roman"/>
          <w:sz w:val="24"/>
          <w:szCs w:val="24"/>
          <w:lang w:eastAsia="it-IT"/>
        </w:rPr>
        <w:t xml:space="preserve">ridotte </w:t>
      </w:r>
      <w:r w:rsidRPr="00D607A6">
        <w:rPr>
          <w:rFonts w:ascii="Times New Roman" w:hAnsi="Times New Roman"/>
          <w:sz w:val="24"/>
          <w:szCs w:val="24"/>
          <w:lang w:eastAsia="it-IT"/>
        </w:rPr>
        <w:t xml:space="preserve">dimensioni </w:t>
      </w:r>
      <w:r w:rsidR="004F1337" w:rsidRPr="00D607A6">
        <w:rPr>
          <w:rFonts w:ascii="Times New Roman" w:hAnsi="Times New Roman"/>
          <w:sz w:val="24"/>
          <w:szCs w:val="24"/>
          <w:lang w:eastAsia="it-IT"/>
        </w:rPr>
        <w:t>dell’Agenzia</w:t>
      </w:r>
      <w:r w:rsidRPr="00D607A6">
        <w:rPr>
          <w:rFonts w:ascii="Times New Roman" w:hAnsi="Times New Roman"/>
          <w:sz w:val="24"/>
          <w:szCs w:val="24"/>
          <w:lang w:eastAsia="it-IT"/>
        </w:rPr>
        <w:t xml:space="preserve">, alcune di tali attività </w:t>
      </w:r>
      <w:r w:rsidR="004F1337" w:rsidRPr="00D607A6">
        <w:rPr>
          <w:rFonts w:ascii="Times New Roman" w:hAnsi="Times New Roman"/>
          <w:sz w:val="24"/>
          <w:szCs w:val="24"/>
          <w:lang w:eastAsia="it-IT"/>
        </w:rPr>
        <w:t>sono svolte</w:t>
      </w:r>
      <w:r w:rsidRPr="00D607A6">
        <w:rPr>
          <w:rFonts w:ascii="Times New Roman" w:hAnsi="Times New Roman"/>
          <w:sz w:val="24"/>
          <w:szCs w:val="24"/>
          <w:lang w:eastAsia="it-IT"/>
        </w:rPr>
        <w:t xml:space="preserve"> da un unico soggetto.</w:t>
      </w:r>
      <w:r w:rsidR="009B5EB7" w:rsidRPr="00D607A6">
        <w:rPr>
          <w:rFonts w:ascii="Times New Roman" w:hAnsi="Times New Roman"/>
          <w:sz w:val="24"/>
          <w:szCs w:val="24"/>
          <w:lang w:eastAsia="it-IT"/>
        </w:rPr>
        <w:t xml:space="preserve"> In particolare i compiti sono suddivisi in due macro-aree: </w:t>
      </w:r>
    </w:p>
    <w:p w14:paraId="250D6233" w14:textId="77777777" w:rsidR="009B5EB7" w:rsidRPr="00D607A6" w:rsidRDefault="009B5EB7" w:rsidP="006478D4">
      <w:pPr>
        <w:pStyle w:val="Paragrafoelenco"/>
        <w:widowControl w:val="0"/>
        <w:numPr>
          <w:ilvl w:val="0"/>
          <w:numId w:val="41"/>
        </w:numPr>
        <w:autoSpaceDE w:val="0"/>
        <w:autoSpaceDN w:val="0"/>
        <w:adjustRightInd w:val="0"/>
        <w:spacing w:after="240"/>
        <w:jc w:val="both"/>
        <w:rPr>
          <w:rFonts w:ascii="Times New Roman" w:hAnsi="Times New Roman"/>
          <w:sz w:val="24"/>
          <w:szCs w:val="24"/>
          <w:lang w:eastAsia="it-IT"/>
        </w:rPr>
      </w:pPr>
      <w:r w:rsidRPr="00D607A6">
        <w:rPr>
          <w:rFonts w:ascii="Times New Roman" w:hAnsi="Times New Roman"/>
          <w:sz w:val="24"/>
          <w:szCs w:val="24"/>
          <w:lang w:eastAsia="it-IT"/>
        </w:rPr>
        <w:t>Individuazione, elaborazione e trasmissione dei dati</w:t>
      </w:r>
    </w:p>
    <w:p w14:paraId="0D7CF7ED" w14:textId="0FC802E3" w:rsidR="009B5EB7" w:rsidRPr="00D607A6" w:rsidRDefault="009B5EB7" w:rsidP="006478D4">
      <w:pPr>
        <w:pStyle w:val="Paragrafoelenco"/>
        <w:widowControl w:val="0"/>
        <w:numPr>
          <w:ilvl w:val="0"/>
          <w:numId w:val="41"/>
        </w:numPr>
        <w:autoSpaceDE w:val="0"/>
        <w:autoSpaceDN w:val="0"/>
        <w:adjustRightInd w:val="0"/>
        <w:spacing w:after="240"/>
        <w:jc w:val="both"/>
        <w:rPr>
          <w:rFonts w:ascii="Times New Roman" w:hAnsi="Times New Roman"/>
          <w:sz w:val="24"/>
          <w:szCs w:val="24"/>
          <w:lang w:eastAsia="it-IT"/>
        </w:rPr>
      </w:pPr>
      <w:r w:rsidRPr="00D607A6">
        <w:rPr>
          <w:rFonts w:ascii="Times New Roman" w:hAnsi="Times New Roman"/>
          <w:sz w:val="24"/>
          <w:szCs w:val="24"/>
          <w:lang w:eastAsia="it-IT"/>
        </w:rPr>
        <w:t>Pubblicazione dei dati</w:t>
      </w:r>
    </w:p>
    <w:p w14:paraId="0E3FF7D2" w14:textId="24FB2131" w:rsidR="004F1337" w:rsidRPr="00D607A6" w:rsidRDefault="004F1337" w:rsidP="006478D4">
      <w:pPr>
        <w:widowControl w:val="0"/>
        <w:autoSpaceDE w:val="0"/>
        <w:autoSpaceDN w:val="0"/>
        <w:adjustRightInd w:val="0"/>
        <w:spacing w:after="240"/>
        <w:jc w:val="both"/>
        <w:rPr>
          <w:rFonts w:ascii="Times New Roman" w:hAnsi="Times New Roman"/>
          <w:sz w:val="24"/>
          <w:szCs w:val="24"/>
          <w:lang w:eastAsia="it-IT"/>
        </w:rPr>
      </w:pPr>
      <w:r w:rsidRPr="00D607A6">
        <w:rPr>
          <w:rFonts w:ascii="Times New Roman" w:hAnsi="Times New Roman"/>
          <w:sz w:val="24"/>
          <w:szCs w:val="24"/>
          <w:lang w:eastAsia="it-IT"/>
        </w:rPr>
        <w:t>Si precisa, infine, che, in base alla modifica apportata all’art. 1, co. 7, della legge 190/2012</w:t>
      </w:r>
      <w:r w:rsidR="00582652" w:rsidRPr="00D607A6">
        <w:rPr>
          <w:rFonts w:ascii="Times New Roman" w:hAnsi="Times New Roman"/>
          <w:sz w:val="24"/>
          <w:szCs w:val="24"/>
          <w:lang w:eastAsia="it-IT"/>
        </w:rPr>
        <w:t>,</w:t>
      </w:r>
      <w:r w:rsidRPr="00D607A6">
        <w:rPr>
          <w:rFonts w:ascii="Times New Roman" w:hAnsi="Times New Roman"/>
          <w:sz w:val="24"/>
          <w:szCs w:val="24"/>
          <w:lang w:eastAsia="it-IT"/>
        </w:rPr>
        <w:t xml:space="preserve"> dall’art. 41 co. 1 lett. f) del d.lgs. 97/2016, nell’obiettivo di programmare ed integrare in modo più incisivo e sinergico la materia della trasparenza e dell’anticorruzione, in ARCEA è nominato un unico Responsabile della prevenzione della corruzione e della trasparenza, nella figura del </w:t>
      </w:r>
      <w:r w:rsidR="005A306C" w:rsidRPr="00D607A6">
        <w:rPr>
          <w:rFonts w:ascii="Times New Roman" w:hAnsi="Times New Roman"/>
          <w:sz w:val="24"/>
          <w:szCs w:val="24"/>
          <w:lang w:eastAsia="it-IT"/>
        </w:rPr>
        <w:t xml:space="preserve">Commissario Straordinario </w:t>
      </w:r>
      <w:r w:rsidRPr="00D607A6">
        <w:rPr>
          <w:rFonts w:ascii="Times New Roman" w:hAnsi="Times New Roman"/>
          <w:sz w:val="24"/>
          <w:szCs w:val="24"/>
          <w:lang w:eastAsia="it-IT"/>
        </w:rPr>
        <w:t>dell’Ente, che svolge la regia complessiva della predisposizione del PTPC</w:t>
      </w:r>
      <w:r w:rsidR="000970B6" w:rsidRPr="00D607A6">
        <w:rPr>
          <w:rFonts w:ascii="Times New Roman" w:hAnsi="Times New Roman"/>
          <w:sz w:val="24"/>
          <w:szCs w:val="24"/>
          <w:lang w:eastAsia="it-IT"/>
        </w:rPr>
        <w:t>P</w:t>
      </w:r>
      <w:r w:rsidRPr="00D607A6">
        <w:rPr>
          <w:rFonts w:ascii="Times New Roman" w:hAnsi="Times New Roman"/>
          <w:sz w:val="24"/>
          <w:szCs w:val="24"/>
          <w:lang w:eastAsia="it-IT"/>
        </w:rPr>
        <w:t xml:space="preserve">, in costante coordinamento con le strutture dell’amministrazione. </w:t>
      </w:r>
    </w:p>
    <w:p w14:paraId="4712FA05" w14:textId="77777777" w:rsidR="004F1337" w:rsidRPr="00D607A6" w:rsidRDefault="004F1337" w:rsidP="006478D4">
      <w:pPr>
        <w:autoSpaceDE w:val="0"/>
        <w:autoSpaceDN w:val="0"/>
        <w:adjustRightInd w:val="0"/>
        <w:spacing w:after="0"/>
        <w:rPr>
          <w:rFonts w:ascii="Times New Roman" w:hAnsi="Times New Roman"/>
          <w:sz w:val="24"/>
          <w:szCs w:val="24"/>
          <w:lang w:eastAsia="it-IT"/>
        </w:rPr>
      </w:pPr>
    </w:p>
    <w:p w14:paraId="3E0E7DA3" w14:textId="77777777" w:rsidR="004F1337" w:rsidRPr="00D607A6" w:rsidRDefault="004F1337" w:rsidP="006478D4">
      <w:pPr>
        <w:spacing w:after="0"/>
        <w:rPr>
          <w:rFonts w:ascii="Times New Roman" w:hAnsi="Times New Roman"/>
          <w:sz w:val="24"/>
          <w:szCs w:val="24"/>
          <w:lang w:eastAsia="it-IT"/>
        </w:rPr>
      </w:pPr>
      <w:r w:rsidRPr="00D607A6">
        <w:rPr>
          <w:rFonts w:ascii="Times New Roman" w:hAnsi="Times New Roman"/>
          <w:sz w:val="24"/>
          <w:szCs w:val="24"/>
          <w:lang w:eastAsia="it-IT"/>
        </w:rPr>
        <w:br w:type="page"/>
      </w:r>
    </w:p>
    <w:p w14:paraId="4CF6BEAA" w14:textId="1832FF6A" w:rsidR="00214D09" w:rsidRPr="00D607A6" w:rsidRDefault="00214D09" w:rsidP="005A306C">
      <w:pPr>
        <w:pStyle w:val="Titolo1"/>
        <w:jc w:val="both"/>
        <w:rPr>
          <w:color w:val="auto"/>
        </w:rPr>
      </w:pPr>
      <w:bookmarkStart w:id="3" w:name="_Toc68016161"/>
      <w:r w:rsidRPr="00D607A6">
        <w:rPr>
          <w:color w:val="auto"/>
        </w:rPr>
        <w:lastRenderedPageBreak/>
        <w:t>Sezione I: Presentazione dell’organizzazione e delle funzioni dell’amministrazione</w:t>
      </w:r>
      <w:bookmarkEnd w:id="3"/>
    </w:p>
    <w:p w14:paraId="30FD618A" w14:textId="77777777" w:rsidR="00214D09" w:rsidRPr="00D607A6" w:rsidRDefault="00214D09" w:rsidP="006478D4">
      <w:pPr>
        <w:jc w:val="both"/>
        <w:rPr>
          <w:rFonts w:ascii="Cambria" w:hAnsi="Cambria"/>
        </w:rPr>
      </w:pPr>
    </w:p>
    <w:p w14:paraId="0393C68D" w14:textId="77777777" w:rsidR="00214D09" w:rsidRPr="00D607A6" w:rsidRDefault="00214D09" w:rsidP="006478D4">
      <w:pPr>
        <w:pStyle w:val="NormaleWeb"/>
        <w:spacing w:line="276" w:lineRule="auto"/>
        <w:jc w:val="both"/>
        <w:rPr>
          <w:rFonts w:eastAsia="Calibri"/>
          <w:bCs/>
          <w:lang w:eastAsia="en-US"/>
        </w:rPr>
      </w:pPr>
      <w:r w:rsidRPr="00D607A6">
        <w:rPr>
          <w:rFonts w:eastAsia="Calibri"/>
          <w:bCs/>
          <w:lang w:eastAsia="en-US"/>
        </w:rPr>
        <w:t xml:space="preserve">L’ARCEA </w:t>
      </w:r>
      <w:r w:rsidR="004943C0" w:rsidRPr="00D607A6">
        <w:rPr>
          <w:rFonts w:eastAsia="Calibri"/>
          <w:bCs/>
          <w:lang w:eastAsia="en-US"/>
        </w:rPr>
        <w:t xml:space="preserve">è </w:t>
      </w:r>
      <w:r w:rsidRPr="00D607A6">
        <w:rPr>
          <w:rFonts w:eastAsia="Calibri"/>
          <w:bCs/>
          <w:lang w:eastAsia="en-US"/>
        </w:rPr>
        <w:t xml:space="preserve">l’Organismo Pagatore per la Regione Calabria, riconosciuto con provvedimento del MIPAAF del 14 ottobre 2009, responsabile del processo di erogazione di aiuti, contributi e premi previsti da disposizioni comunitarie, nazionali e regionali a favore del mondo rurale stanziati rispettivamente da: </w:t>
      </w:r>
    </w:p>
    <w:p w14:paraId="5734B369" w14:textId="77777777" w:rsidR="00214D09" w:rsidRPr="00D607A6" w:rsidRDefault="00214D09" w:rsidP="006478D4">
      <w:pPr>
        <w:pStyle w:val="NormaleWeb"/>
        <w:numPr>
          <w:ilvl w:val="0"/>
          <w:numId w:val="10"/>
        </w:numPr>
        <w:spacing w:line="276" w:lineRule="auto"/>
        <w:ind w:left="284" w:firstLine="0"/>
        <w:jc w:val="both"/>
        <w:rPr>
          <w:rFonts w:eastAsia="Calibri"/>
          <w:bCs/>
          <w:lang w:eastAsia="en-US"/>
        </w:rPr>
      </w:pPr>
      <w:r w:rsidRPr="00D607A6">
        <w:rPr>
          <w:rFonts w:eastAsia="Calibri"/>
          <w:bCs/>
          <w:lang w:eastAsia="en-US"/>
        </w:rPr>
        <w:t>Fondi FEAGA e FEASR di cui al Regolamento (CE) n. 1306/2013;</w:t>
      </w:r>
    </w:p>
    <w:p w14:paraId="1BD3B916" w14:textId="77777777" w:rsidR="00214D09" w:rsidRPr="00D607A6" w:rsidRDefault="00214D09" w:rsidP="006478D4">
      <w:pPr>
        <w:pStyle w:val="NormaleWeb"/>
        <w:numPr>
          <w:ilvl w:val="0"/>
          <w:numId w:val="10"/>
        </w:numPr>
        <w:spacing w:line="276" w:lineRule="auto"/>
        <w:ind w:left="0" w:firstLine="284"/>
        <w:jc w:val="both"/>
        <w:rPr>
          <w:rFonts w:eastAsia="Calibri"/>
          <w:bCs/>
          <w:lang w:eastAsia="en-US"/>
        </w:rPr>
      </w:pPr>
      <w:r w:rsidRPr="00D607A6">
        <w:rPr>
          <w:rFonts w:eastAsia="Calibri"/>
          <w:bCs/>
          <w:lang w:eastAsia="en-US"/>
        </w:rPr>
        <w:t>Stato Italiano;</w:t>
      </w:r>
    </w:p>
    <w:p w14:paraId="247030B9" w14:textId="77777777" w:rsidR="00214D09" w:rsidRPr="00D607A6" w:rsidRDefault="00214D09" w:rsidP="006478D4">
      <w:pPr>
        <w:pStyle w:val="NormaleWeb"/>
        <w:numPr>
          <w:ilvl w:val="0"/>
          <w:numId w:val="10"/>
        </w:numPr>
        <w:spacing w:line="276" w:lineRule="auto"/>
        <w:ind w:left="0" w:firstLine="284"/>
        <w:jc w:val="both"/>
        <w:rPr>
          <w:rFonts w:eastAsia="Calibri"/>
          <w:bCs/>
          <w:lang w:eastAsia="en-US"/>
        </w:rPr>
      </w:pPr>
      <w:r w:rsidRPr="00D607A6">
        <w:rPr>
          <w:rFonts w:eastAsia="Calibri"/>
          <w:bCs/>
          <w:lang w:eastAsia="en-US"/>
        </w:rPr>
        <w:t>Regione Calabria.</w:t>
      </w:r>
    </w:p>
    <w:p w14:paraId="7F09F7BA" w14:textId="77777777" w:rsidR="00214D09" w:rsidRPr="00D607A6" w:rsidRDefault="00214D09" w:rsidP="006478D4">
      <w:pPr>
        <w:pStyle w:val="NormaleWeb"/>
        <w:spacing w:line="276" w:lineRule="auto"/>
        <w:jc w:val="both"/>
        <w:rPr>
          <w:rFonts w:eastAsia="Calibri"/>
          <w:bCs/>
          <w:lang w:eastAsia="en-US"/>
        </w:rPr>
      </w:pPr>
      <w:r w:rsidRPr="00D607A6">
        <w:rPr>
          <w:rFonts w:eastAsia="Calibri"/>
          <w:bCs/>
          <w:lang w:eastAsia="en-US"/>
        </w:rPr>
        <w:t>L’ARCEA, istituita con legge Regionale n. 13 del 2005 (art. 28), è dotata di autonomia amministrativa, organizzativa, contabile, patrimoniale e di proprio personale; opera in base allo Statuto approvato con delibera di Giunta n.</w:t>
      </w:r>
      <w:r w:rsidR="004943C0" w:rsidRPr="00D607A6">
        <w:rPr>
          <w:rFonts w:eastAsia="Calibri"/>
          <w:bCs/>
          <w:lang w:eastAsia="en-US"/>
        </w:rPr>
        <w:t xml:space="preserve"> </w:t>
      </w:r>
      <w:r w:rsidRPr="00D607A6">
        <w:rPr>
          <w:rFonts w:eastAsia="Calibri"/>
          <w:bCs/>
          <w:lang w:eastAsia="en-US"/>
        </w:rPr>
        <w:t xml:space="preserve">748 dell’8 agosto 2005 e successive modifiche. </w:t>
      </w:r>
      <w:r w:rsidRPr="00D607A6">
        <w:rPr>
          <w:rFonts w:eastAsia="Calibri"/>
          <w:bCs/>
          <w:lang w:eastAsia="en-US"/>
        </w:rPr>
        <w:br/>
        <w:t xml:space="preserve">L’Agenzia provvede a: </w:t>
      </w:r>
    </w:p>
    <w:p w14:paraId="3C71A88F" w14:textId="77777777" w:rsidR="00214D09" w:rsidRPr="00D607A6" w:rsidRDefault="00214D09" w:rsidP="006478D4">
      <w:pPr>
        <w:pStyle w:val="NormaleWeb"/>
        <w:numPr>
          <w:ilvl w:val="0"/>
          <w:numId w:val="11"/>
        </w:numPr>
        <w:spacing w:line="276" w:lineRule="auto"/>
        <w:ind w:left="284" w:firstLine="0"/>
        <w:jc w:val="both"/>
        <w:rPr>
          <w:rFonts w:eastAsia="Calibri"/>
          <w:bCs/>
          <w:lang w:eastAsia="en-US"/>
        </w:rPr>
      </w:pPr>
      <w:r w:rsidRPr="00D607A6">
        <w:rPr>
          <w:rFonts w:eastAsia="Calibri"/>
          <w:bCs/>
          <w:lang w:eastAsia="en-US"/>
        </w:rPr>
        <w:t xml:space="preserve">ricevere ed istruire le domande presentate dalle imprese agricole; </w:t>
      </w:r>
    </w:p>
    <w:p w14:paraId="6F5C57E1" w14:textId="77777777" w:rsidR="00214D09" w:rsidRPr="00D607A6" w:rsidRDefault="00214D09" w:rsidP="006478D4">
      <w:pPr>
        <w:pStyle w:val="NormaleWeb"/>
        <w:numPr>
          <w:ilvl w:val="0"/>
          <w:numId w:val="11"/>
        </w:numPr>
        <w:spacing w:line="276" w:lineRule="auto"/>
        <w:ind w:left="0" w:firstLine="284"/>
        <w:jc w:val="both"/>
        <w:rPr>
          <w:rFonts w:eastAsia="Calibri"/>
          <w:bCs/>
          <w:lang w:eastAsia="en-US"/>
        </w:rPr>
      </w:pPr>
      <w:r w:rsidRPr="00D607A6">
        <w:rPr>
          <w:rFonts w:eastAsia="Calibri"/>
          <w:bCs/>
          <w:lang w:eastAsia="en-US"/>
        </w:rPr>
        <w:t xml:space="preserve">autorizzare (definire) gli importi da erogare ai richiedenti; </w:t>
      </w:r>
    </w:p>
    <w:p w14:paraId="44A43C16" w14:textId="77777777" w:rsidR="00214D09" w:rsidRPr="00D607A6" w:rsidRDefault="00214D09" w:rsidP="006478D4">
      <w:pPr>
        <w:pStyle w:val="NormaleWeb"/>
        <w:numPr>
          <w:ilvl w:val="0"/>
          <w:numId w:val="11"/>
        </w:numPr>
        <w:spacing w:line="276" w:lineRule="auto"/>
        <w:ind w:left="0" w:firstLine="284"/>
        <w:jc w:val="both"/>
        <w:rPr>
          <w:rFonts w:eastAsia="Calibri"/>
          <w:bCs/>
          <w:lang w:eastAsia="en-US"/>
        </w:rPr>
      </w:pPr>
      <w:r w:rsidRPr="00D607A6">
        <w:rPr>
          <w:rFonts w:eastAsia="Calibri"/>
          <w:bCs/>
          <w:lang w:eastAsia="en-US"/>
        </w:rPr>
        <w:t xml:space="preserve">liquidare ed eseguire i pagamenti; </w:t>
      </w:r>
    </w:p>
    <w:p w14:paraId="6BA200D1" w14:textId="77777777" w:rsidR="00214D09" w:rsidRPr="00D607A6" w:rsidRDefault="00214D09" w:rsidP="006478D4">
      <w:pPr>
        <w:pStyle w:val="NormaleWeb"/>
        <w:numPr>
          <w:ilvl w:val="0"/>
          <w:numId w:val="11"/>
        </w:numPr>
        <w:spacing w:line="276" w:lineRule="auto"/>
        <w:ind w:left="0" w:firstLine="284"/>
        <w:jc w:val="both"/>
        <w:rPr>
          <w:rFonts w:eastAsia="Calibri"/>
          <w:bCs/>
          <w:lang w:eastAsia="en-US"/>
        </w:rPr>
      </w:pPr>
      <w:r w:rsidRPr="00D607A6">
        <w:rPr>
          <w:rFonts w:eastAsia="Calibri"/>
          <w:bCs/>
          <w:lang w:eastAsia="en-US"/>
        </w:rPr>
        <w:t>contabilizzare i pagamenti nei libri contabili;</w:t>
      </w:r>
    </w:p>
    <w:p w14:paraId="41063030" w14:textId="77777777" w:rsidR="00214D09" w:rsidRPr="00D607A6" w:rsidRDefault="00214D09" w:rsidP="006478D4">
      <w:pPr>
        <w:pStyle w:val="NormaleWeb"/>
        <w:numPr>
          <w:ilvl w:val="0"/>
          <w:numId w:val="11"/>
        </w:numPr>
        <w:spacing w:line="276" w:lineRule="auto"/>
        <w:ind w:left="0" w:firstLine="284"/>
        <w:jc w:val="both"/>
        <w:rPr>
          <w:rFonts w:eastAsia="Calibri"/>
          <w:bCs/>
          <w:lang w:eastAsia="en-US"/>
        </w:rPr>
      </w:pPr>
      <w:r w:rsidRPr="00D607A6">
        <w:rPr>
          <w:rFonts w:eastAsia="Calibri"/>
          <w:bCs/>
          <w:lang w:eastAsia="en-US"/>
        </w:rPr>
        <w:t>rendicontare il proprio operato all’UE;</w:t>
      </w:r>
    </w:p>
    <w:p w14:paraId="25736866" w14:textId="77777777" w:rsidR="00214D09" w:rsidRPr="00D607A6" w:rsidRDefault="00214D09" w:rsidP="006478D4">
      <w:pPr>
        <w:pStyle w:val="NormaleWeb"/>
        <w:numPr>
          <w:ilvl w:val="0"/>
          <w:numId w:val="11"/>
        </w:numPr>
        <w:spacing w:line="276" w:lineRule="auto"/>
        <w:ind w:left="709" w:hanging="425"/>
        <w:jc w:val="both"/>
        <w:rPr>
          <w:rFonts w:eastAsia="Calibri"/>
          <w:bCs/>
          <w:lang w:eastAsia="en-US"/>
        </w:rPr>
      </w:pPr>
      <w:r w:rsidRPr="00D607A6">
        <w:rPr>
          <w:rFonts w:eastAsia="Calibri"/>
          <w:bCs/>
          <w:lang w:eastAsia="en-US"/>
        </w:rPr>
        <w:t xml:space="preserve">redigere ed aggiornare i manuali procedurali relativi alle funzioni autorizzazione, esecuzione e contabilizzazione pagamenti. </w:t>
      </w:r>
    </w:p>
    <w:p w14:paraId="5778C50E" w14:textId="77777777" w:rsidR="00214D09" w:rsidRPr="00D607A6" w:rsidRDefault="00214D09" w:rsidP="006478D4">
      <w:pPr>
        <w:pStyle w:val="NormaleWeb"/>
        <w:spacing w:line="276" w:lineRule="auto"/>
        <w:jc w:val="both"/>
        <w:rPr>
          <w:rFonts w:eastAsia="Calibri"/>
          <w:bCs/>
          <w:lang w:eastAsia="en-US"/>
        </w:rPr>
      </w:pPr>
      <w:r w:rsidRPr="00D607A6">
        <w:rPr>
          <w:rFonts w:eastAsia="Calibri"/>
          <w:bCs/>
          <w:lang w:eastAsia="en-US"/>
        </w:rPr>
        <w:t xml:space="preserve">Il modello operativo di ARCEA asseconda ed agevola i flussi di comunicazione tra le diverse Aree dell’Agenzia e tra la stessa e gli interlocutori esterni. </w:t>
      </w:r>
    </w:p>
    <w:p w14:paraId="4F2C862C" w14:textId="77777777" w:rsidR="00214D09" w:rsidRPr="00D607A6" w:rsidRDefault="00214D09" w:rsidP="006478D4">
      <w:pPr>
        <w:pStyle w:val="NormaleWeb"/>
        <w:spacing w:line="276" w:lineRule="auto"/>
        <w:jc w:val="both"/>
        <w:rPr>
          <w:rFonts w:eastAsia="Calibri"/>
          <w:bCs/>
          <w:lang w:eastAsia="en-US"/>
        </w:rPr>
      </w:pPr>
      <w:r w:rsidRPr="00D607A6">
        <w:rPr>
          <w:rFonts w:eastAsia="Calibri"/>
          <w:bCs/>
          <w:lang w:eastAsia="en-US"/>
        </w:rPr>
        <w:t>Il rapporto di utenza si esplica sia all’interno dell’Agenzia (tra Aree), sia all’esterno; gli attori esterni possono essere ricondotti alle seguenti categorie:</w:t>
      </w:r>
    </w:p>
    <w:p w14:paraId="7A2428E3" w14:textId="77777777" w:rsidR="00214D09" w:rsidRPr="00D607A6" w:rsidRDefault="00214D09" w:rsidP="006478D4">
      <w:pPr>
        <w:pStyle w:val="NormaleWeb"/>
        <w:numPr>
          <w:ilvl w:val="0"/>
          <w:numId w:val="12"/>
        </w:numPr>
        <w:spacing w:line="276" w:lineRule="auto"/>
        <w:ind w:left="0" w:firstLine="284"/>
        <w:jc w:val="both"/>
        <w:rPr>
          <w:rFonts w:eastAsia="Calibri"/>
          <w:bCs/>
          <w:lang w:eastAsia="en-US"/>
        </w:rPr>
      </w:pPr>
      <w:r w:rsidRPr="00D607A6">
        <w:rPr>
          <w:rFonts w:eastAsia="Calibri"/>
          <w:bCs/>
          <w:lang w:eastAsia="en-US"/>
        </w:rPr>
        <w:t>fonte erogante: UE, Stato e Regione Calabria;</w:t>
      </w:r>
    </w:p>
    <w:p w14:paraId="584183AD" w14:textId="77777777" w:rsidR="00214D09" w:rsidRPr="00D607A6" w:rsidRDefault="00214D09" w:rsidP="006478D4">
      <w:pPr>
        <w:pStyle w:val="NormaleWeb"/>
        <w:numPr>
          <w:ilvl w:val="0"/>
          <w:numId w:val="12"/>
        </w:numPr>
        <w:spacing w:line="276" w:lineRule="auto"/>
        <w:ind w:left="0" w:firstLine="284"/>
        <w:jc w:val="both"/>
        <w:rPr>
          <w:rFonts w:eastAsia="Calibri"/>
          <w:bCs/>
          <w:lang w:eastAsia="en-US"/>
        </w:rPr>
      </w:pPr>
      <w:r w:rsidRPr="00D607A6">
        <w:rPr>
          <w:rFonts w:eastAsia="Calibri"/>
          <w:bCs/>
          <w:lang w:eastAsia="en-US"/>
        </w:rPr>
        <w:t>fornitori dei servizi: AGEA, CAA;</w:t>
      </w:r>
    </w:p>
    <w:p w14:paraId="64655D63" w14:textId="77777777" w:rsidR="00214D09" w:rsidRPr="00D607A6" w:rsidRDefault="00214D09" w:rsidP="006478D4">
      <w:pPr>
        <w:pStyle w:val="NormaleWeb"/>
        <w:numPr>
          <w:ilvl w:val="0"/>
          <w:numId w:val="12"/>
        </w:numPr>
        <w:spacing w:line="276" w:lineRule="auto"/>
        <w:ind w:left="0" w:firstLine="284"/>
        <w:jc w:val="both"/>
        <w:rPr>
          <w:rFonts w:eastAsia="Calibri"/>
          <w:bCs/>
          <w:lang w:eastAsia="en-US"/>
        </w:rPr>
      </w:pPr>
      <w:r w:rsidRPr="00D607A6">
        <w:rPr>
          <w:rFonts w:eastAsia="Calibri"/>
          <w:bCs/>
          <w:lang w:eastAsia="en-US"/>
        </w:rPr>
        <w:t>beneficiari dei fondi: imprese agricole regionali;</w:t>
      </w:r>
    </w:p>
    <w:p w14:paraId="1FBC7B21" w14:textId="77777777" w:rsidR="00214D09" w:rsidRPr="00D607A6" w:rsidRDefault="00214D09" w:rsidP="006478D4">
      <w:pPr>
        <w:pStyle w:val="NormaleWeb"/>
        <w:numPr>
          <w:ilvl w:val="0"/>
          <w:numId w:val="12"/>
        </w:numPr>
        <w:spacing w:line="276" w:lineRule="auto"/>
        <w:ind w:left="709" w:hanging="425"/>
        <w:jc w:val="both"/>
        <w:rPr>
          <w:rFonts w:eastAsia="Calibri"/>
          <w:bCs/>
          <w:lang w:eastAsia="en-US"/>
        </w:rPr>
      </w:pPr>
      <w:r w:rsidRPr="00D607A6">
        <w:rPr>
          <w:rFonts w:eastAsia="Calibri"/>
          <w:bCs/>
          <w:lang w:eastAsia="en-US"/>
        </w:rPr>
        <w:t xml:space="preserve">controllori: revisori esterni e società di certificazione, oltre ai finanziatori stessi (UE, Stato e Regione Calabria). </w:t>
      </w:r>
    </w:p>
    <w:p w14:paraId="1CCC6480" w14:textId="4B2D93D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L’ARCEA opera nel rispetto esclusivo di regolamenti comunitari e di prassi invalse a livello continentale, sottoponendosi, pertanto, al costante controllo delle Autorità europee e nazionali competenti che verificano la permanenza dei requisiti di riconoscimento quale Organismo Pagatore sulla base di quanto previsto dal Reg. (</w:t>
      </w:r>
      <w:r w:rsidR="00A80886" w:rsidRPr="00D607A6">
        <w:rPr>
          <w:rFonts w:ascii="Times New Roman" w:hAnsi="Times New Roman"/>
          <w:bCs/>
          <w:sz w:val="24"/>
          <w:szCs w:val="24"/>
        </w:rPr>
        <w:t>UE</w:t>
      </w:r>
      <w:r w:rsidRPr="00D607A6">
        <w:rPr>
          <w:rFonts w:ascii="Times New Roman" w:hAnsi="Times New Roman"/>
          <w:bCs/>
          <w:sz w:val="24"/>
          <w:szCs w:val="24"/>
        </w:rPr>
        <w:t>) n. 907/14.</w:t>
      </w:r>
    </w:p>
    <w:p w14:paraId="68384F39"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In particolare l’ARCEA è soggetta a tre livelli di Audit condotti da:</w:t>
      </w:r>
    </w:p>
    <w:p w14:paraId="53443DE9" w14:textId="77777777" w:rsidR="00214D09" w:rsidRPr="00D607A6" w:rsidRDefault="00214D09" w:rsidP="006478D4">
      <w:pPr>
        <w:pStyle w:val="NormaleWeb"/>
        <w:numPr>
          <w:ilvl w:val="0"/>
          <w:numId w:val="12"/>
        </w:numPr>
        <w:spacing w:line="276" w:lineRule="auto"/>
        <w:ind w:left="709" w:hanging="425"/>
        <w:jc w:val="both"/>
        <w:rPr>
          <w:bCs/>
        </w:rPr>
      </w:pPr>
      <w:r w:rsidRPr="00D607A6">
        <w:rPr>
          <w:bCs/>
        </w:rPr>
        <w:lastRenderedPageBreak/>
        <w:t>Commissione Europea;</w:t>
      </w:r>
    </w:p>
    <w:p w14:paraId="7C07E550" w14:textId="77777777" w:rsidR="00214D09" w:rsidRPr="00D607A6" w:rsidRDefault="00214D09" w:rsidP="006478D4">
      <w:pPr>
        <w:pStyle w:val="NormaleWeb"/>
        <w:numPr>
          <w:ilvl w:val="0"/>
          <w:numId w:val="12"/>
        </w:numPr>
        <w:spacing w:line="276" w:lineRule="auto"/>
        <w:ind w:left="709" w:hanging="425"/>
        <w:jc w:val="both"/>
        <w:rPr>
          <w:bCs/>
        </w:rPr>
      </w:pPr>
      <w:r w:rsidRPr="00D607A6">
        <w:rPr>
          <w:bCs/>
        </w:rPr>
        <w:t>Ministero dell’Agricoltura;</w:t>
      </w:r>
    </w:p>
    <w:p w14:paraId="55F52DD0" w14:textId="77777777" w:rsidR="00214D09" w:rsidRPr="00D607A6" w:rsidRDefault="00214D09" w:rsidP="006478D4">
      <w:pPr>
        <w:pStyle w:val="NormaleWeb"/>
        <w:numPr>
          <w:ilvl w:val="0"/>
          <w:numId w:val="12"/>
        </w:numPr>
        <w:spacing w:line="276" w:lineRule="auto"/>
        <w:ind w:left="709" w:hanging="425"/>
        <w:jc w:val="both"/>
        <w:rPr>
          <w:bCs/>
        </w:rPr>
      </w:pPr>
      <w:r w:rsidRPr="00D607A6">
        <w:rPr>
          <w:bCs/>
        </w:rPr>
        <w:t>Organismo di Certificazione dei conti (individuato dal MIPAAF): attualmente ricopre tale ruolo la Deloitte &amp; Touche S.p.a.</w:t>
      </w:r>
    </w:p>
    <w:p w14:paraId="39EB793A" w14:textId="744D2DF0"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 xml:space="preserve">La struttura organizzativa dell’ARCEA è tale da </w:t>
      </w:r>
      <w:r w:rsidR="004943C0" w:rsidRPr="00D607A6">
        <w:rPr>
          <w:rFonts w:ascii="Times New Roman" w:hAnsi="Times New Roman"/>
          <w:bCs/>
          <w:sz w:val="24"/>
          <w:szCs w:val="24"/>
        </w:rPr>
        <w:t xml:space="preserve">permetterle </w:t>
      </w:r>
      <w:r w:rsidRPr="00D607A6">
        <w:rPr>
          <w:rFonts w:ascii="Times New Roman" w:hAnsi="Times New Roman"/>
          <w:bCs/>
          <w:sz w:val="24"/>
          <w:szCs w:val="24"/>
        </w:rPr>
        <w:t>di svolgere le funzioni in relazione alla spesa del FEAGA e del FEASR, ed in particolare:</w:t>
      </w:r>
    </w:p>
    <w:p w14:paraId="199678CB" w14:textId="77777777" w:rsidR="00214D09" w:rsidRPr="00D607A6" w:rsidRDefault="00214D09" w:rsidP="006430C7">
      <w:pPr>
        <w:pStyle w:val="Paragrafoelenco"/>
        <w:numPr>
          <w:ilvl w:val="1"/>
          <w:numId w:val="44"/>
        </w:num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autorizzazione e controllo dei pagamenti per fissare l’importo da erogare a un richiedente conformemente alla normativa comunitaria, compresi, in particolare, i controlli amministrativi e in loco;</w:t>
      </w:r>
    </w:p>
    <w:p w14:paraId="3CA4CB9A" w14:textId="77777777" w:rsidR="00214D09" w:rsidRPr="00D607A6" w:rsidRDefault="00214D09" w:rsidP="006430C7">
      <w:pPr>
        <w:pStyle w:val="Paragrafoelenco"/>
        <w:numPr>
          <w:ilvl w:val="1"/>
          <w:numId w:val="44"/>
        </w:num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esecuzione dei pagamenti per erogare al richiedente (o a un suo rappresentante) l’importo autorizzato o, nel caso dello sviluppo rurale, la parte del cofinanziamento comunitario;</w:t>
      </w:r>
    </w:p>
    <w:p w14:paraId="1923B434" w14:textId="77777777" w:rsidR="00214D09" w:rsidRPr="00D607A6" w:rsidRDefault="00214D09" w:rsidP="006430C7">
      <w:pPr>
        <w:pStyle w:val="Paragrafoelenco"/>
        <w:numPr>
          <w:ilvl w:val="1"/>
          <w:numId w:val="44"/>
        </w:num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 xml:space="preserve">contabilizzazione dei pagamenti per registrare (in formato elettronico) tutti i pagamenti nei conti dell’organismo riservati distintamente alle spese del FEAGA e del FEASR e preparazione di sintesi periodiche di spesa, ivi incluse le dichiarazioni mensili, trimestrali (per il FEASR) e annuali destinate alla Commissione. </w:t>
      </w:r>
    </w:p>
    <w:p w14:paraId="09B9F466" w14:textId="77777777" w:rsidR="00E81BA4" w:rsidRPr="00D607A6" w:rsidRDefault="00E81BA4" w:rsidP="002718BE">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La struttura organizzativa dell’organismo pagatore stabilisce in modo chiaro la ripartizione dei poteri e delle responsabilità a tutti i livelli operativi e prevede una separazione delle tre funzioni di cui al paragrafo 1, le cui responsabilità sono definite nell’organigramma. Essa comprende i servizi tecnici e il servizio di audit interno.</w:t>
      </w:r>
    </w:p>
    <w:p w14:paraId="3DE1A33A" w14:textId="7BC7A0A4" w:rsidR="00E81BA4" w:rsidRPr="00D607A6" w:rsidRDefault="00E81BA4" w:rsidP="002718BE">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 xml:space="preserve">Pertanto, conformemente a quanto previsto dalla normativa sopra indicata, l’ARCEA, con Decreto </w:t>
      </w:r>
      <w:r w:rsidR="00545AAE">
        <w:rPr>
          <w:rFonts w:ascii="Times New Roman" w:hAnsi="Times New Roman"/>
          <w:bCs/>
          <w:sz w:val="24"/>
          <w:szCs w:val="24"/>
        </w:rPr>
        <w:t>numero 72 del 2021</w:t>
      </w:r>
      <w:r w:rsidRPr="00D607A6">
        <w:rPr>
          <w:rFonts w:ascii="Times New Roman" w:hAnsi="Times New Roman"/>
          <w:bCs/>
          <w:sz w:val="24"/>
          <w:szCs w:val="24"/>
        </w:rPr>
        <w:t>, ha approvato la seguente struttura organizzativa:</w:t>
      </w:r>
    </w:p>
    <w:p w14:paraId="143FCE6D" w14:textId="1267F8EF" w:rsidR="00E81BA4" w:rsidRPr="00D607A6" w:rsidRDefault="00545AAE" w:rsidP="00D607A6">
      <w:pPr>
        <w:pStyle w:val="Paragrafoelenco"/>
        <w:rPr>
          <w:rFonts w:ascii="Times New Roman" w:hAnsi="Times New Roman"/>
          <w:noProof/>
          <w:color w:val="000000"/>
          <w:sz w:val="24"/>
          <w:szCs w:val="24"/>
          <w:lang w:eastAsia="it-IT"/>
        </w:rPr>
      </w:pPr>
      <w:r>
        <w:rPr>
          <w:noProof/>
        </w:rPr>
        <w:lastRenderedPageBreak/>
        <w:drawing>
          <wp:inline distT="0" distB="0" distL="0" distR="0" wp14:anchorId="39C5AC1C" wp14:editId="4147F987">
            <wp:extent cx="5543550" cy="573405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stretch>
                      <a:fillRect/>
                    </a:stretch>
                  </pic:blipFill>
                  <pic:spPr>
                    <a:xfrm>
                      <a:off x="0" y="0"/>
                      <a:ext cx="5543550" cy="5734050"/>
                    </a:xfrm>
                    <a:prstGeom prst="rect">
                      <a:avLst/>
                    </a:prstGeom>
                  </pic:spPr>
                </pic:pic>
              </a:graphicData>
            </a:graphic>
          </wp:inline>
        </w:drawing>
      </w:r>
    </w:p>
    <w:p w14:paraId="4F7066D3" w14:textId="77777777" w:rsidR="00214D09" w:rsidRPr="00D607A6" w:rsidRDefault="00214D09" w:rsidP="006478D4">
      <w:pPr>
        <w:autoSpaceDE w:val="0"/>
        <w:autoSpaceDN w:val="0"/>
        <w:adjustRightInd w:val="0"/>
        <w:jc w:val="both"/>
        <w:rPr>
          <w:rFonts w:ascii="Times New Roman" w:hAnsi="Times New Roman"/>
          <w:bCs/>
          <w:sz w:val="24"/>
          <w:szCs w:val="24"/>
        </w:rPr>
      </w:pPr>
    </w:p>
    <w:p w14:paraId="2625872B" w14:textId="77777777" w:rsidR="00214D09" w:rsidRPr="00D607A6" w:rsidRDefault="00214D09" w:rsidP="006478D4">
      <w:pPr>
        <w:pStyle w:val="Titolo2"/>
        <w:rPr>
          <w:color w:val="auto"/>
        </w:rPr>
      </w:pPr>
      <w:bookmarkStart w:id="4" w:name="_Toc68016162"/>
      <w:r w:rsidRPr="00D607A6">
        <w:rPr>
          <w:color w:val="auto"/>
        </w:rPr>
        <w:t>Risorse umane</w:t>
      </w:r>
      <w:bookmarkEnd w:id="4"/>
    </w:p>
    <w:p w14:paraId="08BF4049"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L’ARCEA deve garantire, al fine del mantenimento del proprio riconoscimento:</w:t>
      </w:r>
    </w:p>
    <w:p w14:paraId="2C11E4D2"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a) la disponibilità di risorse umane adeguate per l’esecuzione delle operazioni e delle competenze tecniche necessarie ai differenti livelli delle operazioni;</w:t>
      </w:r>
    </w:p>
    <w:p w14:paraId="45841DE3"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b) una ripartizione dei compiti tale da garantire che nessun funzionario abbia contemporaneamente più incarichi in materia di autorizzazione, pagamento o contabilizzazione per le somme imputate al FEAGA o al FEASR e che nessun funzionario svolga uno dei compiti predetti senza che il suo lavoro sia controllato da un secondo funzionario;</w:t>
      </w:r>
    </w:p>
    <w:p w14:paraId="787B5FE2" w14:textId="26ADB729"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c) che le responsabilità dei singoli funzionari s</w:t>
      </w:r>
      <w:r w:rsidR="004943C0" w:rsidRPr="00D607A6">
        <w:rPr>
          <w:rFonts w:ascii="Times New Roman" w:hAnsi="Times New Roman"/>
          <w:bCs/>
          <w:sz w:val="24"/>
          <w:szCs w:val="24"/>
        </w:rPr>
        <w:t>ia</w:t>
      </w:r>
      <w:r w:rsidRPr="00D607A6">
        <w:rPr>
          <w:rFonts w:ascii="Times New Roman" w:hAnsi="Times New Roman"/>
          <w:bCs/>
          <w:sz w:val="24"/>
          <w:szCs w:val="24"/>
        </w:rPr>
        <w:t>no definite per iscritto, inclusa la fissazione di limiti finanziari alle loro competenze;</w:t>
      </w:r>
    </w:p>
    <w:p w14:paraId="301A59D0" w14:textId="67157791"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lastRenderedPageBreak/>
        <w:t xml:space="preserve">d) che </w:t>
      </w:r>
      <w:r w:rsidR="004943C0" w:rsidRPr="00D607A6">
        <w:rPr>
          <w:rFonts w:ascii="Times New Roman" w:hAnsi="Times New Roman"/>
          <w:bCs/>
          <w:sz w:val="24"/>
          <w:szCs w:val="24"/>
        </w:rPr>
        <w:t xml:space="preserve">sia </w:t>
      </w:r>
      <w:r w:rsidRPr="00D607A6">
        <w:rPr>
          <w:rFonts w:ascii="Times New Roman" w:hAnsi="Times New Roman"/>
          <w:bCs/>
          <w:sz w:val="24"/>
          <w:szCs w:val="24"/>
        </w:rPr>
        <w:t xml:space="preserve">prevista una formazione adeguata del personale a tutti i livelli e che </w:t>
      </w:r>
      <w:r w:rsidR="004943C0" w:rsidRPr="00D607A6">
        <w:rPr>
          <w:rFonts w:ascii="Times New Roman" w:hAnsi="Times New Roman"/>
          <w:bCs/>
          <w:sz w:val="24"/>
          <w:szCs w:val="24"/>
        </w:rPr>
        <w:t xml:space="preserve">esista </w:t>
      </w:r>
      <w:r w:rsidRPr="00D607A6">
        <w:rPr>
          <w:rFonts w:ascii="Times New Roman" w:hAnsi="Times New Roman"/>
          <w:bCs/>
          <w:sz w:val="24"/>
          <w:szCs w:val="24"/>
        </w:rPr>
        <w:t>una politica per la rotazione del personale addetto a funzioni sensibili o, in alternativa, per aumentare la supervisione sullo stesso;</w:t>
      </w:r>
    </w:p>
    <w:p w14:paraId="7DF44C03" w14:textId="3D98DE80"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 xml:space="preserve">e) che </w:t>
      </w:r>
      <w:r w:rsidR="004943C0" w:rsidRPr="00D607A6">
        <w:rPr>
          <w:rFonts w:ascii="Times New Roman" w:hAnsi="Times New Roman"/>
          <w:bCs/>
          <w:sz w:val="24"/>
          <w:szCs w:val="24"/>
        </w:rPr>
        <w:t xml:space="preserve">siano </w:t>
      </w:r>
      <w:r w:rsidRPr="00D607A6">
        <w:rPr>
          <w:rFonts w:ascii="Times New Roman" w:hAnsi="Times New Roman"/>
          <w:bCs/>
          <w:sz w:val="24"/>
          <w:szCs w:val="24"/>
        </w:rPr>
        <w:t>adottate misure adeguate per evitare il rischio di un conflitto d’interessi quando persone che occupano una posizione di responsabilità o svolgono un incarico delicato in materia di verifica, autorizzazione, pagamento e contabilizzazione delle domande assumono altre funzioni al di fuori dell’organismo pagatore.</w:t>
      </w:r>
    </w:p>
    <w:p w14:paraId="20150BEC" w14:textId="77777777" w:rsidR="00214D09" w:rsidRPr="00D607A6" w:rsidRDefault="00214D09" w:rsidP="006478D4">
      <w:pPr>
        <w:rPr>
          <w:rFonts w:ascii="Times New Roman" w:hAnsi="Times New Roman"/>
          <w:b/>
          <w:sz w:val="8"/>
        </w:rPr>
      </w:pPr>
    </w:p>
    <w:p w14:paraId="627727E3" w14:textId="2C9CB2C3" w:rsidR="00214D09" w:rsidRPr="00D607A6" w:rsidRDefault="00214D09" w:rsidP="006478D4">
      <w:pPr>
        <w:pStyle w:val="Titolo2"/>
        <w:rPr>
          <w:color w:val="auto"/>
        </w:rPr>
      </w:pPr>
      <w:bookmarkStart w:id="5" w:name="_Toc68016163"/>
      <w:r w:rsidRPr="00D607A6">
        <w:rPr>
          <w:color w:val="auto"/>
        </w:rPr>
        <w:t>Delega</w:t>
      </w:r>
      <w:bookmarkEnd w:id="5"/>
    </w:p>
    <w:p w14:paraId="1042106D"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L’ARCEA, nel rispetto di quanto previsto dal Reg. (UE) n. 1306/2013 e dal Reg. (UE) n. 907/2014, può delegare alcune funzioni dell’Organismo Pagatore, soddisfacendo, in ogni caso, le seguenti condizioni:</w:t>
      </w:r>
    </w:p>
    <w:p w14:paraId="517CDAB9"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a) un accordo scritto tra l’organismo pagatore e tale organismo deve specificare la natura delle informazioni e dei documenti giustificativi da presentare all’organismo pagatore, nonché i termini entro i quali devono essere forniti. L’accordo deve consentire all’organismo pagatore di rispettare i criteri per il riconoscimento;</w:t>
      </w:r>
    </w:p>
    <w:p w14:paraId="3DDFBCBB"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b) l’organismo pagatore resta in ogni caso responsabile dell’efficace gestione dei Fondi interessati;</w:t>
      </w:r>
    </w:p>
    <w:p w14:paraId="4B581D63"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c) le responsabilità e gli obblighi dell’altro organismo, segnatamente per il controllo e la verifica del rispetto della normativa comunitaria, vanno chiaramente definiti;</w:t>
      </w:r>
    </w:p>
    <w:p w14:paraId="0E6C356F" w14:textId="66D6EE88"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 xml:space="preserve">d) l’organismo pagatore deve garantire che l’organismo delegato </w:t>
      </w:r>
      <w:r w:rsidR="004943C0" w:rsidRPr="00D607A6">
        <w:rPr>
          <w:rFonts w:ascii="Times New Roman" w:hAnsi="Times New Roman"/>
          <w:bCs/>
          <w:sz w:val="24"/>
          <w:szCs w:val="24"/>
        </w:rPr>
        <w:t xml:space="preserve">disponga </w:t>
      </w:r>
      <w:r w:rsidRPr="00D607A6">
        <w:rPr>
          <w:rFonts w:ascii="Times New Roman" w:hAnsi="Times New Roman"/>
          <w:bCs/>
          <w:sz w:val="24"/>
          <w:szCs w:val="24"/>
        </w:rPr>
        <w:t>di sistemi efficaci per espletare in maniera soddisfacente i compiti che gli sono assegnati;</w:t>
      </w:r>
    </w:p>
    <w:p w14:paraId="684AAE53"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e) l’organismo delegato conferma esplicitamente all’organismo pagatore che è in grado di espletare i compiti suddetti e descrive i mezzi utilizzati;</w:t>
      </w:r>
    </w:p>
    <w:p w14:paraId="140E9F8A"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f) periodicamente l’organismo pagatore sottopone a verifica le funzioni delegate per accertarsi che l’operato dell’organismo sia di livello soddisfacente e conforme alla normativa comunitaria.</w:t>
      </w:r>
    </w:p>
    <w:p w14:paraId="100B2E81"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 xml:space="preserve">L’ARCEA, nel rispetto della normativa di riferimento sopra richiamato, ha affidato alcune attività proprie dell’Organismo Pagatore a soggetti terzi attraverso appositi atti di delega. </w:t>
      </w:r>
    </w:p>
    <w:p w14:paraId="1803B547" w14:textId="5FBC5C2F"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Nello specifico gli Enti delegati dall’Agenzia, alla data del 31 dicembre 201</w:t>
      </w:r>
      <w:r w:rsidR="006F179D" w:rsidRPr="00D607A6">
        <w:rPr>
          <w:rFonts w:ascii="Times New Roman" w:hAnsi="Times New Roman"/>
          <w:bCs/>
          <w:sz w:val="24"/>
          <w:szCs w:val="24"/>
        </w:rPr>
        <w:t>8</w:t>
      </w:r>
      <w:r w:rsidRPr="00D607A6">
        <w:rPr>
          <w:rFonts w:ascii="Times New Roman" w:hAnsi="Times New Roman"/>
          <w:bCs/>
          <w:sz w:val="24"/>
          <w:szCs w:val="24"/>
        </w:rPr>
        <w:t>, sono i seguenti:</w:t>
      </w:r>
    </w:p>
    <w:tbl>
      <w:tblPr>
        <w:tblW w:w="10632"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95"/>
        <w:gridCol w:w="6237"/>
      </w:tblGrid>
      <w:tr w:rsidR="00214D09" w:rsidRPr="00D607A6" w14:paraId="219702C4" w14:textId="77777777" w:rsidTr="00214D09">
        <w:tc>
          <w:tcPr>
            <w:tcW w:w="4395" w:type="dxa"/>
          </w:tcPr>
          <w:p w14:paraId="614E10ED" w14:textId="77777777" w:rsidR="00214D09" w:rsidRPr="00D607A6" w:rsidRDefault="00214D09" w:rsidP="006478D4">
            <w:pPr>
              <w:tabs>
                <w:tab w:val="left" w:pos="426"/>
              </w:tabs>
              <w:autoSpaceDE w:val="0"/>
              <w:autoSpaceDN w:val="0"/>
              <w:adjustRightInd w:val="0"/>
              <w:jc w:val="center"/>
              <w:rPr>
                <w:rFonts w:ascii="Times New Roman" w:hAnsi="Times New Roman"/>
                <w:b/>
                <w:bCs/>
                <w:sz w:val="24"/>
                <w:szCs w:val="24"/>
              </w:rPr>
            </w:pPr>
            <w:r w:rsidRPr="00D607A6">
              <w:rPr>
                <w:rFonts w:ascii="Times New Roman" w:hAnsi="Times New Roman"/>
                <w:b/>
                <w:bCs/>
                <w:sz w:val="24"/>
                <w:szCs w:val="24"/>
              </w:rPr>
              <w:t>Organismi Delegati</w:t>
            </w:r>
          </w:p>
        </w:tc>
        <w:tc>
          <w:tcPr>
            <w:tcW w:w="6237" w:type="dxa"/>
          </w:tcPr>
          <w:p w14:paraId="0AEC2D6A" w14:textId="77777777" w:rsidR="00214D09" w:rsidRPr="00D607A6" w:rsidRDefault="00214D09" w:rsidP="006478D4">
            <w:pPr>
              <w:tabs>
                <w:tab w:val="left" w:pos="426"/>
              </w:tabs>
              <w:autoSpaceDE w:val="0"/>
              <w:autoSpaceDN w:val="0"/>
              <w:adjustRightInd w:val="0"/>
              <w:jc w:val="center"/>
              <w:rPr>
                <w:rFonts w:ascii="Times New Roman" w:hAnsi="Times New Roman"/>
                <w:b/>
                <w:bCs/>
                <w:sz w:val="24"/>
                <w:szCs w:val="24"/>
              </w:rPr>
            </w:pPr>
            <w:r w:rsidRPr="00D607A6">
              <w:rPr>
                <w:rFonts w:ascii="Times New Roman" w:hAnsi="Times New Roman"/>
                <w:b/>
                <w:bCs/>
                <w:sz w:val="24"/>
                <w:szCs w:val="24"/>
              </w:rPr>
              <w:t>Oggetto della delega</w:t>
            </w:r>
          </w:p>
        </w:tc>
      </w:tr>
      <w:tr w:rsidR="00214D09" w:rsidRPr="00D607A6" w14:paraId="193B7C0E" w14:textId="77777777" w:rsidTr="00214D09">
        <w:trPr>
          <w:trHeight w:val="415"/>
        </w:trPr>
        <w:tc>
          <w:tcPr>
            <w:tcW w:w="4395" w:type="dxa"/>
          </w:tcPr>
          <w:p w14:paraId="3951E914" w14:textId="77777777" w:rsidR="00214D09" w:rsidRPr="00D607A6" w:rsidRDefault="00214D09" w:rsidP="006478D4">
            <w:pPr>
              <w:tabs>
                <w:tab w:val="left" w:pos="426"/>
              </w:tabs>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Centri di Assistenza Agricola (CAA)</w:t>
            </w:r>
          </w:p>
        </w:tc>
        <w:tc>
          <w:tcPr>
            <w:tcW w:w="6237" w:type="dxa"/>
          </w:tcPr>
          <w:p w14:paraId="16676FDF" w14:textId="77777777" w:rsidR="00214D09" w:rsidRPr="00D607A6" w:rsidRDefault="00214D09" w:rsidP="006478D4">
            <w:pPr>
              <w:tabs>
                <w:tab w:val="left" w:pos="426"/>
              </w:tabs>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Costituzione, tenuta ed aggiornamento dei fascicoli aziendali dei beneficiari</w:t>
            </w:r>
          </w:p>
        </w:tc>
      </w:tr>
      <w:tr w:rsidR="00214D09" w:rsidRPr="00D607A6" w14:paraId="5EFB2DB0" w14:textId="77777777" w:rsidTr="00214D09">
        <w:tc>
          <w:tcPr>
            <w:tcW w:w="4395" w:type="dxa"/>
            <w:vAlign w:val="center"/>
          </w:tcPr>
          <w:p w14:paraId="1A12E7DA" w14:textId="77777777" w:rsidR="00214D09" w:rsidRPr="00D607A6" w:rsidRDefault="00214D09" w:rsidP="006478D4">
            <w:pPr>
              <w:tabs>
                <w:tab w:val="left" w:pos="426"/>
              </w:tabs>
              <w:autoSpaceDE w:val="0"/>
              <w:autoSpaceDN w:val="0"/>
              <w:adjustRightInd w:val="0"/>
              <w:rPr>
                <w:rFonts w:ascii="Times New Roman" w:hAnsi="Times New Roman"/>
                <w:bCs/>
                <w:sz w:val="24"/>
                <w:szCs w:val="24"/>
              </w:rPr>
            </w:pPr>
            <w:r w:rsidRPr="00D607A6">
              <w:rPr>
                <w:rFonts w:ascii="Times New Roman" w:hAnsi="Times New Roman"/>
                <w:bCs/>
                <w:sz w:val="24"/>
                <w:szCs w:val="24"/>
              </w:rPr>
              <w:t>Dipartimento Agricoltura della Regione Calabria</w:t>
            </w:r>
          </w:p>
        </w:tc>
        <w:tc>
          <w:tcPr>
            <w:tcW w:w="6237" w:type="dxa"/>
          </w:tcPr>
          <w:p w14:paraId="3D55E927" w14:textId="3674DA28" w:rsidR="00214467" w:rsidRPr="00D607A6" w:rsidRDefault="00214467" w:rsidP="002718BE">
            <w:pPr>
              <w:numPr>
                <w:ilvl w:val="0"/>
                <w:numId w:val="51"/>
              </w:numPr>
              <w:tabs>
                <w:tab w:val="left" w:pos="426"/>
              </w:tabs>
              <w:autoSpaceDE w:val="0"/>
              <w:autoSpaceDN w:val="0"/>
              <w:adjustRightInd w:val="0"/>
              <w:spacing w:after="0"/>
              <w:ind w:left="714" w:hanging="357"/>
              <w:rPr>
                <w:rFonts w:ascii="Times New Roman" w:hAnsi="Times New Roman"/>
                <w:bCs/>
                <w:sz w:val="24"/>
                <w:szCs w:val="24"/>
              </w:rPr>
            </w:pPr>
            <w:r w:rsidRPr="00D607A6">
              <w:rPr>
                <w:rFonts w:ascii="Times New Roman" w:hAnsi="Times New Roman"/>
                <w:bCs/>
                <w:sz w:val="24"/>
                <w:szCs w:val="24"/>
              </w:rPr>
              <w:t>Ricevere le domande di pagamento;</w:t>
            </w:r>
          </w:p>
          <w:p w14:paraId="23DE47E0" w14:textId="666D55F2" w:rsidR="00214467" w:rsidRPr="00D607A6" w:rsidRDefault="00214467" w:rsidP="002718BE">
            <w:pPr>
              <w:numPr>
                <w:ilvl w:val="0"/>
                <w:numId w:val="51"/>
              </w:numPr>
              <w:tabs>
                <w:tab w:val="left" w:pos="426"/>
              </w:tabs>
              <w:autoSpaceDE w:val="0"/>
              <w:autoSpaceDN w:val="0"/>
              <w:adjustRightInd w:val="0"/>
              <w:spacing w:after="0"/>
              <w:ind w:left="714" w:hanging="357"/>
              <w:rPr>
                <w:rFonts w:ascii="Times New Roman" w:hAnsi="Times New Roman"/>
                <w:bCs/>
                <w:sz w:val="24"/>
                <w:szCs w:val="24"/>
              </w:rPr>
            </w:pPr>
            <w:r w:rsidRPr="00D607A6">
              <w:rPr>
                <w:rFonts w:ascii="Times New Roman" w:hAnsi="Times New Roman"/>
                <w:bCs/>
                <w:sz w:val="24"/>
                <w:szCs w:val="24"/>
              </w:rPr>
              <w:t>Eseguire il controllo amministrativo;</w:t>
            </w:r>
          </w:p>
          <w:p w14:paraId="21781EFD" w14:textId="56F32C3F" w:rsidR="00214467" w:rsidRPr="00D607A6" w:rsidRDefault="00214467" w:rsidP="002718BE">
            <w:pPr>
              <w:numPr>
                <w:ilvl w:val="0"/>
                <w:numId w:val="51"/>
              </w:numPr>
              <w:tabs>
                <w:tab w:val="left" w:pos="426"/>
              </w:tabs>
              <w:autoSpaceDE w:val="0"/>
              <w:autoSpaceDN w:val="0"/>
              <w:adjustRightInd w:val="0"/>
              <w:spacing w:after="0"/>
              <w:ind w:left="714" w:hanging="357"/>
              <w:rPr>
                <w:rFonts w:ascii="Times New Roman" w:hAnsi="Times New Roman"/>
                <w:bCs/>
                <w:sz w:val="24"/>
                <w:szCs w:val="24"/>
              </w:rPr>
            </w:pPr>
            <w:r w:rsidRPr="00D607A6">
              <w:rPr>
                <w:rFonts w:ascii="Times New Roman" w:hAnsi="Times New Roman"/>
                <w:bCs/>
                <w:sz w:val="24"/>
                <w:szCs w:val="24"/>
              </w:rPr>
              <w:t>Definire gli elenchi di liquidazione;</w:t>
            </w:r>
          </w:p>
          <w:p w14:paraId="184995BF" w14:textId="664CEDEF" w:rsidR="00214467" w:rsidRPr="00D607A6" w:rsidRDefault="00214467" w:rsidP="002718BE">
            <w:pPr>
              <w:numPr>
                <w:ilvl w:val="0"/>
                <w:numId w:val="51"/>
              </w:numPr>
              <w:tabs>
                <w:tab w:val="left" w:pos="426"/>
              </w:tabs>
              <w:autoSpaceDE w:val="0"/>
              <w:autoSpaceDN w:val="0"/>
              <w:adjustRightInd w:val="0"/>
              <w:spacing w:after="0"/>
              <w:ind w:left="714" w:hanging="357"/>
              <w:rPr>
                <w:rFonts w:ascii="Times New Roman" w:hAnsi="Times New Roman"/>
                <w:bCs/>
                <w:sz w:val="24"/>
                <w:szCs w:val="24"/>
              </w:rPr>
            </w:pPr>
            <w:r w:rsidRPr="00D607A6">
              <w:rPr>
                <w:rFonts w:ascii="Times New Roman" w:hAnsi="Times New Roman"/>
                <w:bCs/>
                <w:sz w:val="24"/>
                <w:szCs w:val="24"/>
              </w:rPr>
              <w:lastRenderedPageBreak/>
              <w:t>Effettuare i controlli in loco, di cui all’art. 59 del Reg. (UE) 1326/13 e dell’art. 24 del Reg (UE) 809/2014;</w:t>
            </w:r>
          </w:p>
          <w:p w14:paraId="100F53BD" w14:textId="04F432F9" w:rsidR="00214467" w:rsidRPr="00D607A6" w:rsidRDefault="00214467" w:rsidP="00214467">
            <w:pPr>
              <w:numPr>
                <w:ilvl w:val="0"/>
                <w:numId w:val="51"/>
              </w:numPr>
              <w:tabs>
                <w:tab w:val="left" w:pos="426"/>
              </w:tabs>
              <w:autoSpaceDE w:val="0"/>
              <w:autoSpaceDN w:val="0"/>
              <w:adjustRightInd w:val="0"/>
              <w:spacing w:after="0"/>
              <w:ind w:left="714" w:hanging="357"/>
              <w:rPr>
                <w:rFonts w:ascii="Times New Roman" w:hAnsi="Times New Roman"/>
                <w:bCs/>
                <w:sz w:val="24"/>
                <w:szCs w:val="24"/>
              </w:rPr>
            </w:pPr>
            <w:r w:rsidRPr="00D607A6">
              <w:rPr>
                <w:rFonts w:ascii="Times New Roman" w:hAnsi="Times New Roman"/>
                <w:bCs/>
                <w:sz w:val="24"/>
                <w:szCs w:val="24"/>
              </w:rPr>
              <w:t>Verificare il puntuale andamento/avanzamento delle azioni correttive previste dal Piano d’azione per la riduzione del Tasso di errore</w:t>
            </w:r>
            <w:r w:rsidR="004506B4" w:rsidRPr="00D607A6">
              <w:rPr>
                <w:rFonts w:ascii="Times New Roman" w:hAnsi="Times New Roman"/>
                <w:bCs/>
                <w:sz w:val="24"/>
                <w:szCs w:val="24"/>
              </w:rPr>
              <w:t>;</w:t>
            </w:r>
          </w:p>
          <w:p w14:paraId="4B35834E" w14:textId="6BCF9688" w:rsidR="00214D09" w:rsidRPr="00D607A6" w:rsidRDefault="00214467" w:rsidP="00214467">
            <w:pPr>
              <w:numPr>
                <w:ilvl w:val="0"/>
                <w:numId w:val="51"/>
              </w:numPr>
              <w:tabs>
                <w:tab w:val="left" w:pos="426"/>
              </w:tabs>
              <w:autoSpaceDE w:val="0"/>
              <w:autoSpaceDN w:val="0"/>
              <w:adjustRightInd w:val="0"/>
              <w:spacing w:after="0"/>
              <w:ind w:left="714" w:hanging="357"/>
              <w:rPr>
                <w:rFonts w:ascii="Times New Roman" w:hAnsi="Times New Roman"/>
                <w:bCs/>
                <w:sz w:val="24"/>
                <w:szCs w:val="24"/>
              </w:rPr>
            </w:pPr>
            <w:r w:rsidRPr="00D607A6">
              <w:rPr>
                <w:rFonts w:ascii="Times New Roman" w:hAnsi="Times New Roman"/>
                <w:bCs/>
                <w:sz w:val="24"/>
                <w:szCs w:val="24"/>
              </w:rPr>
              <w:t>Garantire, in ogni fase di vigenza della delega, la corretta e puntuale attuazione</w:t>
            </w:r>
            <w:r w:rsidR="004506B4" w:rsidRPr="00D607A6">
              <w:rPr>
                <w:rFonts w:ascii="Times New Roman" w:hAnsi="Times New Roman"/>
                <w:bCs/>
                <w:sz w:val="24"/>
                <w:szCs w:val="24"/>
              </w:rPr>
              <w:t>.</w:t>
            </w:r>
            <w:r w:rsidRPr="00D607A6">
              <w:rPr>
                <w:rFonts w:ascii="Times New Roman" w:hAnsi="Times New Roman"/>
                <w:bCs/>
                <w:sz w:val="20"/>
                <w:szCs w:val="20"/>
              </w:rPr>
              <w:t xml:space="preserve"> </w:t>
            </w:r>
          </w:p>
        </w:tc>
      </w:tr>
      <w:tr w:rsidR="00D607A6" w:rsidRPr="00D607A6" w14:paraId="2DEEF5E7" w14:textId="77777777" w:rsidTr="00D607A6">
        <w:tc>
          <w:tcPr>
            <w:tcW w:w="4395" w:type="dxa"/>
            <w:vAlign w:val="center"/>
          </w:tcPr>
          <w:p w14:paraId="543DA19F" w14:textId="544F2672" w:rsidR="00D607A6" w:rsidRPr="00D607A6" w:rsidRDefault="00D607A6" w:rsidP="00D607A6">
            <w:pPr>
              <w:tabs>
                <w:tab w:val="left" w:pos="426"/>
              </w:tabs>
              <w:autoSpaceDE w:val="0"/>
              <w:autoSpaceDN w:val="0"/>
              <w:adjustRightInd w:val="0"/>
              <w:rPr>
                <w:rFonts w:ascii="Times New Roman" w:hAnsi="Times New Roman"/>
                <w:bCs/>
                <w:sz w:val="24"/>
                <w:szCs w:val="24"/>
              </w:rPr>
            </w:pPr>
            <w:r w:rsidRPr="00D607A6">
              <w:rPr>
                <w:rFonts w:ascii="Times New Roman" w:hAnsi="Times New Roman"/>
                <w:sz w:val="20"/>
                <w:szCs w:val="20"/>
              </w:rPr>
              <w:lastRenderedPageBreak/>
              <w:t>Dipartimento Tutela della Salute</w:t>
            </w:r>
          </w:p>
        </w:tc>
        <w:tc>
          <w:tcPr>
            <w:tcW w:w="6237" w:type="dxa"/>
            <w:vAlign w:val="center"/>
          </w:tcPr>
          <w:p w14:paraId="7B82BC80" w14:textId="77777777" w:rsidR="00D607A6" w:rsidRPr="00D607A6" w:rsidRDefault="00D607A6" w:rsidP="00D607A6">
            <w:pPr>
              <w:pStyle w:val="Corpotesto"/>
              <w:spacing w:line="283" w:lineRule="auto"/>
              <w:ind w:left="450" w:right="135" w:hanging="10"/>
              <w:jc w:val="both"/>
              <w:rPr>
                <w:rFonts w:ascii="Times New Roman" w:hAnsi="Times New Roman"/>
                <w:sz w:val="20"/>
                <w:szCs w:val="20"/>
              </w:rPr>
            </w:pPr>
            <w:r w:rsidRPr="00D607A6">
              <w:rPr>
                <w:rFonts w:ascii="Times New Roman" w:hAnsi="Times New Roman"/>
                <w:color w:val="242328"/>
                <w:sz w:val="20"/>
                <w:szCs w:val="20"/>
              </w:rPr>
              <w:t>Effettuazione</w:t>
            </w:r>
            <w:r w:rsidRPr="00D607A6">
              <w:rPr>
                <w:rFonts w:ascii="Times New Roman" w:hAnsi="Times New Roman"/>
                <w:color w:val="242328"/>
                <w:spacing w:val="52"/>
                <w:sz w:val="20"/>
                <w:szCs w:val="20"/>
              </w:rPr>
              <w:t xml:space="preserve"> </w:t>
            </w:r>
            <w:r w:rsidRPr="00D607A6">
              <w:rPr>
                <w:rFonts w:ascii="Times New Roman" w:hAnsi="Times New Roman"/>
                <w:color w:val="242328"/>
                <w:sz w:val="20"/>
                <w:szCs w:val="20"/>
              </w:rPr>
              <w:t>dei</w:t>
            </w:r>
            <w:r w:rsidRPr="00D607A6">
              <w:rPr>
                <w:rFonts w:ascii="Times New Roman" w:hAnsi="Times New Roman"/>
                <w:color w:val="242328"/>
                <w:spacing w:val="40"/>
                <w:sz w:val="20"/>
                <w:szCs w:val="20"/>
              </w:rPr>
              <w:t xml:space="preserve"> </w:t>
            </w:r>
            <w:r w:rsidRPr="00D607A6">
              <w:rPr>
                <w:rFonts w:ascii="Times New Roman" w:hAnsi="Times New Roman"/>
                <w:color w:val="242328"/>
                <w:sz w:val="20"/>
                <w:szCs w:val="20"/>
              </w:rPr>
              <w:t>controlli</w:t>
            </w:r>
            <w:r w:rsidRPr="00D607A6">
              <w:rPr>
                <w:rFonts w:ascii="Times New Roman" w:hAnsi="Times New Roman"/>
                <w:color w:val="242328"/>
                <w:spacing w:val="45"/>
                <w:sz w:val="20"/>
                <w:szCs w:val="20"/>
              </w:rPr>
              <w:t xml:space="preserve"> </w:t>
            </w:r>
            <w:r w:rsidRPr="00D607A6">
              <w:rPr>
                <w:rFonts w:ascii="Times New Roman" w:hAnsi="Times New Roman"/>
                <w:color w:val="242328"/>
                <w:sz w:val="20"/>
                <w:szCs w:val="20"/>
              </w:rPr>
              <w:t>di</w:t>
            </w:r>
            <w:r w:rsidRPr="00D607A6">
              <w:rPr>
                <w:rFonts w:ascii="Times New Roman" w:hAnsi="Times New Roman"/>
                <w:color w:val="242328"/>
                <w:spacing w:val="40"/>
                <w:sz w:val="20"/>
                <w:szCs w:val="20"/>
              </w:rPr>
              <w:t xml:space="preserve"> </w:t>
            </w:r>
            <w:r w:rsidRPr="00D607A6">
              <w:rPr>
                <w:rFonts w:ascii="Times New Roman" w:hAnsi="Times New Roman"/>
                <w:color w:val="242328"/>
                <w:sz w:val="20"/>
                <w:szCs w:val="20"/>
              </w:rPr>
              <w:t>condizionalità</w:t>
            </w:r>
            <w:r w:rsidRPr="00D607A6">
              <w:rPr>
                <w:rFonts w:ascii="Times New Roman" w:hAnsi="Times New Roman"/>
                <w:color w:val="242328"/>
                <w:spacing w:val="42"/>
                <w:sz w:val="20"/>
                <w:szCs w:val="20"/>
              </w:rPr>
              <w:t xml:space="preserve"> </w:t>
            </w:r>
            <w:r w:rsidRPr="00D607A6">
              <w:rPr>
                <w:rFonts w:ascii="Times New Roman" w:hAnsi="Times New Roman"/>
                <w:color w:val="242328"/>
                <w:sz w:val="20"/>
                <w:szCs w:val="20"/>
              </w:rPr>
              <w:t>nel</w:t>
            </w:r>
            <w:r w:rsidRPr="00D607A6">
              <w:rPr>
                <w:rFonts w:ascii="Times New Roman" w:hAnsi="Times New Roman"/>
                <w:color w:val="242328"/>
                <w:spacing w:val="42"/>
                <w:sz w:val="20"/>
                <w:szCs w:val="20"/>
              </w:rPr>
              <w:t xml:space="preserve"> </w:t>
            </w:r>
            <w:r w:rsidRPr="00D607A6">
              <w:rPr>
                <w:rFonts w:ascii="Times New Roman" w:hAnsi="Times New Roman"/>
                <w:color w:val="242328"/>
                <w:sz w:val="20"/>
                <w:szCs w:val="20"/>
              </w:rPr>
              <w:t>campo</w:t>
            </w:r>
            <w:r w:rsidRPr="00D607A6">
              <w:rPr>
                <w:rFonts w:ascii="Times New Roman" w:hAnsi="Times New Roman"/>
                <w:color w:val="242328"/>
                <w:spacing w:val="47"/>
                <w:sz w:val="20"/>
                <w:szCs w:val="20"/>
              </w:rPr>
              <w:t xml:space="preserve"> </w:t>
            </w:r>
            <w:r w:rsidRPr="00D607A6">
              <w:rPr>
                <w:rFonts w:ascii="Times New Roman" w:hAnsi="Times New Roman"/>
                <w:color w:val="242328"/>
                <w:sz w:val="20"/>
                <w:szCs w:val="20"/>
              </w:rPr>
              <w:t>della</w:t>
            </w:r>
            <w:r w:rsidRPr="00D607A6">
              <w:rPr>
                <w:rFonts w:ascii="Times New Roman" w:hAnsi="Times New Roman"/>
                <w:color w:val="242328"/>
                <w:spacing w:val="34"/>
                <w:sz w:val="20"/>
                <w:szCs w:val="20"/>
              </w:rPr>
              <w:t xml:space="preserve"> </w:t>
            </w:r>
            <w:r w:rsidRPr="00D607A6">
              <w:rPr>
                <w:rFonts w:ascii="Times New Roman" w:hAnsi="Times New Roman"/>
                <w:color w:val="242328"/>
                <w:sz w:val="20"/>
                <w:szCs w:val="20"/>
              </w:rPr>
              <w:t>salute,</w:t>
            </w:r>
            <w:r w:rsidRPr="00D607A6">
              <w:rPr>
                <w:rFonts w:ascii="Times New Roman" w:hAnsi="Times New Roman"/>
                <w:color w:val="242328"/>
                <w:spacing w:val="40"/>
                <w:sz w:val="20"/>
                <w:szCs w:val="20"/>
              </w:rPr>
              <w:t xml:space="preserve"> </w:t>
            </w:r>
            <w:r w:rsidRPr="00D607A6">
              <w:rPr>
                <w:rFonts w:ascii="Times New Roman" w:hAnsi="Times New Roman"/>
                <w:color w:val="242328"/>
                <w:sz w:val="20"/>
                <w:szCs w:val="20"/>
              </w:rPr>
              <w:t>sanità</w:t>
            </w:r>
            <w:r w:rsidRPr="00D607A6">
              <w:rPr>
                <w:rFonts w:ascii="Times New Roman" w:hAnsi="Times New Roman"/>
                <w:color w:val="242328"/>
                <w:spacing w:val="33"/>
                <w:sz w:val="20"/>
                <w:szCs w:val="20"/>
              </w:rPr>
              <w:t xml:space="preserve"> </w:t>
            </w:r>
            <w:r w:rsidRPr="00D607A6">
              <w:rPr>
                <w:rFonts w:ascii="Times New Roman" w:hAnsi="Times New Roman"/>
                <w:color w:val="242328"/>
                <w:sz w:val="20"/>
                <w:szCs w:val="20"/>
              </w:rPr>
              <w:t>e</w:t>
            </w:r>
            <w:r w:rsidRPr="00D607A6">
              <w:rPr>
                <w:rFonts w:ascii="Times New Roman" w:hAnsi="Times New Roman"/>
                <w:color w:val="242328"/>
                <w:spacing w:val="29"/>
                <w:sz w:val="20"/>
                <w:szCs w:val="20"/>
              </w:rPr>
              <w:t xml:space="preserve"> </w:t>
            </w:r>
            <w:r w:rsidRPr="00D607A6">
              <w:rPr>
                <w:rFonts w:ascii="Times New Roman" w:hAnsi="Times New Roman"/>
                <w:color w:val="242328"/>
                <w:sz w:val="20"/>
                <w:szCs w:val="20"/>
              </w:rPr>
              <w:t>benessere</w:t>
            </w:r>
            <w:r w:rsidRPr="00D607A6">
              <w:rPr>
                <w:rFonts w:ascii="Times New Roman" w:hAnsi="Times New Roman"/>
                <w:color w:val="242328"/>
                <w:spacing w:val="2"/>
                <w:sz w:val="20"/>
                <w:szCs w:val="20"/>
              </w:rPr>
              <w:t xml:space="preserve"> </w:t>
            </w:r>
            <w:r w:rsidRPr="00D607A6">
              <w:rPr>
                <w:rFonts w:ascii="Times New Roman" w:hAnsi="Times New Roman"/>
                <w:color w:val="242328"/>
                <w:sz w:val="20"/>
                <w:szCs w:val="20"/>
              </w:rPr>
              <w:t>degli</w:t>
            </w:r>
            <w:r w:rsidRPr="00D607A6">
              <w:rPr>
                <w:rFonts w:ascii="Times New Roman" w:hAnsi="Times New Roman"/>
                <w:color w:val="242328"/>
                <w:w w:val="98"/>
                <w:sz w:val="20"/>
                <w:szCs w:val="20"/>
              </w:rPr>
              <w:t xml:space="preserve"> </w:t>
            </w:r>
            <w:r w:rsidRPr="00D607A6">
              <w:rPr>
                <w:rFonts w:ascii="Times New Roman" w:hAnsi="Times New Roman"/>
                <w:color w:val="242328"/>
                <w:sz w:val="20"/>
                <w:szCs w:val="20"/>
              </w:rPr>
              <w:t>animali</w:t>
            </w:r>
            <w:r w:rsidRPr="00D607A6">
              <w:rPr>
                <w:rFonts w:ascii="Times New Roman" w:hAnsi="Times New Roman"/>
                <w:color w:val="242328"/>
                <w:spacing w:val="27"/>
                <w:sz w:val="20"/>
                <w:szCs w:val="20"/>
              </w:rPr>
              <w:t xml:space="preserve"> </w:t>
            </w:r>
            <w:r w:rsidRPr="00D607A6">
              <w:rPr>
                <w:rFonts w:ascii="Times New Roman" w:hAnsi="Times New Roman"/>
                <w:color w:val="242328"/>
                <w:sz w:val="20"/>
                <w:szCs w:val="20"/>
              </w:rPr>
              <w:t>delle</w:t>
            </w:r>
            <w:r w:rsidRPr="00D607A6">
              <w:rPr>
                <w:rFonts w:ascii="Times New Roman" w:hAnsi="Times New Roman"/>
                <w:color w:val="242328"/>
                <w:spacing w:val="17"/>
                <w:sz w:val="20"/>
                <w:szCs w:val="20"/>
              </w:rPr>
              <w:t xml:space="preserve"> </w:t>
            </w:r>
            <w:r w:rsidRPr="00D607A6">
              <w:rPr>
                <w:rFonts w:ascii="Times New Roman" w:hAnsi="Times New Roman"/>
                <w:color w:val="242328"/>
                <w:sz w:val="20"/>
                <w:szCs w:val="20"/>
              </w:rPr>
              <w:t>aziende</w:t>
            </w:r>
            <w:r w:rsidRPr="00D607A6">
              <w:rPr>
                <w:rFonts w:ascii="Times New Roman" w:hAnsi="Times New Roman"/>
                <w:color w:val="242328"/>
                <w:spacing w:val="21"/>
                <w:sz w:val="20"/>
                <w:szCs w:val="20"/>
              </w:rPr>
              <w:t xml:space="preserve"> </w:t>
            </w:r>
            <w:r w:rsidRPr="00D607A6">
              <w:rPr>
                <w:rFonts w:ascii="Times New Roman" w:hAnsi="Times New Roman"/>
                <w:color w:val="242328"/>
                <w:sz w:val="20"/>
                <w:szCs w:val="20"/>
              </w:rPr>
              <w:t>agricole beneficiarie:</w:t>
            </w:r>
          </w:p>
          <w:p w14:paraId="61867994" w14:textId="77777777" w:rsidR="00D607A6" w:rsidRPr="00D607A6" w:rsidRDefault="00D607A6" w:rsidP="00D607A6">
            <w:pPr>
              <w:pStyle w:val="Corpotesto"/>
              <w:numPr>
                <w:ilvl w:val="2"/>
                <w:numId w:val="53"/>
              </w:numPr>
              <w:spacing w:before="1"/>
              <w:ind w:left="1276" w:right="-2" w:hanging="425"/>
              <w:jc w:val="both"/>
              <w:rPr>
                <w:rFonts w:ascii="Times New Roman" w:hAnsi="Times New Roman"/>
                <w:sz w:val="20"/>
                <w:szCs w:val="20"/>
              </w:rPr>
            </w:pPr>
            <w:r w:rsidRPr="00D607A6">
              <w:rPr>
                <w:rFonts w:ascii="Times New Roman" w:hAnsi="Times New Roman"/>
                <w:color w:val="242328"/>
                <w:sz w:val="20"/>
                <w:szCs w:val="20"/>
              </w:rPr>
              <w:t>dei</w:t>
            </w:r>
            <w:r w:rsidRPr="00D607A6">
              <w:rPr>
                <w:rFonts w:ascii="Times New Roman" w:hAnsi="Times New Roman"/>
                <w:color w:val="242328"/>
                <w:spacing w:val="5"/>
                <w:sz w:val="20"/>
                <w:szCs w:val="20"/>
              </w:rPr>
              <w:t xml:space="preserve"> </w:t>
            </w:r>
            <w:r w:rsidRPr="00D607A6">
              <w:rPr>
                <w:rFonts w:ascii="Times New Roman" w:hAnsi="Times New Roman"/>
                <w:color w:val="242328"/>
                <w:sz w:val="20"/>
                <w:szCs w:val="20"/>
              </w:rPr>
              <w:t>pagamenti</w:t>
            </w:r>
            <w:r w:rsidRPr="00D607A6">
              <w:rPr>
                <w:rFonts w:ascii="Times New Roman" w:hAnsi="Times New Roman"/>
                <w:color w:val="242328"/>
                <w:spacing w:val="35"/>
                <w:sz w:val="20"/>
                <w:szCs w:val="20"/>
              </w:rPr>
              <w:t xml:space="preserve"> </w:t>
            </w:r>
            <w:r w:rsidRPr="00D607A6">
              <w:rPr>
                <w:rFonts w:ascii="Times New Roman" w:hAnsi="Times New Roman"/>
                <w:color w:val="242328"/>
                <w:sz w:val="20"/>
                <w:szCs w:val="20"/>
              </w:rPr>
              <w:t>diretti</w:t>
            </w:r>
            <w:r w:rsidRPr="00D607A6">
              <w:rPr>
                <w:rFonts w:ascii="Times New Roman" w:hAnsi="Times New Roman"/>
                <w:color w:val="242328"/>
                <w:spacing w:val="13"/>
                <w:sz w:val="20"/>
                <w:szCs w:val="20"/>
              </w:rPr>
              <w:t xml:space="preserve"> </w:t>
            </w:r>
            <w:r w:rsidRPr="00D607A6">
              <w:rPr>
                <w:rFonts w:ascii="Times New Roman" w:hAnsi="Times New Roman"/>
                <w:color w:val="242328"/>
                <w:sz w:val="20"/>
                <w:szCs w:val="20"/>
              </w:rPr>
              <w:t>ai</w:t>
            </w:r>
            <w:r w:rsidRPr="00D607A6">
              <w:rPr>
                <w:rFonts w:ascii="Times New Roman" w:hAnsi="Times New Roman"/>
                <w:color w:val="242328"/>
                <w:spacing w:val="6"/>
                <w:sz w:val="20"/>
                <w:szCs w:val="20"/>
              </w:rPr>
              <w:t xml:space="preserve"> </w:t>
            </w:r>
            <w:r w:rsidRPr="00D607A6">
              <w:rPr>
                <w:rFonts w:ascii="Times New Roman" w:hAnsi="Times New Roman"/>
                <w:color w:val="242328"/>
                <w:sz w:val="20"/>
                <w:szCs w:val="20"/>
              </w:rPr>
              <w:t>sensi</w:t>
            </w:r>
            <w:r w:rsidRPr="00D607A6">
              <w:rPr>
                <w:rFonts w:ascii="Times New Roman" w:hAnsi="Times New Roman"/>
                <w:color w:val="242328"/>
                <w:spacing w:val="4"/>
                <w:sz w:val="20"/>
                <w:szCs w:val="20"/>
              </w:rPr>
              <w:t xml:space="preserve"> </w:t>
            </w:r>
            <w:r w:rsidRPr="00D607A6">
              <w:rPr>
                <w:rFonts w:ascii="Times New Roman" w:hAnsi="Times New Roman"/>
                <w:color w:val="242328"/>
                <w:sz w:val="20"/>
                <w:szCs w:val="20"/>
              </w:rPr>
              <w:t>del</w:t>
            </w:r>
            <w:r w:rsidRPr="00D607A6">
              <w:rPr>
                <w:rFonts w:ascii="Times New Roman" w:hAnsi="Times New Roman"/>
                <w:color w:val="242328"/>
                <w:spacing w:val="7"/>
                <w:sz w:val="20"/>
                <w:szCs w:val="20"/>
              </w:rPr>
              <w:t xml:space="preserve"> </w:t>
            </w:r>
            <w:r w:rsidRPr="00D607A6">
              <w:rPr>
                <w:rFonts w:ascii="Times New Roman" w:hAnsi="Times New Roman"/>
                <w:color w:val="242328"/>
                <w:sz w:val="20"/>
                <w:szCs w:val="20"/>
              </w:rPr>
              <w:t>Reg.</w:t>
            </w:r>
            <w:r w:rsidRPr="00D607A6">
              <w:rPr>
                <w:rFonts w:ascii="Times New Roman" w:hAnsi="Times New Roman"/>
                <w:color w:val="242328"/>
                <w:spacing w:val="16"/>
                <w:sz w:val="20"/>
                <w:szCs w:val="20"/>
              </w:rPr>
              <w:t xml:space="preserve"> </w:t>
            </w:r>
            <w:r w:rsidRPr="00D607A6">
              <w:rPr>
                <w:rFonts w:ascii="Times New Roman" w:hAnsi="Times New Roman"/>
                <w:color w:val="242328"/>
                <w:sz w:val="20"/>
                <w:szCs w:val="20"/>
              </w:rPr>
              <w:t>(UE)</w:t>
            </w:r>
            <w:r w:rsidRPr="00D607A6">
              <w:rPr>
                <w:rFonts w:ascii="Times New Roman" w:hAnsi="Times New Roman"/>
                <w:color w:val="242328"/>
                <w:spacing w:val="27"/>
                <w:sz w:val="20"/>
                <w:szCs w:val="20"/>
              </w:rPr>
              <w:t xml:space="preserve"> </w:t>
            </w:r>
            <w:r w:rsidRPr="00D607A6">
              <w:rPr>
                <w:rFonts w:ascii="Times New Roman" w:hAnsi="Times New Roman"/>
                <w:color w:val="242328"/>
                <w:sz w:val="20"/>
                <w:szCs w:val="20"/>
              </w:rPr>
              <w:t>1307/2013;</w:t>
            </w:r>
          </w:p>
          <w:p w14:paraId="5B6E34DD" w14:textId="7EF2FF00" w:rsidR="00D607A6" w:rsidRPr="00D607A6" w:rsidRDefault="00D607A6" w:rsidP="00D607A6">
            <w:pPr>
              <w:numPr>
                <w:ilvl w:val="0"/>
                <w:numId w:val="51"/>
              </w:numPr>
              <w:tabs>
                <w:tab w:val="left" w:pos="426"/>
              </w:tabs>
              <w:autoSpaceDE w:val="0"/>
              <w:autoSpaceDN w:val="0"/>
              <w:adjustRightInd w:val="0"/>
              <w:spacing w:after="0"/>
              <w:ind w:left="714" w:hanging="357"/>
              <w:rPr>
                <w:rFonts w:ascii="Times New Roman" w:hAnsi="Times New Roman"/>
                <w:bCs/>
                <w:sz w:val="24"/>
                <w:szCs w:val="24"/>
              </w:rPr>
            </w:pPr>
            <w:r w:rsidRPr="00D607A6">
              <w:rPr>
                <w:rFonts w:ascii="Times New Roman" w:hAnsi="Times New Roman"/>
                <w:color w:val="242328"/>
                <w:sz w:val="20"/>
                <w:szCs w:val="20"/>
              </w:rPr>
              <w:t>dei</w:t>
            </w:r>
            <w:r w:rsidRPr="00D607A6">
              <w:rPr>
                <w:rFonts w:ascii="Times New Roman" w:hAnsi="Times New Roman"/>
                <w:color w:val="242328"/>
                <w:spacing w:val="21"/>
                <w:sz w:val="20"/>
                <w:szCs w:val="20"/>
              </w:rPr>
              <w:t xml:space="preserve"> </w:t>
            </w:r>
            <w:r w:rsidRPr="00D607A6">
              <w:rPr>
                <w:rFonts w:ascii="Times New Roman" w:hAnsi="Times New Roman"/>
                <w:color w:val="242328"/>
                <w:sz w:val="20"/>
                <w:szCs w:val="20"/>
              </w:rPr>
              <w:t>premi</w:t>
            </w:r>
            <w:r w:rsidRPr="00D607A6">
              <w:rPr>
                <w:rFonts w:ascii="Times New Roman" w:hAnsi="Times New Roman"/>
                <w:color w:val="242328"/>
                <w:spacing w:val="44"/>
                <w:sz w:val="20"/>
                <w:szCs w:val="20"/>
              </w:rPr>
              <w:t xml:space="preserve"> </w:t>
            </w:r>
            <w:r w:rsidRPr="00D607A6">
              <w:rPr>
                <w:rFonts w:ascii="Times New Roman" w:hAnsi="Times New Roman"/>
                <w:color w:val="242328"/>
                <w:sz w:val="20"/>
                <w:szCs w:val="20"/>
              </w:rPr>
              <w:t>annuali</w:t>
            </w:r>
            <w:r w:rsidRPr="00D607A6">
              <w:rPr>
                <w:rFonts w:ascii="Times New Roman" w:hAnsi="Times New Roman"/>
                <w:color w:val="242328"/>
                <w:spacing w:val="27"/>
                <w:sz w:val="20"/>
                <w:szCs w:val="20"/>
              </w:rPr>
              <w:t xml:space="preserve"> </w:t>
            </w:r>
            <w:r w:rsidRPr="00D607A6">
              <w:rPr>
                <w:rFonts w:ascii="Times New Roman" w:hAnsi="Times New Roman"/>
                <w:color w:val="242328"/>
                <w:sz w:val="20"/>
                <w:szCs w:val="20"/>
              </w:rPr>
              <w:t>previsti</w:t>
            </w:r>
            <w:r w:rsidRPr="00D607A6">
              <w:rPr>
                <w:rFonts w:ascii="Times New Roman" w:hAnsi="Times New Roman"/>
                <w:color w:val="242328"/>
                <w:spacing w:val="48"/>
                <w:sz w:val="20"/>
                <w:szCs w:val="20"/>
              </w:rPr>
              <w:t xml:space="preserve"> </w:t>
            </w:r>
            <w:r w:rsidRPr="00D607A6">
              <w:rPr>
                <w:rFonts w:ascii="Times New Roman" w:hAnsi="Times New Roman"/>
                <w:color w:val="242328"/>
                <w:sz w:val="20"/>
                <w:szCs w:val="20"/>
              </w:rPr>
              <w:t>dall'articolo</w:t>
            </w:r>
            <w:r w:rsidRPr="00D607A6">
              <w:rPr>
                <w:rFonts w:ascii="Times New Roman" w:hAnsi="Times New Roman"/>
                <w:color w:val="242328"/>
                <w:spacing w:val="46"/>
                <w:sz w:val="20"/>
                <w:szCs w:val="20"/>
              </w:rPr>
              <w:t xml:space="preserve"> </w:t>
            </w:r>
            <w:r w:rsidRPr="00D607A6">
              <w:rPr>
                <w:rFonts w:ascii="Times New Roman" w:hAnsi="Times New Roman"/>
                <w:color w:val="242328"/>
                <w:sz w:val="20"/>
                <w:szCs w:val="20"/>
              </w:rPr>
              <w:t>21,</w:t>
            </w:r>
            <w:r w:rsidRPr="00D607A6">
              <w:rPr>
                <w:rFonts w:ascii="Times New Roman" w:hAnsi="Times New Roman"/>
                <w:color w:val="242328"/>
                <w:spacing w:val="18"/>
                <w:sz w:val="20"/>
                <w:szCs w:val="20"/>
              </w:rPr>
              <w:t xml:space="preserve"> </w:t>
            </w:r>
            <w:r w:rsidRPr="00D607A6">
              <w:rPr>
                <w:rFonts w:ascii="Times New Roman" w:hAnsi="Times New Roman"/>
                <w:color w:val="242328"/>
                <w:sz w:val="20"/>
                <w:szCs w:val="20"/>
              </w:rPr>
              <w:t>paragrafo</w:t>
            </w:r>
            <w:r w:rsidRPr="00D607A6">
              <w:rPr>
                <w:rFonts w:ascii="Times New Roman" w:hAnsi="Times New Roman"/>
                <w:color w:val="242328"/>
                <w:spacing w:val="14"/>
                <w:sz w:val="20"/>
                <w:szCs w:val="20"/>
              </w:rPr>
              <w:t xml:space="preserve"> </w:t>
            </w:r>
            <w:r w:rsidRPr="00D607A6">
              <w:rPr>
                <w:rFonts w:ascii="Times New Roman" w:eastAsia="Arial" w:hAnsi="Times New Roman"/>
                <w:b/>
                <w:bCs/>
                <w:color w:val="242328"/>
                <w:sz w:val="20"/>
                <w:szCs w:val="20"/>
              </w:rPr>
              <w:t>1,</w:t>
            </w:r>
            <w:r w:rsidRPr="00D607A6">
              <w:rPr>
                <w:rFonts w:ascii="Times New Roman" w:eastAsia="Arial" w:hAnsi="Times New Roman"/>
                <w:b/>
                <w:bCs/>
                <w:color w:val="242328"/>
                <w:spacing w:val="9"/>
                <w:sz w:val="20"/>
                <w:szCs w:val="20"/>
              </w:rPr>
              <w:t xml:space="preserve"> </w:t>
            </w:r>
            <w:r w:rsidRPr="00D607A6">
              <w:rPr>
                <w:rFonts w:ascii="Times New Roman" w:hAnsi="Times New Roman"/>
                <w:color w:val="242328"/>
                <w:sz w:val="20"/>
                <w:szCs w:val="20"/>
              </w:rPr>
              <w:t>Lettere</w:t>
            </w:r>
            <w:r w:rsidRPr="00D607A6">
              <w:rPr>
                <w:rFonts w:ascii="Times New Roman" w:hAnsi="Times New Roman"/>
                <w:color w:val="242328"/>
                <w:spacing w:val="32"/>
                <w:sz w:val="20"/>
                <w:szCs w:val="20"/>
              </w:rPr>
              <w:t xml:space="preserve"> </w:t>
            </w:r>
            <w:r w:rsidRPr="00D607A6">
              <w:rPr>
                <w:rFonts w:ascii="Times New Roman" w:hAnsi="Times New Roman"/>
                <w:color w:val="242328"/>
                <w:sz w:val="20"/>
                <w:szCs w:val="20"/>
              </w:rPr>
              <w:t>a)</w:t>
            </w:r>
            <w:r w:rsidRPr="00D607A6">
              <w:rPr>
                <w:rFonts w:ascii="Times New Roman" w:hAnsi="Times New Roman"/>
                <w:color w:val="242328"/>
                <w:spacing w:val="20"/>
                <w:sz w:val="20"/>
                <w:szCs w:val="20"/>
              </w:rPr>
              <w:t xml:space="preserve"> </w:t>
            </w:r>
            <w:r w:rsidRPr="00D607A6">
              <w:rPr>
                <w:rFonts w:ascii="Times New Roman" w:hAnsi="Times New Roman"/>
                <w:color w:val="242328"/>
                <w:sz w:val="20"/>
                <w:szCs w:val="20"/>
              </w:rPr>
              <w:t>e</w:t>
            </w:r>
            <w:r w:rsidRPr="00D607A6">
              <w:rPr>
                <w:rFonts w:ascii="Times New Roman" w:hAnsi="Times New Roman"/>
                <w:color w:val="242328"/>
                <w:spacing w:val="16"/>
                <w:sz w:val="20"/>
                <w:szCs w:val="20"/>
              </w:rPr>
              <w:t xml:space="preserve"> </w:t>
            </w:r>
            <w:r w:rsidRPr="00D607A6">
              <w:rPr>
                <w:rFonts w:ascii="Times New Roman" w:hAnsi="Times New Roman"/>
                <w:color w:val="242328"/>
                <w:sz w:val="20"/>
                <w:szCs w:val="20"/>
              </w:rPr>
              <w:t>b),</w:t>
            </w:r>
            <w:r w:rsidRPr="00D607A6">
              <w:rPr>
                <w:rFonts w:ascii="Times New Roman" w:hAnsi="Times New Roman"/>
                <w:color w:val="242328"/>
                <w:spacing w:val="27"/>
                <w:sz w:val="20"/>
                <w:szCs w:val="20"/>
              </w:rPr>
              <w:t xml:space="preserve"> </w:t>
            </w:r>
            <w:r w:rsidRPr="00D607A6">
              <w:rPr>
                <w:rFonts w:ascii="Times New Roman" w:hAnsi="Times New Roman"/>
                <w:color w:val="242328"/>
                <w:sz w:val="20"/>
                <w:szCs w:val="20"/>
              </w:rPr>
              <w:t>nonché</w:t>
            </w:r>
            <w:r w:rsidRPr="00D607A6">
              <w:rPr>
                <w:rFonts w:ascii="Times New Roman" w:hAnsi="Times New Roman"/>
                <w:color w:val="242328"/>
                <w:spacing w:val="36"/>
                <w:sz w:val="20"/>
                <w:szCs w:val="20"/>
              </w:rPr>
              <w:t xml:space="preserve"> </w:t>
            </w:r>
            <w:r w:rsidRPr="00D607A6">
              <w:rPr>
                <w:rFonts w:ascii="Times New Roman" w:hAnsi="Times New Roman"/>
                <w:color w:val="242328"/>
                <w:sz w:val="20"/>
                <w:szCs w:val="20"/>
              </w:rPr>
              <w:t>dagli</w:t>
            </w:r>
            <w:r w:rsidRPr="00D607A6">
              <w:rPr>
                <w:rFonts w:ascii="Times New Roman" w:hAnsi="Times New Roman"/>
                <w:color w:val="242328"/>
                <w:spacing w:val="30"/>
                <w:sz w:val="20"/>
                <w:szCs w:val="20"/>
              </w:rPr>
              <w:t xml:space="preserve"> </w:t>
            </w:r>
            <w:r w:rsidRPr="00D607A6">
              <w:rPr>
                <w:rFonts w:ascii="Times New Roman" w:hAnsi="Times New Roman"/>
                <w:color w:val="242328"/>
                <w:sz w:val="20"/>
                <w:szCs w:val="20"/>
              </w:rPr>
              <w:t>articoli</w:t>
            </w:r>
            <w:r w:rsidRPr="00D607A6">
              <w:rPr>
                <w:rFonts w:ascii="Times New Roman" w:hAnsi="Times New Roman"/>
                <w:color w:val="242328"/>
                <w:w w:val="101"/>
                <w:sz w:val="20"/>
                <w:szCs w:val="20"/>
              </w:rPr>
              <w:t xml:space="preserve"> </w:t>
            </w:r>
            <w:r w:rsidRPr="00D607A6">
              <w:rPr>
                <w:rFonts w:ascii="Times New Roman" w:hAnsi="Times New Roman"/>
                <w:color w:val="242328"/>
                <w:sz w:val="20"/>
                <w:szCs w:val="20"/>
              </w:rPr>
              <w:t>da</w:t>
            </w:r>
            <w:r w:rsidRPr="00D607A6">
              <w:rPr>
                <w:rFonts w:ascii="Times New Roman" w:hAnsi="Times New Roman"/>
                <w:color w:val="242328"/>
                <w:spacing w:val="10"/>
                <w:sz w:val="20"/>
                <w:szCs w:val="20"/>
              </w:rPr>
              <w:t xml:space="preserve"> </w:t>
            </w:r>
            <w:r w:rsidRPr="00D607A6">
              <w:rPr>
                <w:rFonts w:ascii="Times New Roman" w:hAnsi="Times New Roman"/>
                <w:color w:val="242328"/>
                <w:sz w:val="20"/>
                <w:szCs w:val="20"/>
              </w:rPr>
              <w:t>28</w:t>
            </w:r>
            <w:r w:rsidRPr="00D607A6">
              <w:rPr>
                <w:rFonts w:ascii="Times New Roman" w:hAnsi="Times New Roman"/>
                <w:color w:val="242328"/>
                <w:spacing w:val="16"/>
                <w:sz w:val="20"/>
                <w:szCs w:val="20"/>
              </w:rPr>
              <w:t xml:space="preserve"> </w:t>
            </w:r>
            <w:r w:rsidRPr="00D607A6">
              <w:rPr>
                <w:rFonts w:ascii="Times New Roman" w:hAnsi="Times New Roman"/>
                <w:color w:val="242328"/>
                <w:sz w:val="20"/>
                <w:szCs w:val="20"/>
              </w:rPr>
              <w:t>a</w:t>
            </w:r>
            <w:r w:rsidRPr="00D607A6">
              <w:rPr>
                <w:rFonts w:ascii="Times New Roman" w:hAnsi="Times New Roman"/>
                <w:color w:val="242328"/>
                <w:spacing w:val="13"/>
                <w:sz w:val="20"/>
                <w:szCs w:val="20"/>
              </w:rPr>
              <w:t xml:space="preserve"> </w:t>
            </w:r>
            <w:r w:rsidRPr="00D607A6">
              <w:rPr>
                <w:rFonts w:ascii="Times New Roman" w:hAnsi="Times New Roman"/>
                <w:color w:val="242328"/>
                <w:sz w:val="20"/>
                <w:szCs w:val="20"/>
              </w:rPr>
              <w:t>31, 33</w:t>
            </w:r>
            <w:r w:rsidRPr="00D607A6">
              <w:rPr>
                <w:rFonts w:ascii="Times New Roman" w:hAnsi="Times New Roman"/>
                <w:color w:val="242328"/>
                <w:spacing w:val="17"/>
                <w:sz w:val="20"/>
                <w:szCs w:val="20"/>
              </w:rPr>
              <w:t xml:space="preserve"> </w:t>
            </w:r>
            <w:r w:rsidRPr="00D607A6">
              <w:rPr>
                <w:rFonts w:ascii="Times New Roman" w:hAnsi="Times New Roman"/>
                <w:color w:val="242328"/>
                <w:sz w:val="20"/>
                <w:szCs w:val="20"/>
              </w:rPr>
              <w:t>e</w:t>
            </w:r>
            <w:r w:rsidRPr="00D607A6">
              <w:rPr>
                <w:rFonts w:ascii="Times New Roman" w:hAnsi="Times New Roman"/>
                <w:color w:val="242328"/>
                <w:spacing w:val="12"/>
                <w:sz w:val="20"/>
                <w:szCs w:val="20"/>
              </w:rPr>
              <w:t xml:space="preserve"> </w:t>
            </w:r>
            <w:r w:rsidRPr="00D607A6">
              <w:rPr>
                <w:rFonts w:ascii="Times New Roman" w:hAnsi="Times New Roman"/>
                <w:color w:val="242328"/>
                <w:sz w:val="20"/>
                <w:szCs w:val="20"/>
              </w:rPr>
              <w:t>34</w:t>
            </w:r>
            <w:r w:rsidRPr="00D607A6">
              <w:rPr>
                <w:rFonts w:ascii="Times New Roman" w:hAnsi="Times New Roman"/>
                <w:color w:val="242328"/>
                <w:spacing w:val="10"/>
                <w:sz w:val="20"/>
                <w:szCs w:val="20"/>
              </w:rPr>
              <w:t xml:space="preserve"> </w:t>
            </w:r>
            <w:r w:rsidRPr="00D607A6">
              <w:rPr>
                <w:rFonts w:ascii="Times New Roman" w:hAnsi="Times New Roman"/>
                <w:color w:val="242328"/>
                <w:sz w:val="20"/>
                <w:szCs w:val="20"/>
              </w:rPr>
              <w:t>del</w:t>
            </w:r>
            <w:r w:rsidRPr="00D607A6">
              <w:rPr>
                <w:rFonts w:ascii="Times New Roman" w:hAnsi="Times New Roman"/>
                <w:color w:val="242328"/>
                <w:spacing w:val="18"/>
                <w:sz w:val="20"/>
                <w:szCs w:val="20"/>
              </w:rPr>
              <w:t xml:space="preserve"> </w:t>
            </w:r>
            <w:r w:rsidRPr="00D607A6">
              <w:rPr>
                <w:rFonts w:ascii="Times New Roman" w:hAnsi="Times New Roman"/>
                <w:color w:val="242328"/>
                <w:sz w:val="20"/>
                <w:szCs w:val="20"/>
              </w:rPr>
              <w:t>Regolamento</w:t>
            </w:r>
            <w:r w:rsidRPr="00D607A6">
              <w:rPr>
                <w:rFonts w:ascii="Times New Roman" w:hAnsi="Times New Roman"/>
                <w:color w:val="242328"/>
                <w:spacing w:val="48"/>
                <w:sz w:val="20"/>
                <w:szCs w:val="20"/>
              </w:rPr>
              <w:t xml:space="preserve"> </w:t>
            </w:r>
            <w:r w:rsidRPr="00D607A6">
              <w:rPr>
                <w:rFonts w:ascii="Times New Roman" w:hAnsi="Times New Roman"/>
                <w:color w:val="242328"/>
                <w:sz w:val="20"/>
                <w:szCs w:val="20"/>
              </w:rPr>
              <w:t>(UE)</w:t>
            </w:r>
            <w:r w:rsidRPr="00D607A6">
              <w:rPr>
                <w:rFonts w:ascii="Times New Roman" w:hAnsi="Times New Roman"/>
                <w:color w:val="242328"/>
                <w:spacing w:val="16"/>
                <w:sz w:val="20"/>
                <w:szCs w:val="20"/>
              </w:rPr>
              <w:t xml:space="preserve"> </w:t>
            </w:r>
            <w:r w:rsidRPr="00D607A6">
              <w:rPr>
                <w:rFonts w:ascii="Times New Roman" w:hAnsi="Times New Roman"/>
                <w:color w:val="242328"/>
                <w:spacing w:val="13"/>
                <w:sz w:val="20"/>
                <w:szCs w:val="20"/>
              </w:rPr>
              <w:t>n</w:t>
            </w:r>
            <w:r w:rsidRPr="00D607A6">
              <w:rPr>
                <w:rFonts w:ascii="Times New Roman" w:hAnsi="Times New Roman"/>
                <w:color w:val="545454"/>
                <w:sz w:val="20"/>
                <w:szCs w:val="20"/>
              </w:rPr>
              <w:t>.</w:t>
            </w:r>
            <w:r w:rsidRPr="00D607A6">
              <w:rPr>
                <w:rFonts w:ascii="Times New Roman" w:hAnsi="Times New Roman"/>
                <w:color w:val="545454"/>
                <w:spacing w:val="17"/>
                <w:sz w:val="20"/>
                <w:szCs w:val="20"/>
              </w:rPr>
              <w:t xml:space="preserve"> </w:t>
            </w:r>
            <w:r w:rsidRPr="00D607A6">
              <w:rPr>
                <w:rFonts w:ascii="Times New Roman" w:hAnsi="Times New Roman"/>
                <w:color w:val="242328"/>
                <w:sz w:val="20"/>
                <w:szCs w:val="20"/>
              </w:rPr>
              <w:t>1305/2013</w:t>
            </w:r>
            <w:r w:rsidRPr="00D607A6">
              <w:rPr>
                <w:rFonts w:ascii="Times New Roman" w:hAnsi="Times New Roman"/>
                <w:color w:val="242328"/>
                <w:sz w:val="24"/>
                <w:szCs w:val="24"/>
              </w:rPr>
              <w:t>.</w:t>
            </w:r>
          </w:p>
        </w:tc>
      </w:tr>
      <w:tr w:rsidR="00D607A6" w:rsidRPr="00D607A6" w14:paraId="3D125AB4" w14:textId="77777777" w:rsidTr="00214D09">
        <w:tc>
          <w:tcPr>
            <w:tcW w:w="4395" w:type="dxa"/>
          </w:tcPr>
          <w:p w14:paraId="63196C21" w14:textId="3050C5EA" w:rsidR="00D607A6" w:rsidRPr="00D607A6" w:rsidRDefault="00D607A6" w:rsidP="00D607A6">
            <w:pPr>
              <w:tabs>
                <w:tab w:val="left" w:pos="426"/>
              </w:tabs>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SIN S.p.A. (Ente strumentale di AGEA – Coordinamento)</w:t>
            </w:r>
          </w:p>
        </w:tc>
        <w:tc>
          <w:tcPr>
            <w:tcW w:w="6237" w:type="dxa"/>
          </w:tcPr>
          <w:p w14:paraId="61560BDF" w14:textId="77777777" w:rsidR="00D607A6" w:rsidRPr="00D607A6" w:rsidRDefault="00D607A6" w:rsidP="00D607A6">
            <w:pPr>
              <w:tabs>
                <w:tab w:val="left" w:pos="426"/>
              </w:tabs>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Attività operative necessarie alla conduzione ed evoluzione dei servizi del Sistema Informativo Agricolo Nazionale (SIAN) in favore di ARCEA</w:t>
            </w:r>
          </w:p>
        </w:tc>
      </w:tr>
    </w:tbl>
    <w:p w14:paraId="042E8C6D" w14:textId="77777777" w:rsidR="00214D09" w:rsidRPr="00D607A6" w:rsidRDefault="00214D09" w:rsidP="006478D4">
      <w:pPr>
        <w:rPr>
          <w:rFonts w:ascii="Times New Roman" w:hAnsi="Times New Roman"/>
          <w:sz w:val="24"/>
          <w:szCs w:val="24"/>
        </w:rPr>
      </w:pPr>
      <w:bookmarkStart w:id="6" w:name="_Toc268382671"/>
    </w:p>
    <w:p w14:paraId="08CDEDB2" w14:textId="77777777" w:rsidR="00214D09" w:rsidRPr="00D607A6" w:rsidRDefault="00214D09" w:rsidP="006478D4">
      <w:pPr>
        <w:pStyle w:val="Titolo2"/>
        <w:rPr>
          <w:color w:val="auto"/>
          <w:sz w:val="24"/>
          <w:szCs w:val="24"/>
        </w:rPr>
      </w:pPr>
      <w:bookmarkStart w:id="7" w:name="_Toc68016164"/>
      <w:r w:rsidRPr="00D607A6">
        <w:rPr>
          <w:color w:val="auto"/>
          <w:sz w:val="24"/>
          <w:szCs w:val="24"/>
        </w:rPr>
        <w:t>Attività di controllo</w:t>
      </w:r>
      <w:bookmarkEnd w:id="6"/>
      <w:bookmarkEnd w:id="7"/>
    </w:p>
    <w:p w14:paraId="5F246CB3" w14:textId="77777777" w:rsidR="00214D09" w:rsidRPr="00D607A6" w:rsidRDefault="00214D09" w:rsidP="006478D4">
      <w:pPr>
        <w:autoSpaceDE w:val="0"/>
        <w:autoSpaceDN w:val="0"/>
        <w:adjustRightInd w:val="0"/>
        <w:jc w:val="both"/>
        <w:rPr>
          <w:rFonts w:ascii="Times New Roman" w:hAnsi="Times New Roman"/>
          <w:bCs/>
          <w:i/>
          <w:sz w:val="24"/>
          <w:szCs w:val="24"/>
        </w:rPr>
      </w:pPr>
      <w:r w:rsidRPr="00D607A6">
        <w:rPr>
          <w:rFonts w:ascii="Times New Roman" w:hAnsi="Times New Roman"/>
          <w:bCs/>
          <w:i/>
          <w:sz w:val="24"/>
          <w:szCs w:val="24"/>
        </w:rPr>
        <w:t>A) Procedure di autorizzazione delle domande</w:t>
      </w:r>
    </w:p>
    <w:p w14:paraId="136B0139"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L’ARCEA deve adottare le seguenti procedure:</w:t>
      </w:r>
    </w:p>
    <w:p w14:paraId="0B1A944B"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a) stabilisce procedure particolareggiate per il ricevimento, la registrazione e il trattamento delle domande, compresa una descrizione di tutti i documenti da utilizzare;</w:t>
      </w:r>
    </w:p>
    <w:p w14:paraId="15B7B7A6" w14:textId="25C55E8D"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 xml:space="preserve">b) ogni funzionario responsabile dell’autorizzazione dispone di un elenco esauriente delle verifiche che è tenuto a effettuare e include, fra i documenti giustificativi della domanda, l’attestato che tali verifiche </w:t>
      </w:r>
      <w:r w:rsidR="004943C0" w:rsidRPr="00D607A6">
        <w:rPr>
          <w:rFonts w:ascii="Times New Roman" w:hAnsi="Times New Roman"/>
          <w:bCs/>
          <w:sz w:val="24"/>
          <w:szCs w:val="24"/>
        </w:rPr>
        <w:t xml:space="preserve">siano </w:t>
      </w:r>
      <w:r w:rsidRPr="00D607A6">
        <w:rPr>
          <w:rFonts w:ascii="Times New Roman" w:hAnsi="Times New Roman"/>
          <w:bCs/>
          <w:sz w:val="24"/>
          <w:szCs w:val="24"/>
        </w:rPr>
        <w:t>state effettuate. L’attestato può essere in formato elettronico. Deve essere provato che le operazioni sono state verificate da un membro del personale di grado superiore;</w:t>
      </w:r>
    </w:p>
    <w:p w14:paraId="440D09D6"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c) il pagamento può essere autorizzato solo quando sono stati effettuati controlli sufficienti per verificare che la domanda è conforme alla normativa comunitaria. I controlli includono tutte le verifiche prescritte dalla normativa che disciplina le misure specifiche in base alle quali viene richiesto l’aiuto, per prevenire e individuare frodi e irregolarità, con particolare riguardo ai rischi connessi. Per quanto riguarda il FEASR, devono essere inoltre adottate procedure per verificare che siano stati rispettati i criteri per la concessione dell’aiuto e la normativa comunitaria applicabile, in particolare in materia di appalti pubblici e tutela dell’ambiente;</w:t>
      </w:r>
    </w:p>
    <w:p w14:paraId="433F28DD"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d) i dirigenti dell’organismo pagatore, al livello adeguato, vengono informati regolarmente e tempestivamente dei risultati dei controlli effettuati, perché possano tenere conto in ogni momento dell’adeguatezza dei controlli stessi prima di dare seguito a una domanda;</w:t>
      </w:r>
    </w:p>
    <w:p w14:paraId="690F831E" w14:textId="1239AC96" w:rsidR="00214D09" w:rsidRPr="00D607A6" w:rsidRDefault="00214D09" w:rsidP="003C322B">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 xml:space="preserve">e) il lavoro svolto è descritto dettagliatamente in una relazione che accompagna ogni domanda o gruppo di domande o, se del caso, che copre un’intera campagna. La relazione è corredata di un </w:t>
      </w:r>
      <w:r w:rsidRPr="00D607A6">
        <w:rPr>
          <w:rFonts w:ascii="Times New Roman" w:hAnsi="Times New Roman"/>
          <w:bCs/>
          <w:sz w:val="24"/>
          <w:szCs w:val="24"/>
        </w:rPr>
        <w:lastRenderedPageBreak/>
        <w:t>attestato di ammissibilità delle domande approvate e della natura, della portata e dei limiti del lavoro svolto. Per quanto riguarda il FEASR, deve essere inoltre garantito che sono stati rispettati i criteri per la concessione dell’aiuto e la normativa comunitaria applicabile, in particolare in materia di appalti pubblici e tutela dell’ambient</w:t>
      </w:r>
      <w:r w:rsidR="00E64556" w:rsidRPr="00D607A6">
        <w:rPr>
          <w:rFonts w:ascii="Times New Roman" w:hAnsi="Times New Roman"/>
          <w:bCs/>
          <w:sz w:val="24"/>
          <w:szCs w:val="24"/>
        </w:rPr>
        <w:t>e</w:t>
      </w:r>
      <w:r w:rsidRPr="00D607A6">
        <w:rPr>
          <w:rFonts w:ascii="Times New Roman" w:hAnsi="Times New Roman"/>
          <w:bCs/>
          <w:sz w:val="24"/>
          <w:szCs w:val="24"/>
        </w:rPr>
        <w:t>;</w:t>
      </w:r>
    </w:p>
    <w:p w14:paraId="13261820" w14:textId="5DF7CDCE"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f) qualora i documenti (in formato cartaceo o elettronico) relativi alle domande autorizzate e ai controlli effettuati vengano conservati da altri organismi, questi ultimi e l’organismo pagatore devono mettere a punto procedure che consentano di registrare l’ubicazione di tutti i documenti pertinenti ai pagamenti specifici effettuati dall’organismo pagatore.</w:t>
      </w:r>
    </w:p>
    <w:p w14:paraId="1DE04457" w14:textId="77777777" w:rsidR="00214D09" w:rsidRPr="00D607A6" w:rsidRDefault="00214D09" w:rsidP="006478D4">
      <w:pPr>
        <w:autoSpaceDE w:val="0"/>
        <w:autoSpaceDN w:val="0"/>
        <w:adjustRightInd w:val="0"/>
        <w:jc w:val="both"/>
        <w:rPr>
          <w:rFonts w:ascii="Times New Roman" w:hAnsi="Times New Roman"/>
          <w:bCs/>
          <w:i/>
          <w:sz w:val="24"/>
          <w:szCs w:val="24"/>
        </w:rPr>
      </w:pPr>
      <w:r w:rsidRPr="00D607A6">
        <w:rPr>
          <w:rFonts w:ascii="Times New Roman" w:hAnsi="Times New Roman"/>
          <w:bCs/>
          <w:i/>
          <w:sz w:val="24"/>
          <w:szCs w:val="24"/>
        </w:rPr>
        <w:t>B) Procedure di pagamento</w:t>
      </w:r>
    </w:p>
    <w:p w14:paraId="3FAA6F95" w14:textId="1FC91813"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 xml:space="preserve">L’ARCEA deve adottare le necessarie procedure per garantire che i pagamenti siano versati esclusivamente sul conto bancario del richiedente </w:t>
      </w:r>
      <w:r w:rsidR="003C322B" w:rsidRPr="00D607A6">
        <w:rPr>
          <w:rFonts w:ascii="Times New Roman" w:hAnsi="Times New Roman"/>
          <w:bCs/>
          <w:sz w:val="24"/>
          <w:szCs w:val="24"/>
        </w:rPr>
        <w:t xml:space="preserve">o </w:t>
      </w:r>
      <w:r w:rsidRPr="00D607A6">
        <w:rPr>
          <w:rFonts w:ascii="Times New Roman" w:hAnsi="Times New Roman"/>
          <w:bCs/>
          <w:sz w:val="24"/>
          <w:szCs w:val="24"/>
        </w:rPr>
        <w:t xml:space="preserve">del suo rappresentante. Il pagamento viene erogato dall’istituto bancario dell’Agenzia entro cinque giorni lavorativi dalla data di imputazione a carico del FEAGA o del FEASR. Sono adottate procedure intese a garantire che tutti i pagamenti per i quali non vengono effettuati trasferimenti siano nuovamente accreditati ai Fondi. </w:t>
      </w:r>
    </w:p>
    <w:p w14:paraId="088786E4" w14:textId="77777777" w:rsidR="00214D09" w:rsidRPr="00D607A6" w:rsidRDefault="00214D09" w:rsidP="006478D4">
      <w:pPr>
        <w:autoSpaceDE w:val="0"/>
        <w:autoSpaceDN w:val="0"/>
        <w:adjustRightInd w:val="0"/>
        <w:jc w:val="both"/>
        <w:rPr>
          <w:rFonts w:ascii="Times New Roman" w:hAnsi="Times New Roman"/>
          <w:bCs/>
          <w:i/>
          <w:sz w:val="24"/>
          <w:szCs w:val="24"/>
        </w:rPr>
      </w:pPr>
      <w:r w:rsidRPr="00D607A6">
        <w:rPr>
          <w:rFonts w:ascii="Times New Roman" w:hAnsi="Times New Roman"/>
          <w:bCs/>
          <w:i/>
          <w:sz w:val="24"/>
          <w:szCs w:val="24"/>
        </w:rPr>
        <w:t>C) Procedure di contabilità</w:t>
      </w:r>
    </w:p>
    <w:p w14:paraId="524E918C"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L’ARCEA deve adottare le seguenti procedure:</w:t>
      </w:r>
    </w:p>
    <w:p w14:paraId="2B3294F5"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a) procedure contabili per garantire che le dichiarazioni mensili, trimestrali (per il FEASR) o annuali siano complete, esatte e presentate entro i termini previsti e che eventuali errori od omissioni siano individuati e corretti in particolare mediante controlli e verifiche effettuati periodicamente;</w:t>
      </w:r>
    </w:p>
    <w:p w14:paraId="027AD752" w14:textId="77777777" w:rsidR="00214D09" w:rsidRPr="00D607A6" w:rsidRDefault="00214D09" w:rsidP="006478D4">
      <w:pPr>
        <w:autoSpaceDE w:val="0"/>
        <w:autoSpaceDN w:val="0"/>
        <w:adjustRightInd w:val="0"/>
        <w:jc w:val="both"/>
        <w:rPr>
          <w:rFonts w:ascii="Times New Roman" w:hAnsi="Times New Roman"/>
          <w:bCs/>
          <w:i/>
          <w:sz w:val="24"/>
          <w:szCs w:val="24"/>
        </w:rPr>
      </w:pPr>
      <w:r w:rsidRPr="00D607A6">
        <w:rPr>
          <w:rFonts w:ascii="Times New Roman" w:hAnsi="Times New Roman"/>
          <w:bCs/>
          <w:i/>
          <w:sz w:val="24"/>
          <w:szCs w:val="24"/>
        </w:rPr>
        <w:t>D) Procedure in materia di anticipi e cauzioni</w:t>
      </w:r>
    </w:p>
    <w:p w14:paraId="3DA32035"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I pagamenti degli anticipi sono indicati separatamente nelle registrazioni contabili o secondarie. Devono essere adottate procedure per assicurare che:</w:t>
      </w:r>
    </w:p>
    <w:p w14:paraId="36176CAB"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a) le garanzie vengano fornite esclusivamente da istituti finanziari che soddisfano le condizioni di cui al regolamento (CEE) n. 2220/85 della Commissione e che sono stati riconosciuti dalle autorità competenti. Le garanzie rimangono valide sino a liquidazione o incameramento avvenuti e sono esigibili su semplice richiesta dell’organismo;</w:t>
      </w:r>
    </w:p>
    <w:p w14:paraId="3BB0BDAE"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b) gli anticipi vengano liquidati nei termini stabiliti e gli anticipi in ritardo per la liquidazione vengano identificati e le cauzioni prontamente incamerate.</w:t>
      </w:r>
    </w:p>
    <w:p w14:paraId="066982B9" w14:textId="77777777" w:rsidR="00214D09" w:rsidRPr="00D607A6" w:rsidRDefault="00214D09" w:rsidP="006478D4">
      <w:pPr>
        <w:autoSpaceDE w:val="0"/>
        <w:autoSpaceDN w:val="0"/>
        <w:adjustRightInd w:val="0"/>
        <w:jc w:val="both"/>
        <w:rPr>
          <w:rFonts w:ascii="Times New Roman" w:hAnsi="Times New Roman"/>
          <w:bCs/>
          <w:sz w:val="24"/>
          <w:szCs w:val="24"/>
        </w:rPr>
      </w:pPr>
    </w:p>
    <w:p w14:paraId="18C8A3C3" w14:textId="77777777" w:rsidR="00214D09" w:rsidRPr="00D607A6" w:rsidRDefault="00214D09" w:rsidP="006478D4">
      <w:pPr>
        <w:autoSpaceDE w:val="0"/>
        <w:autoSpaceDN w:val="0"/>
        <w:adjustRightInd w:val="0"/>
        <w:jc w:val="both"/>
        <w:rPr>
          <w:rFonts w:ascii="Times New Roman" w:hAnsi="Times New Roman"/>
          <w:bCs/>
          <w:i/>
          <w:sz w:val="24"/>
          <w:szCs w:val="24"/>
        </w:rPr>
      </w:pPr>
      <w:r w:rsidRPr="00D607A6">
        <w:rPr>
          <w:rFonts w:ascii="Times New Roman" w:hAnsi="Times New Roman"/>
          <w:bCs/>
          <w:i/>
          <w:sz w:val="24"/>
          <w:szCs w:val="24"/>
        </w:rPr>
        <w:t>E) Procedure in caso di debiti</w:t>
      </w:r>
    </w:p>
    <w:p w14:paraId="643F3E4A"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Tutti i criteri di cui ai punti da A) a D) si applicano, anche, ai prelievi, alle cauzioni incamerate, ai pagamenti rimborsati, alle entrate con destinazione specifica, ecc., che l’organismo pagatore è tenuto a riscuotere per conto del FEAGA e del FEASR.</w:t>
      </w:r>
    </w:p>
    <w:p w14:paraId="69457D8A"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 xml:space="preserve">L’ARCEA deve istituire un sistema per individuare tutti gli importi dovuti e per registrare in un registro dei debitori tutti i debiti prima che vengano riscossi. Il registro dei debitori deve essere </w:t>
      </w:r>
      <w:r w:rsidRPr="00D607A6">
        <w:rPr>
          <w:rFonts w:ascii="Times New Roman" w:hAnsi="Times New Roman"/>
          <w:bCs/>
          <w:sz w:val="24"/>
          <w:szCs w:val="24"/>
        </w:rPr>
        <w:lastRenderedPageBreak/>
        <w:t>ispezionato a intervalli regolari, adottando le misure necessarie qualora vi siano ritardi nel recupero degli importi dovuti.</w:t>
      </w:r>
    </w:p>
    <w:p w14:paraId="2A13FD2E" w14:textId="77777777" w:rsidR="00214D09" w:rsidRPr="00D607A6" w:rsidRDefault="00214D09" w:rsidP="006478D4">
      <w:pPr>
        <w:autoSpaceDE w:val="0"/>
        <w:autoSpaceDN w:val="0"/>
        <w:adjustRightInd w:val="0"/>
        <w:jc w:val="both"/>
        <w:rPr>
          <w:rFonts w:ascii="Times New Roman" w:hAnsi="Times New Roman"/>
          <w:bCs/>
          <w:i/>
          <w:sz w:val="24"/>
          <w:szCs w:val="24"/>
        </w:rPr>
      </w:pPr>
      <w:r w:rsidRPr="00D607A6">
        <w:rPr>
          <w:rFonts w:ascii="Times New Roman" w:hAnsi="Times New Roman"/>
          <w:bCs/>
          <w:i/>
          <w:sz w:val="24"/>
          <w:szCs w:val="24"/>
        </w:rPr>
        <w:t>F) Pista di controllo</w:t>
      </w:r>
    </w:p>
    <w:p w14:paraId="5BE497AA"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Le informazioni relative ai documenti che attestano l’autorizzazione, la contabilizzazione e il pagamento delle domande di aiuto</w:t>
      </w:r>
      <w:r w:rsidR="003C322B" w:rsidRPr="00D607A6">
        <w:rPr>
          <w:rFonts w:ascii="Times New Roman" w:hAnsi="Times New Roman"/>
          <w:bCs/>
          <w:sz w:val="24"/>
          <w:szCs w:val="24"/>
        </w:rPr>
        <w:t>,</w:t>
      </w:r>
      <w:r w:rsidRPr="00D607A6">
        <w:rPr>
          <w:rFonts w:ascii="Times New Roman" w:hAnsi="Times New Roman"/>
          <w:bCs/>
          <w:sz w:val="24"/>
          <w:szCs w:val="24"/>
        </w:rPr>
        <w:t xml:space="preserve"> nonché alla gestione degli anticipi, delle garanzie e dei debiti devono essere disponibili presso ARCEA per assicurare in ogni momento una pista di controllo sufficientemente dettagliata.</w:t>
      </w:r>
      <w:bookmarkStart w:id="8" w:name="_Toc268382672"/>
    </w:p>
    <w:p w14:paraId="3CF282C3" w14:textId="00AD4402" w:rsidR="00214D09" w:rsidRPr="00D607A6" w:rsidRDefault="00214D09" w:rsidP="006478D4">
      <w:pPr>
        <w:pStyle w:val="Titolo2"/>
        <w:rPr>
          <w:color w:val="auto"/>
          <w:sz w:val="24"/>
          <w:szCs w:val="24"/>
        </w:rPr>
      </w:pPr>
      <w:bookmarkStart w:id="9" w:name="_Toc68016165"/>
      <w:r w:rsidRPr="00D607A6">
        <w:rPr>
          <w:color w:val="auto"/>
          <w:sz w:val="24"/>
          <w:szCs w:val="24"/>
        </w:rPr>
        <w:t>Informazione e comunicazioni</w:t>
      </w:r>
      <w:bookmarkEnd w:id="8"/>
      <w:bookmarkEnd w:id="9"/>
    </w:p>
    <w:p w14:paraId="3E8F3E71" w14:textId="77777777" w:rsidR="00214D09" w:rsidRPr="00D607A6" w:rsidRDefault="00214D09" w:rsidP="006478D4">
      <w:pPr>
        <w:autoSpaceDE w:val="0"/>
        <w:autoSpaceDN w:val="0"/>
        <w:adjustRightInd w:val="0"/>
        <w:jc w:val="both"/>
        <w:rPr>
          <w:rFonts w:ascii="Times New Roman" w:hAnsi="Times New Roman"/>
          <w:bCs/>
          <w:i/>
          <w:sz w:val="24"/>
          <w:szCs w:val="24"/>
        </w:rPr>
      </w:pPr>
      <w:r w:rsidRPr="00D607A6">
        <w:rPr>
          <w:rFonts w:ascii="Times New Roman" w:hAnsi="Times New Roman"/>
          <w:bCs/>
          <w:i/>
          <w:sz w:val="24"/>
          <w:szCs w:val="24"/>
        </w:rPr>
        <w:t>A) Comunicazioni</w:t>
      </w:r>
    </w:p>
    <w:p w14:paraId="185B5975"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L’ARCEA deve adottare le necessarie procedure per garantire che qualsiasi modifica dei regolamenti comunitari, in particolare del tasso dell’aiuto applicabile, venga registrata e che le istruzioni, le banche dati e gli elenchi di controllo vengano aggiornati in tempo utile.</w:t>
      </w:r>
    </w:p>
    <w:p w14:paraId="0383A045"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i/>
          <w:sz w:val="24"/>
          <w:szCs w:val="24"/>
        </w:rPr>
        <w:t>B) Sicurezza dei sistemi di informazione</w:t>
      </w:r>
    </w:p>
    <w:p w14:paraId="6BA82478" w14:textId="413CAE71"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L’ARCEA, sulla base di quanto previsto dall’Allegato “1” del Reg. (</w:t>
      </w:r>
      <w:r w:rsidR="00D607A6" w:rsidRPr="00D607A6">
        <w:rPr>
          <w:rFonts w:ascii="Times New Roman" w:hAnsi="Times New Roman"/>
          <w:bCs/>
          <w:sz w:val="24"/>
          <w:szCs w:val="24"/>
        </w:rPr>
        <w:t>UE</w:t>
      </w:r>
      <w:r w:rsidRPr="00D607A6">
        <w:rPr>
          <w:rFonts w:ascii="Times New Roman" w:hAnsi="Times New Roman"/>
          <w:bCs/>
          <w:sz w:val="24"/>
          <w:szCs w:val="24"/>
        </w:rPr>
        <w:t xml:space="preserve">) n. </w:t>
      </w:r>
      <w:r w:rsidR="00D607A6" w:rsidRPr="00D607A6">
        <w:rPr>
          <w:rFonts w:ascii="Times New Roman" w:hAnsi="Times New Roman"/>
          <w:bCs/>
          <w:sz w:val="24"/>
          <w:szCs w:val="24"/>
        </w:rPr>
        <w:t>907</w:t>
      </w:r>
      <w:r w:rsidRPr="00D607A6">
        <w:rPr>
          <w:rFonts w:ascii="Times New Roman" w:hAnsi="Times New Roman"/>
          <w:bCs/>
          <w:sz w:val="24"/>
          <w:szCs w:val="24"/>
        </w:rPr>
        <w:t>/</w:t>
      </w:r>
      <w:r w:rsidR="00D607A6" w:rsidRPr="00D607A6">
        <w:rPr>
          <w:rFonts w:ascii="Times New Roman" w:hAnsi="Times New Roman"/>
          <w:bCs/>
          <w:sz w:val="24"/>
          <w:szCs w:val="24"/>
        </w:rPr>
        <w:t>13</w:t>
      </w:r>
      <w:r w:rsidRPr="00D607A6">
        <w:rPr>
          <w:rFonts w:ascii="Times New Roman" w:hAnsi="Times New Roman"/>
          <w:bCs/>
          <w:sz w:val="24"/>
          <w:szCs w:val="24"/>
        </w:rPr>
        <w:t xml:space="preserve">, ha aderito allo standard di sicurezza internazionale ISO 27002. </w:t>
      </w:r>
    </w:p>
    <w:p w14:paraId="2C8C12A5"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L’Agenzia deve assicurare che le misure di sicurezza intraprese siano adeguate alla struttura amministrativa, al personale e all’ambiente tecnologico di propria pertinenza. Lo sforzo finanziario e tecnologico deve inoltre essere proporzionale ai rischi effettivi.</w:t>
      </w:r>
      <w:bookmarkStart w:id="10" w:name="_Toc268382673"/>
    </w:p>
    <w:p w14:paraId="14B411F2" w14:textId="4BD326F3" w:rsidR="00214D09" w:rsidRPr="00D607A6" w:rsidRDefault="00214D09" w:rsidP="006478D4">
      <w:pPr>
        <w:pStyle w:val="Titolo2"/>
        <w:rPr>
          <w:rFonts w:ascii="Times New Roman" w:hAnsi="Times New Roman"/>
          <w:color w:val="auto"/>
          <w:sz w:val="24"/>
          <w:szCs w:val="24"/>
        </w:rPr>
      </w:pPr>
      <w:bookmarkStart w:id="11" w:name="_Toc68016166"/>
      <w:r w:rsidRPr="00D607A6">
        <w:rPr>
          <w:color w:val="auto"/>
        </w:rPr>
        <w:t>Monitoraggio</w:t>
      </w:r>
      <w:bookmarkEnd w:id="10"/>
      <w:bookmarkEnd w:id="11"/>
    </w:p>
    <w:p w14:paraId="5B2127C3" w14:textId="77777777" w:rsidR="00214D09" w:rsidRPr="00D607A6" w:rsidRDefault="00214D09" w:rsidP="006478D4">
      <w:pPr>
        <w:autoSpaceDE w:val="0"/>
        <w:autoSpaceDN w:val="0"/>
        <w:adjustRightInd w:val="0"/>
        <w:jc w:val="both"/>
        <w:rPr>
          <w:rFonts w:ascii="Times New Roman" w:hAnsi="Times New Roman"/>
          <w:bCs/>
          <w:i/>
          <w:sz w:val="24"/>
          <w:szCs w:val="24"/>
        </w:rPr>
      </w:pPr>
      <w:r w:rsidRPr="00D607A6">
        <w:rPr>
          <w:rFonts w:ascii="Times New Roman" w:hAnsi="Times New Roman"/>
          <w:bCs/>
          <w:i/>
          <w:sz w:val="24"/>
          <w:szCs w:val="24"/>
        </w:rPr>
        <w:t>A) Monitoraggio continuo mediante attività di controllo interne</w:t>
      </w:r>
    </w:p>
    <w:p w14:paraId="21FF3C2F"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Le attività di controllo interne svolte dall’ARCEA devono interessare quantomeno i seguenti settori:</w:t>
      </w:r>
    </w:p>
    <w:p w14:paraId="57B49078"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a) monitoraggio dei servizi tecnici e degli organismi delegati responsabili dell’esecuzione dei controlli e di altre funzioni, finalizzato a garantire un’attuazione adeguata di regolamenti, orientamenti e procedure;</w:t>
      </w:r>
    </w:p>
    <w:p w14:paraId="45172AAE"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b) esecuzione di modifiche dei sistemi per migliorare i sistemi di controllo nella loro globalità;</w:t>
      </w:r>
    </w:p>
    <w:p w14:paraId="24CD1BF2"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c) revisione delle domande di pagamento e delle richieste inoltrate all’organismo pagatore</w:t>
      </w:r>
      <w:r w:rsidR="003C322B" w:rsidRPr="00D607A6">
        <w:rPr>
          <w:rFonts w:ascii="Times New Roman" w:hAnsi="Times New Roman"/>
          <w:bCs/>
          <w:sz w:val="24"/>
          <w:szCs w:val="24"/>
        </w:rPr>
        <w:t>,</w:t>
      </w:r>
      <w:r w:rsidRPr="00D607A6">
        <w:rPr>
          <w:rFonts w:ascii="Times New Roman" w:hAnsi="Times New Roman"/>
          <w:bCs/>
          <w:sz w:val="24"/>
          <w:szCs w:val="24"/>
        </w:rPr>
        <w:t xml:space="preserve"> nonché di altre informazioni che diano adito a sospetti di irregolarità.</w:t>
      </w:r>
    </w:p>
    <w:p w14:paraId="6BB5D85F"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Il monitoraggio continuo è parte integrante delle normali e ricorrenti attività operative dell’organismo pagatore. A tutti i livelli, le operazioni quotidiane e le attività di controllo dell’organismo pagatore sono monitorate costantemente per assicurare una pista di controllo sufficientemente dettagliata.</w:t>
      </w:r>
    </w:p>
    <w:p w14:paraId="75A46B4C" w14:textId="77777777" w:rsidR="00214D09" w:rsidRPr="00D607A6" w:rsidRDefault="00214D09" w:rsidP="006478D4">
      <w:pPr>
        <w:autoSpaceDE w:val="0"/>
        <w:autoSpaceDN w:val="0"/>
        <w:adjustRightInd w:val="0"/>
        <w:jc w:val="both"/>
        <w:rPr>
          <w:rFonts w:ascii="Times New Roman" w:hAnsi="Times New Roman"/>
          <w:bCs/>
          <w:i/>
          <w:sz w:val="24"/>
          <w:szCs w:val="24"/>
        </w:rPr>
      </w:pPr>
      <w:r w:rsidRPr="00D607A6">
        <w:rPr>
          <w:rFonts w:ascii="Times New Roman" w:hAnsi="Times New Roman"/>
          <w:bCs/>
          <w:i/>
          <w:sz w:val="24"/>
          <w:szCs w:val="24"/>
        </w:rPr>
        <w:t>B) Valutazione distinta da parte del servizio interno di controllo</w:t>
      </w:r>
    </w:p>
    <w:p w14:paraId="3FB52BF5"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L’ARCEA deve adottare in tale ambito le seguenti procedure:</w:t>
      </w:r>
    </w:p>
    <w:p w14:paraId="24643ED5"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a) il servizio di controllo interno è indipendente dagli altri servizi dell’organismo stesso e deve riferire al Direttore dell’Agenzia;</w:t>
      </w:r>
    </w:p>
    <w:p w14:paraId="34CB2947"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lastRenderedPageBreak/>
        <w:t>b) il servizio di controllo interno verifica che le procedure adottate dall’organismo pagatore siano adeguate per garantire la conformità con la normativa comunitaria e che la contabilità sia accurata, completa e tempestiva. Le verifiche possono essere limitate a determinate misure o a campioni di operazioni, a condizione che il programma di lavoro garantisca la copertura di tutti i settori importanti, compresi i servizi responsabili dell’autorizzazione per un periodo non superiore a cinque anni;</w:t>
      </w:r>
    </w:p>
    <w:p w14:paraId="70FB4F99" w14:textId="77777777" w:rsidR="00214D09" w:rsidRPr="00D607A6" w:rsidRDefault="00214D09" w:rsidP="006478D4">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c) l’attività del servizio si svolge conformemente a criteri accettati a livello internazionale, va registrata in documenti di lavoro e deve figurare nelle relazioni e nelle raccomandazioni destinate alla direzione dell’organismo pagatore.</w:t>
      </w:r>
    </w:p>
    <w:p w14:paraId="7429935F" w14:textId="77777777" w:rsidR="00214D09" w:rsidRPr="00D607A6" w:rsidRDefault="00214D09" w:rsidP="006478D4">
      <w:pPr>
        <w:jc w:val="both"/>
        <w:rPr>
          <w:rFonts w:ascii="Cambria" w:hAnsi="Cambria"/>
        </w:rPr>
      </w:pPr>
      <w:r w:rsidRPr="00D607A6">
        <w:rPr>
          <w:rFonts w:ascii="Times New Roman" w:hAnsi="Times New Roman"/>
          <w:bCs/>
          <w:sz w:val="24"/>
          <w:szCs w:val="24"/>
        </w:rPr>
        <w:t>L’ARCEA, dunque, anche attraverso l’applicazione delle disposizioni normative sin qui esaminate, potrà perseguire efficacemente tutti gli obiettivi gestionali che le sono propri in virtù delle funzioni di Organismo Pagatore della Regione Calabria in agricoltura, consolidando quella imprescindibile funzione di presidio di legalità, trasparenza e certezza dei pagamenti che ha consentito all’Agenzia di divenire punto di riferimento autorevole fra gli Organismi Pagatori regionali italiani</w:t>
      </w:r>
    </w:p>
    <w:p w14:paraId="7A0787D6" w14:textId="514A5EC5" w:rsidR="00214D09" w:rsidRPr="00D607A6" w:rsidRDefault="00214D09" w:rsidP="006478D4">
      <w:pPr>
        <w:autoSpaceDE w:val="0"/>
        <w:autoSpaceDN w:val="0"/>
        <w:adjustRightInd w:val="0"/>
        <w:spacing w:after="120"/>
        <w:rPr>
          <w:rFonts w:ascii="Times New Roman" w:hAnsi="Times New Roman"/>
          <w:bCs/>
          <w:sz w:val="24"/>
          <w:szCs w:val="24"/>
        </w:rPr>
      </w:pPr>
      <w:r w:rsidRPr="00D607A6">
        <w:rPr>
          <w:rFonts w:ascii="Times New Roman" w:hAnsi="Times New Roman"/>
          <w:bCs/>
          <w:sz w:val="24"/>
          <w:szCs w:val="24"/>
        </w:rPr>
        <w:t>L’ARCEA ha sede c/o la Cittadella Regionale in Loc. Germaneto</w:t>
      </w:r>
      <w:r w:rsidR="00582652" w:rsidRPr="00D607A6">
        <w:rPr>
          <w:rFonts w:ascii="Times New Roman" w:hAnsi="Times New Roman"/>
          <w:bCs/>
          <w:sz w:val="24"/>
          <w:szCs w:val="24"/>
        </w:rPr>
        <w:t xml:space="preserve"> </w:t>
      </w:r>
      <w:r w:rsidRPr="00D607A6">
        <w:rPr>
          <w:rFonts w:ascii="Times New Roman" w:hAnsi="Times New Roman"/>
          <w:bCs/>
          <w:sz w:val="24"/>
          <w:szCs w:val="24"/>
        </w:rPr>
        <w:t xml:space="preserve">88100 Catanzaro. </w:t>
      </w:r>
    </w:p>
    <w:p w14:paraId="03A9C891" w14:textId="77777777" w:rsidR="00B65DDB" w:rsidRPr="00D607A6" w:rsidRDefault="00B65DDB" w:rsidP="00B65DDB">
      <w:pPr>
        <w:autoSpaceDE w:val="0"/>
        <w:autoSpaceDN w:val="0"/>
        <w:adjustRightInd w:val="0"/>
        <w:spacing w:after="120"/>
        <w:jc w:val="both"/>
        <w:rPr>
          <w:rFonts w:ascii="Times New Roman" w:hAnsi="Times New Roman"/>
          <w:bCs/>
          <w:sz w:val="24"/>
          <w:szCs w:val="24"/>
        </w:rPr>
      </w:pPr>
      <w:r w:rsidRPr="00D607A6">
        <w:rPr>
          <w:rFonts w:ascii="Times New Roman" w:hAnsi="Times New Roman"/>
          <w:bCs/>
          <w:sz w:val="24"/>
          <w:szCs w:val="24"/>
        </w:rPr>
        <w:t>In ottemperanza alle prescrizioni fornite dalla Commissione Europea, l’Agenzia ha predisposto un sito di “Disaster Recovery”, ubicato presso la sede dell’ARCEA Territoriale Nord della Regione Calabria di Cosenza, che consente, in caso di “incidente” di grave portata, di garantire la continuità delle attività lavorative essenziali, e, in condizioni di normalità, a bilanciare il carico computazionale tra le due “sale CED” (Catanzaro e Cosenza), decongestionando anche durante i picchi lavorativi la sede principale.</w:t>
      </w:r>
    </w:p>
    <w:p w14:paraId="57742481" w14:textId="77777777" w:rsidR="00214D09" w:rsidRPr="00D607A6" w:rsidRDefault="00214D09" w:rsidP="006478D4">
      <w:pPr>
        <w:autoSpaceDE w:val="0"/>
        <w:autoSpaceDN w:val="0"/>
        <w:adjustRightInd w:val="0"/>
        <w:spacing w:after="0"/>
        <w:rPr>
          <w:rFonts w:ascii="Times New Roman" w:hAnsi="Times New Roman"/>
          <w:sz w:val="24"/>
          <w:szCs w:val="24"/>
          <w:lang w:eastAsia="it-IT"/>
        </w:rPr>
        <w:sectPr w:rsidR="00214D09" w:rsidRPr="00D607A6" w:rsidSect="009F6438">
          <w:footerReference w:type="default" r:id="rId9"/>
          <w:pgSz w:w="11906" w:h="16838"/>
          <w:pgMar w:top="1135" w:right="1134" w:bottom="1134" w:left="1134" w:header="708" w:footer="708" w:gutter="0"/>
          <w:cols w:space="708"/>
          <w:titlePg/>
          <w:docGrid w:linePitch="360"/>
        </w:sectPr>
      </w:pPr>
    </w:p>
    <w:p w14:paraId="1DA95CEE" w14:textId="77777777" w:rsidR="00744FFB" w:rsidRPr="00D607A6" w:rsidRDefault="00214D09" w:rsidP="006478D4">
      <w:pPr>
        <w:pStyle w:val="Titolo1"/>
        <w:rPr>
          <w:color w:val="auto"/>
        </w:rPr>
      </w:pPr>
      <w:bookmarkStart w:id="12" w:name="_Toc68016167"/>
      <w:r w:rsidRPr="00D607A6">
        <w:rPr>
          <w:color w:val="auto"/>
        </w:rPr>
        <w:lastRenderedPageBreak/>
        <w:t>Sezione II</w:t>
      </w:r>
      <w:r w:rsidR="004F1337" w:rsidRPr="00D607A6">
        <w:rPr>
          <w:color w:val="auto"/>
        </w:rPr>
        <w:t>:</w:t>
      </w:r>
      <w:r w:rsidR="00744FFB" w:rsidRPr="00D607A6">
        <w:rPr>
          <w:color w:val="auto"/>
        </w:rPr>
        <w:t xml:space="preserve"> Prevenzione della Corruzione</w:t>
      </w:r>
      <w:bookmarkEnd w:id="12"/>
    </w:p>
    <w:p w14:paraId="055ED7CD" w14:textId="77777777" w:rsidR="00A14E98" w:rsidRPr="00D607A6" w:rsidRDefault="00A14E98" w:rsidP="006478D4"/>
    <w:p w14:paraId="228995F0" w14:textId="77777777" w:rsidR="00A14E98" w:rsidRPr="00D607A6" w:rsidRDefault="00A14E98" w:rsidP="006478D4">
      <w:pPr>
        <w:jc w:val="both"/>
        <w:rPr>
          <w:rFonts w:ascii="Times New Roman" w:hAnsi="Times New Roman"/>
          <w:sz w:val="24"/>
          <w:szCs w:val="24"/>
        </w:rPr>
      </w:pPr>
      <w:r w:rsidRPr="00D607A6">
        <w:rPr>
          <w:rFonts w:ascii="Times New Roman" w:hAnsi="Times New Roman"/>
          <w:sz w:val="24"/>
          <w:szCs w:val="24"/>
        </w:rPr>
        <w:t xml:space="preserve">Alla luce del contesto di riferimento e come meglio definito nel successivo Art. 8, in linea con la formulazione della strategia nazionale anticorruzione, il presente Piano fissa, sotto il profilo della prevenzione della Corruzione, i seguenti obiettivi strategici: </w:t>
      </w:r>
    </w:p>
    <w:p w14:paraId="1349D016" w14:textId="77777777" w:rsidR="00A14E98" w:rsidRPr="00D607A6" w:rsidRDefault="00A14E98" w:rsidP="006478D4">
      <w:pPr>
        <w:pStyle w:val="Paragrafoelenco"/>
        <w:numPr>
          <w:ilvl w:val="0"/>
          <w:numId w:val="43"/>
        </w:numPr>
        <w:jc w:val="both"/>
        <w:rPr>
          <w:rFonts w:ascii="Times New Roman" w:hAnsi="Times New Roman"/>
          <w:sz w:val="24"/>
          <w:szCs w:val="24"/>
        </w:rPr>
      </w:pPr>
      <w:r w:rsidRPr="00D607A6">
        <w:rPr>
          <w:rFonts w:ascii="Times New Roman" w:hAnsi="Times New Roman"/>
          <w:sz w:val="24"/>
          <w:szCs w:val="24"/>
        </w:rPr>
        <w:t>Ridurre le opportunità che si manifestino casi di corruzione;</w:t>
      </w:r>
    </w:p>
    <w:p w14:paraId="11C0A2CD" w14:textId="77777777" w:rsidR="00A14E98" w:rsidRPr="00D607A6" w:rsidRDefault="00A14E98" w:rsidP="006478D4">
      <w:pPr>
        <w:pStyle w:val="Paragrafoelenco"/>
        <w:numPr>
          <w:ilvl w:val="0"/>
          <w:numId w:val="43"/>
        </w:numPr>
        <w:jc w:val="both"/>
        <w:rPr>
          <w:rFonts w:ascii="Times New Roman" w:hAnsi="Times New Roman"/>
          <w:sz w:val="24"/>
          <w:szCs w:val="24"/>
        </w:rPr>
      </w:pPr>
      <w:r w:rsidRPr="00D607A6">
        <w:rPr>
          <w:rFonts w:ascii="Times New Roman" w:hAnsi="Times New Roman"/>
          <w:sz w:val="24"/>
          <w:szCs w:val="24"/>
        </w:rPr>
        <w:t>Aumentare la capacità di scoprire casi di corruzione;</w:t>
      </w:r>
    </w:p>
    <w:p w14:paraId="26325EE7" w14:textId="77777777" w:rsidR="00214D09" w:rsidRPr="00D607A6" w:rsidRDefault="00A14E98" w:rsidP="006478D4">
      <w:pPr>
        <w:pStyle w:val="Paragrafoelenco"/>
        <w:numPr>
          <w:ilvl w:val="0"/>
          <w:numId w:val="43"/>
        </w:numPr>
        <w:jc w:val="both"/>
        <w:rPr>
          <w:rFonts w:ascii="Times New Roman" w:hAnsi="Times New Roman"/>
          <w:sz w:val="24"/>
          <w:szCs w:val="24"/>
        </w:rPr>
      </w:pPr>
      <w:r w:rsidRPr="00D607A6">
        <w:rPr>
          <w:rFonts w:ascii="Times New Roman" w:hAnsi="Times New Roman"/>
          <w:sz w:val="24"/>
          <w:szCs w:val="24"/>
        </w:rPr>
        <w:t>Creare un contesto sfavorevole alla corruzione.</w:t>
      </w:r>
    </w:p>
    <w:p w14:paraId="756F81E1" w14:textId="77777777" w:rsidR="00744FFB" w:rsidRPr="00D607A6" w:rsidRDefault="00744FFB" w:rsidP="006478D4">
      <w:pPr>
        <w:pStyle w:val="Titolo"/>
        <w:rPr>
          <w:color w:val="auto"/>
        </w:rPr>
      </w:pPr>
      <w:bookmarkStart w:id="13" w:name="_Toc68016168"/>
      <w:r w:rsidRPr="00D607A6">
        <w:rPr>
          <w:color w:val="auto"/>
        </w:rPr>
        <w:t>ART. 1 - Oggetto e finalità.</w:t>
      </w:r>
      <w:bookmarkEnd w:id="13"/>
    </w:p>
    <w:p w14:paraId="51D69D42" w14:textId="77777777" w:rsidR="00744FFB" w:rsidRPr="00D607A6" w:rsidRDefault="00744FFB" w:rsidP="006478D4">
      <w:pPr>
        <w:autoSpaceDE w:val="0"/>
        <w:autoSpaceDN w:val="0"/>
        <w:adjustRightInd w:val="0"/>
        <w:spacing w:after="0"/>
        <w:jc w:val="center"/>
        <w:rPr>
          <w:rFonts w:ascii="Times New Roman" w:hAnsi="Times New Roman"/>
          <w:b/>
          <w:bCs/>
          <w:sz w:val="24"/>
          <w:szCs w:val="24"/>
        </w:rPr>
      </w:pPr>
    </w:p>
    <w:p w14:paraId="28A214B4" w14:textId="210E50D3" w:rsidR="00744FFB" w:rsidRPr="00D607A6" w:rsidRDefault="00744FFB" w:rsidP="002718BE">
      <w:pPr>
        <w:jc w:val="both"/>
        <w:rPr>
          <w:rFonts w:ascii="Times New Roman" w:hAnsi="Times New Roman"/>
          <w:bCs/>
          <w:sz w:val="24"/>
          <w:szCs w:val="24"/>
        </w:rPr>
      </w:pPr>
      <w:r w:rsidRPr="00D607A6">
        <w:rPr>
          <w:rFonts w:ascii="Times New Roman" w:hAnsi="Times New Roman"/>
          <w:bCs/>
          <w:sz w:val="24"/>
          <w:szCs w:val="24"/>
        </w:rPr>
        <w:t xml:space="preserve">La legge n. 190/2012, introducendo un sistema </w:t>
      </w:r>
      <w:r w:rsidR="003C322B" w:rsidRPr="00D607A6">
        <w:rPr>
          <w:rFonts w:ascii="Times New Roman" w:hAnsi="Times New Roman"/>
          <w:bCs/>
          <w:sz w:val="24"/>
          <w:szCs w:val="24"/>
        </w:rPr>
        <w:t xml:space="preserve">di </w:t>
      </w:r>
      <w:r w:rsidRPr="00D607A6">
        <w:rPr>
          <w:rFonts w:ascii="Times New Roman" w:hAnsi="Times New Roman"/>
          <w:bCs/>
          <w:sz w:val="24"/>
          <w:szCs w:val="24"/>
        </w:rPr>
        <w:t xml:space="preserve">prevenzione della corruzione di cui sono destinatarie tutte le amministrazioni di cui all’articolo 1, comma 2, del decreto legislativo 30 marzo 2001, n. 165, prevede l’adozione, a livello nazionale, del Piano nazionale anticorruzione ed, a livello di ciascuna amministrazione, di un Piano triennale di prevenzione della corruzione (da intendersi come assunzione di decisioni devianti dalla cura dell’interesse generale a causa del condizionamento improprio da parte di interessi particolari. Occorre cioè avere riguardo ad atti e comportamenti che, anche se non consistenti in specifici reati, contrastano con la necessaria cura dell’interesse pubblico e pregiudicano l’affidamento dei cittadini nell’imparzialità </w:t>
      </w:r>
      <w:r w:rsidR="003C322B" w:rsidRPr="00D607A6">
        <w:rPr>
          <w:rFonts w:ascii="Times New Roman" w:hAnsi="Times New Roman"/>
          <w:bCs/>
          <w:sz w:val="24"/>
          <w:szCs w:val="24"/>
        </w:rPr>
        <w:t xml:space="preserve">delle </w:t>
      </w:r>
      <w:r w:rsidRPr="00D607A6">
        <w:rPr>
          <w:rFonts w:ascii="Times New Roman" w:hAnsi="Times New Roman"/>
          <w:bCs/>
          <w:sz w:val="24"/>
          <w:szCs w:val="24"/>
        </w:rPr>
        <w:t>amministrazioni e dei soggetti che svolgono attività di pubblico interesse) che, come indicato in premessa, dal 2017 deve essere integrato con il Piano della Trasparenza ed assume il nome di “Piano triennale di prevenzione della corruzione e della trasparenza" (PTPCT)</w:t>
      </w:r>
    </w:p>
    <w:p w14:paraId="6D010698"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In tale Piano le amministrazioni definiscono tutte le azioni volte a promuovere meccanismi di prevenzione della corruzione e dell'illegalità, tramite lo sviluppo di metodi di rilevazione e misurazione della corruzione, nonché attraverso procedure appropriate di selezione e formazione dei dipendenti chiamati ad operare in settori particolarmente esposti alla corruzione.</w:t>
      </w:r>
    </w:p>
    <w:p w14:paraId="5B66E0D0"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 xml:space="preserve">Il </w:t>
      </w:r>
      <w:r w:rsidR="000970B6" w:rsidRPr="00D607A6">
        <w:rPr>
          <w:rFonts w:ascii="Times New Roman" w:hAnsi="Times New Roman"/>
          <w:bCs/>
          <w:sz w:val="24"/>
          <w:szCs w:val="24"/>
        </w:rPr>
        <w:t>PTPCP</w:t>
      </w:r>
      <w:r w:rsidRPr="00D607A6">
        <w:rPr>
          <w:rFonts w:ascii="Times New Roman" w:hAnsi="Times New Roman"/>
          <w:bCs/>
          <w:sz w:val="24"/>
          <w:szCs w:val="24"/>
        </w:rPr>
        <w:t xml:space="preserve"> deve rispondere alle esigenze previste dalla legge 190/2012 (art. 1, comma 9) e precisamente:</w:t>
      </w:r>
    </w:p>
    <w:p w14:paraId="14CB8579" w14:textId="0541B361" w:rsidR="000970B6" w:rsidRPr="00D607A6" w:rsidRDefault="000970B6" w:rsidP="006478D4">
      <w:pPr>
        <w:pStyle w:val="Paragrafoelenco"/>
        <w:numPr>
          <w:ilvl w:val="0"/>
          <w:numId w:val="15"/>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 xml:space="preserve">individuare le </w:t>
      </w:r>
      <w:r w:rsidR="003C322B" w:rsidRPr="00D607A6">
        <w:rPr>
          <w:rFonts w:ascii="Times New Roman" w:hAnsi="Times New Roman"/>
          <w:sz w:val="24"/>
          <w:szCs w:val="24"/>
        </w:rPr>
        <w:t>attività</w:t>
      </w:r>
      <w:r w:rsidRPr="00D607A6">
        <w:rPr>
          <w:rFonts w:ascii="Times New Roman" w:hAnsi="Times New Roman"/>
          <w:sz w:val="24"/>
          <w:szCs w:val="24"/>
        </w:rPr>
        <w:t xml:space="preserve">, tra le quali quelle di cui al comma 16, anche ulteriori rispetto a quelle indicate nel Piano nazionale anticorruzione, nell'ambito delle quali </w:t>
      </w:r>
      <w:r w:rsidR="003C322B" w:rsidRPr="00D607A6">
        <w:rPr>
          <w:rFonts w:ascii="Times New Roman" w:hAnsi="Times New Roman"/>
          <w:sz w:val="24"/>
          <w:szCs w:val="24"/>
        </w:rPr>
        <w:t xml:space="preserve">è </w:t>
      </w:r>
      <w:r w:rsidR="002718BE" w:rsidRPr="00D607A6">
        <w:rPr>
          <w:rFonts w:ascii="Times New Roman" w:hAnsi="Times New Roman"/>
          <w:sz w:val="24"/>
          <w:szCs w:val="24"/>
        </w:rPr>
        <w:t xml:space="preserve">più </w:t>
      </w:r>
      <w:r w:rsidRPr="00D607A6">
        <w:rPr>
          <w:rFonts w:ascii="Times New Roman" w:hAnsi="Times New Roman"/>
          <w:sz w:val="24"/>
          <w:szCs w:val="24"/>
        </w:rPr>
        <w:t xml:space="preserve">elevato il rischio di corruzione, e le relative misure di contrasto, anche raccogliendo le proposte dei dirigenti, elaborate nell'esercizio delle competenze previste dall'articolo 16, comma 1, lettera a-bis), del decreto legislativo 30 marzo 2001, n.165; </w:t>
      </w:r>
    </w:p>
    <w:p w14:paraId="5ECC3ABD" w14:textId="448B41C4" w:rsidR="000970B6" w:rsidRPr="00D607A6" w:rsidRDefault="000970B6" w:rsidP="006478D4">
      <w:pPr>
        <w:pStyle w:val="Paragrafoelenco"/>
        <w:numPr>
          <w:ilvl w:val="0"/>
          <w:numId w:val="15"/>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 xml:space="preserve">prevedere, per le </w:t>
      </w:r>
      <w:r w:rsidR="003C322B" w:rsidRPr="00D607A6">
        <w:rPr>
          <w:rFonts w:ascii="Times New Roman" w:hAnsi="Times New Roman"/>
          <w:sz w:val="24"/>
          <w:szCs w:val="24"/>
        </w:rPr>
        <w:t>attività</w:t>
      </w:r>
      <w:r w:rsidRPr="00D607A6">
        <w:rPr>
          <w:rFonts w:ascii="Times New Roman" w:hAnsi="Times New Roman"/>
          <w:sz w:val="24"/>
          <w:szCs w:val="24"/>
        </w:rPr>
        <w:t xml:space="preserve"> individuate ai sensi della lettera a), meccanismi di formazione, attuazione e controllo delle decisioni idonei a prevenire il rischio di corruzione; </w:t>
      </w:r>
    </w:p>
    <w:p w14:paraId="5BF63EF3" w14:textId="2D66D884" w:rsidR="000970B6" w:rsidRPr="00D607A6" w:rsidRDefault="000970B6" w:rsidP="006478D4">
      <w:pPr>
        <w:pStyle w:val="Paragrafoelenco"/>
        <w:numPr>
          <w:ilvl w:val="0"/>
          <w:numId w:val="15"/>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 xml:space="preserve">prevedere, con particolare riguardo alle </w:t>
      </w:r>
      <w:r w:rsidR="003C322B" w:rsidRPr="00D607A6">
        <w:rPr>
          <w:rFonts w:ascii="Times New Roman" w:hAnsi="Times New Roman"/>
          <w:sz w:val="24"/>
          <w:szCs w:val="24"/>
        </w:rPr>
        <w:t>attività</w:t>
      </w:r>
      <w:r w:rsidRPr="00D607A6">
        <w:rPr>
          <w:rFonts w:ascii="Times New Roman" w:hAnsi="Times New Roman"/>
          <w:sz w:val="24"/>
          <w:szCs w:val="24"/>
        </w:rPr>
        <w:t xml:space="preserve"> individuate ai sensi della lettera a), obblighi di informazione nei confronti del responsabile, individuato ai sensi del comma 7, chiamato a vigilare sul funzionamento e sull'osservanza del piano; </w:t>
      </w:r>
    </w:p>
    <w:p w14:paraId="10D9C566" w14:textId="5D8D1166" w:rsidR="000970B6" w:rsidRPr="00D607A6" w:rsidRDefault="000970B6" w:rsidP="006478D4">
      <w:pPr>
        <w:pStyle w:val="Paragrafoelenco"/>
        <w:numPr>
          <w:ilvl w:val="0"/>
          <w:numId w:val="15"/>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definire le modalit</w:t>
      </w:r>
      <w:r w:rsidR="003C322B" w:rsidRPr="00D607A6">
        <w:rPr>
          <w:rFonts w:ascii="Times New Roman" w:hAnsi="Times New Roman"/>
          <w:sz w:val="24"/>
          <w:szCs w:val="24"/>
        </w:rPr>
        <w:t>à</w:t>
      </w:r>
      <w:r w:rsidRPr="00D607A6">
        <w:rPr>
          <w:rFonts w:ascii="Times New Roman" w:hAnsi="Times New Roman"/>
          <w:sz w:val="24"/>
          <w:szCs w:val="24"/>
        </w:rPr>
        <w:t xml:space="preserve"> di monitoraggio del rispetto dei termini, previsti dalla legge o dai regolamenti, per la conclusione dei procedimenti; </w:t>
      </w:r>
    </w:p>
    <w:p w14:paraId="0D769AB9" w14:textId="6C4F5881" w:rsidR="000970B6" w:rsidRPr="00D607A6" w:rsidRDefault="000970B6" w:rsidP="006478D4">
      <w:pPr>
        <w:pStyle w:val="Paragrafoelenco"/>
        <w:numPr>
          <w:ilvl w:val="0"/>
          <w:numId w:val="15"/>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lastRenderedPageBreak/>
        <w:t>definire le modalit</w:t>
      </w:r>
      <w:r w:rsidR="003C322B" w:rsidRPr="00D607A6">
        <w:rPr>
          <w:rFonts w:ascii="Times New Roman" w:hAnsi="Times New Roman"/>
          <w:sz w:val="24"/>
          <w:szCs w:val="24"/>
        </w:rPr>
        <w:t>à</w:t>
      </w:r>
      <w:r w:rsidRPr="00D607A6">
        <w:rPr>
          <w:rFonts w:ascii="Times New Roman" w:hAnsi="Times New Roman"/>
          <w:sz w:val="24"/>
          <w:szCs w:val="24"/>
        </w:rPr>
        <w:t xml:space="preserve"> di monitoraggio dei rapporti tra l'amministrazione e i soggetti che con la stessa stipulano contratti o che sono interessati a procedimenti di autorizzazione, concessione o erogazione di vantaggi economici di qualunque genere, anche verificando eventuali relazioni di parentela o affinit</w:t>
      </w:r>
      <w:r w:rsidR="003C322B" w:rsidRPr="00D607A6">
        <w:rPr>
          <w:rFonts w:ascii="Times New Roman" w:hAnsi="Times New Roman"/>
          <w:sz w:val="24"/>
          <w:szCs w:val="24"/>
        </w:rPr>
        <w:t>à</w:t>
      </w:r>
      <w:r w:rsidRPr="00D607A6">
        <w:rPr>
          <w:rFonts w:ascii="Times New Roman" w:hAnsi="Times New Roman"/>
          <w:sz w:val="24"/>
          <w:szCs w:val="24"/>
        </w:rPr>
        <w:t xml:space="preserve"> sussistenti tra i titolari, gli amministratori, i soci e i dipendenti degli stessi soggetti e i dirigenti e i dipendenti dell'amministrazione; </w:t>
      </w:r>
    </w:p>
    <w:p w14:paraId="1A1A5552" w14:textId="77777777" w:rsidR="000970B6" w:rsidRPr="00D607A6" w:rsidRDefault="000970B6" w:rsidP="006478D4">
      <w:pPr>
        <w:pStyle w:val="Paragrafoelenco"/>
        <w:numPr>
          <w:ilvl w:val="0"/>
          <w:numId w:val="15"/>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individuare specifici obblighi di trasparenza ulteriori rispetto a quelli previsti da disposizioni di legge.</w:t>
      </w:r>
    </w:p>
    <w:p w14:paraId="7F47E169" w14:textId="77777777" w:rsidR="000970B6" w:rsidRPr="00D607A6" w:rsidRDefault="000970B6" w:rsidP="006478D4">
      <w:pPr>
        <w:autoSpaceDE w:val="0"/>
        <w:autoSpaceDN w:val="0"/>
        <w:adjustRightInd w:val="0"/>
        <w:spacing w:after="0"/>
        <w:jc w:val="both"/>
        <w:rPr>
          <w:rFonts w:ascii="Times New Roman" w:hAnsi="Times New Roman"/>
          <w:sz w:val="24"/>
          <w:szCs w:val="24"/>
        </w:rPr>
      </w:pPr>
    </w:p>
    <w:p w14:paraId="039F62F3"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Pertanto, ai sensi della Legge n. 190/2012 recante “Disposizioni per la prevenzione della corruzione e la repressione dell’illegalità nella pubblica amministrazione”, Arcea stabilisce, nell’ambito del Piano triennale di prevenzione della corruzione, i principali interventi organizzativi atti a prevenire il medesimo rischio.</w:t>
      </w:r>
    </w:p>
    <w:p w14:paraId="14A3A3AD"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I principali interventi organizzativi contenuti del presente piano, in ossequio alla Legge n. 190/12, prevedono:</w:t>
      </w:r>
    </w:p>
    <w:p w14:paraId="64CADB71" w14:textId="77777777" w:rsidR="00744FFB" w:rsidRPr="00D607A6" w:rsidRDefault="00744FFB" w:rsidP="006478D4">
      <w:pPr>
        <w:pStyle w:val="Paragrafoelenco"/>
        <w:numPr>
          <w:ilvl w:val="0"/>
          <w:numId w:val="16"/>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Identificazione dei processi a maggior rischio di corruzione;</w:t>
      </w:r>
    </w:p>
    <w:p w14:paraId="555175B6" w14:textId="77777777" w:rsidR="00744FFB" w:rsidRPr="00D607A6" w:rsidRDefault="00744FFB" w:rsidP="006478D4">
      <w:pPr>
        <w:pStyle w:val="Paragrafoelenco"/>
        <w:numPr>
          <w:ilvl w:val="0"/>
          <w:numId w:val="16"/>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Individuazione di adeguati percorsi di formazione del personale coinvolto e definizione dei criteri per la rotazione del personale, soprattutto in posizione di responsabilità negli uffici maggiormente esposti al rischio di corruzione;</w:t>
      </w:r>
    </w:p>
    <w:p w14:paraId="311DA408" w14:textId="77777777" w:rsidR="00744FFB" w:rsidRPr="00D607A6" w:rsidRDefault="00744FFB" w:rsidP="006478D4">
      <w:pPr>
        <w:pStyle w:val="Paragrafoelenco"/>
        <w:numPr>
          <w:ilvl w:val="0"/>
          <w:numId w:val="16"/>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Aumento di metodologie e procedure volte a garantire la trasparenza degli atti amministrativi dell’Agenzia.</w:t>
      </w:r>
    </w:p>
    <w:p w14:paraId="592A835F"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p>
    <w:p w14:paraId="4EFEC3C1" w14:textId="77777777" w:rsidR="00744FFB" w:rsidRPr="00D607A6" w:rsidRDefault="00744FFB" w:rsidP="006478D4">
      <w:pPr>
        <w:pStyle w:val="Titolo"/>
        <w:rPr>
          <w:color w:val="auto"/>
        </w:rPr>
      </w:pPr>
      <w:bookmarkStart w:id="14" w:name="_Toc68016169"/>
      <w:r w:rsidRPr="00D607A6">
        <w:rPr>
          <w:color w:val="auto"/>
        </w:rPr>
        <w:t>ART. 2 - Piano Triennale di Prevenzione della Corruzione</w:t>
      </w:r>
      <w:r w:rsidR="00AA3958" w:rsidRPr="00D607A6">
        <w:rPr>
          <w:color w:val="auto"/>
        </w:rPr>
        <w:t xml:space="preserve"> e della Trasparenza</w:t>
      </w:r>
      <w:bookmarkEnd w:id="14"/>
    </w:p>
    <w:p w14:paraId="1EA8A0B3" w14:textId="77777777" w:rsidR="00744FFB" w:rsidRPr="00D607A6" w:rsidRDefault="00744FFB" w:rsidP="006478D4">
      <w:pPr>
        <w:autoSpaceDE w:val="0"/>
        <w:autoSpaceDN w:val="0"/>
        <w:adjustRightInd w:val="0"/>
        <w:spacing w:after="0"/>
        <w:jc w:val="both"/>
        <w:rPr>
          <w:rFonts w:ascii="Times New Roman" w:hAnsi="Times New Roman"/>
          <w:sz w:val="24"/>
          <w:szCs w:val="24"/>
        </w:rPr>
      </w:pPr>
    </w:p>
    <w:p w14:paraId="4629C7D9" w14:textId="2DDE96B0" w:rsidR="00744FFB" w:rsidRDefault="00744FFB" w:rsidP="001F31C1">
      <w:pPr>
        <w:jc w:val="both"/>
        <w:rPr>
          <w:rFonts w:ascii="Times New Roman" w:hAnsi="Times New Roman"/>
          <w:bCs/>
          <w:sz w:val="24"/>
          <w:szCs w:val="24"/>
        </w:rPr>
      </w:pPr>
      <w:r w:rsidRPr="00D607A6">
        <w:rPr>
          <w:rFonts w:ascii="Times New Roman" w:hAnsi="Times New Roman"/>
          <w:bCs/>
          <w:sz w:val="24"/>
          <w:szCs w:val="24"/>
        </w:rPr>
        <w:t xml:space="preserve">La legge n. 190/2012 ha previsto che il </w:t>
      </w:r>
      <w:r w:rsidR="000970B6" w:rsidRPr="00D607A6">
        <w:rPr>
          <w:rFonts w:ascii="Times New Roman" w:hAnsi="Times New Roman"/>
          <w:bCs/>
          <w:sz w:val="24"/>
          <w:szCs w:val="24"/>
        </w:rPr>
        <w:t>PTPCP</w:t>
      </w:r>
      <w:r w:rsidRPr="00D607A6">
        <w:rPr>
          <w:rFonts w:ascii="Times New Roman" w:hAnsi="Times New Roman"/>
          <w:bCs/>
          <w:sz w:val="24"/>
          <w:szCs w:val="24"/>
        </w:rPr>
        <w:t xml:space="preserve"> debba essere adottato, su proposta del Responsabile </w:t>
      </w:r>
      <w:r w:rsidR="000970B6" w:rsidRPr="00D607A6">
        <w:rPr>
          <w:rFonts w:ascii="Times New Roman" w:hAnsi="Times New Roman"/>
          <w:bCs/>
          <w:sz w:val="24"/>
          <w:szCs w:val="24"/>
        </w:rPr>
        <w:t xml:space="preserve">Unico </w:t>
      </w:r>
      <w:r w:rsidRPr="00D607A6">
        <w:rPr>
          <w:rFonts w:ascii="Times New Roman" w:hAnsi="Times New Roman"/>
          <w:bCs/>
          <w:sz w:val="24"/>
          <w:szCs w:val="24"/>
        </w:rPr>
        <w:t>della Prevenzione della Corruzione</w:t>
      </w:r>
      <w:r w:rsidR="000970B6" w:rsidRPr="00D607A6">
        <w:rPr>
          <w:rFonts w:ascii="Times New Roman" w:hAnsi="Times New Roman"/>
          <w:bCs/>
          <w:sz w:val="24"/>
          <w:szCs w:val="24"/>
        </w:rPr>
        <w:t xml:space="preserve"> e della Trasparenza</w:t>
      </w:r>
      <w:r w:rsidRPr="00D607A6">
        <w:rPr>
          <w:rFonts w:ascii="Times New Roman" w:hAnsi="Times New Roman"/>
          <w:bCs/>
          <w:sz w:val="24"/>
          <w:szCs w:val="24"/>
        </w:rPr>
        <w:t xml:space="preserve"> (</w:t>
      </w:r>
      <w:r w:rsidR="000970B6" w:rsidRPr="00D607A6">
        <w:rPr>
          <w:rFonts w:ascii="Times New Roman" w:hAnsi="Times New Roman"/>
          <w:bCs/>
          <w:sz w:val="24"/>
          <w:szCs w:val="24"/>
        </w:rPr>
        <w:t>RPCT</w:t>
      </w:r>
      <w:r w:rsidRPr="00D607A6">
        <w:rPr>
          <w:rFonts w:ascii="Times New Roman" w:hAnsi="Times New Roman"/>
          <w:bCs/>
          <w:sz w:val="24"/>
          <w:szCs w:val="24"/>
        </w:rPr>
        <w:t>), entro il 31 gennaio di ogni anno, dall’organo di indirizzo politico.</w:t>
      </w:r>
    </w:p>
    <w:p w14:paraId="4F47A1AC" w14:textId="7526BD5F" w:rsidR="00026DBD" w:rsidRPr="00026DBD" w:rsidRDefault="00026DBD" w:rsidP="00026DBD">
      <w:pPr>
        <w:widowControl w:val="0"/>
        <w:autoSpaceDE w:val="0"/>
        <w:autoSpaceDN w:val="0"/>
        <w:adjustRightInd w:val="0"/>
        <w:spacing w:after="240"/>
        <w:jc w:val="both"/>
        <w:rPr>
          <w:rFonts w:ascii="Times New Roman" w:hAnsi="Times New Roman"/>
          <w:sz w:val="24"/>
          <w:szCs w:val="24"/>
          <w:lang w:eastAsia="it-IT"/>
        </w:rPr>
      </w:pPr>
      <w:r>
        <w:rPr>
          <w:rFonts w:ascii="Times New Roman" w:hAnsi="Times New Roman"/>
          <w:sz w:val="24"/>
          <w:szCs w:val="24"/>
          <w:lang w:eastAsia="it-IT"/>
        </w:rPr>
        <w:t xml:space="preserve">Per quanto attiene al 2021, invero, i termini previsti per l’approvazione del Piano sono stati posticipati dall’ANAC, anche a causa dell’emergenza Covid-19, al 31 Marzo. </w:t>
      </w:r>
    </w:p>
    <w:p w14:paraId="430CAE5A" w14:textId="77777777" w:rsidR="003F5910" w:rsidRPr="00D607A6" w:rsidRDefault="003F5910" w:rsidP="001F31C1">
      <w:pPr>
        <w:jc w:val="both"/>
        <w:rPr>
          <w:rFonts w:ascii="Times New Roman" w:hAnsi="Times New Roman"/>
          <w:bCs/>
          <w:sz w:val="24"/>
          <w:szCs w:val="24"/>
        </w:rPr>
      </w:pPr>
      <w:r w:rsidRPr="00D607A6">
        <w:rPr>
          <w:rFonts w:ascii="Times New Roman" w:hAnsi="Times New Roman"/>
          <w:bCs/>
          <w:sz w:val="24"/>
          <w:szCs w:val="24"/>
        </w:rPr>
        <w:t xml:space="preserve">Il PTPCP ai sensi dell’art. 1 comma 8-bis della legge 190/12 si integra ed è coerente con gli obiettivi stabiliti nei documenti di programmazione strategico-gestionale. </w:t>
      </w:r>
    </w:p>
    <w:p w14:paraId="58898437" w14:textId="77777777" w:rsidR="003F5910" w:rsidRPr="00D607A6" w:rsidRDefault="003F5910" w:rsidP="001F31C1">
      <w:pPr>
        <w:jc w:val="both"/>
        <w:rPr>
          <w:rFonts w:ascii="Times New Roman" w:hAnsi="Times New Roman"/>
          <w:bCs/>
          <w:sz w:val="24"/>
          <w:szCs w:val="24"/>
        </w:rPr>
      </w:pPr>
      <w:r w:rsidRPr="00D607A6">
        <w:rPr>
          <w:rFonts w:ascii="Times New Roman" w:hAnsi="Times New Roman"/>
          <w:bCs/>
          <w:sz w:val="24"/>
          <w:szCs w:val="24"/>
        </w:rPr>
        <w:t xml:space="preserve">Nella misurazione e valutazione delle performance dell’ARCEA sono previsti specifici obiettivi connessi all'anticorruzione e alla trasparenza. </w:t>
      </w:r>
    </w:p>
    <w:p w14:paraId="2EA223CC" w14:textId="77777777" w:rsidR="003F5910" w:rsidRPr="00D607A6" w:rsidRDefault="003F5910" w:rsidP="001F31C1">
      <w:pPr>
        <w:jc w:val="both"/>
        <w:rPr>
          <w:rFonts w:ascii="Times New Roman" w:hAnsi="Times New Roman"/>
          <w:bCs/>
          <w:sz w:val="24"/>
          <w:szCs w:val="24"/>
        </w:rPr>
      </w:pPr>
      <w:r w:rsidRPr="00D607A6">
        <w:rPr>
          <w:rFonts w:ascii="Times New Roman" w:hAnsi="Times New Roman"/>
          <w:bCs/>
          <w:sz w:val="24"/>
          <w:szCs w:val="24"/>
        </w:rPr>
        <w:t>Il PTPCP è pertanto strettamento connesso con i seguenti documenti:</w:t>
      </w:r>
    </w:p>
    <w:p w14:paraId="1D441F94" w14:textId="77777777" w:rsidR="003F5910" w:rsidRPr="00D607A6" w:rsidRDefault="003F5910" w:rsidP="003F5910">
      <w:pPr>
        <w:pStyle w:val="Paragrafoelenco"/>
        <w:numPr>
          <w:ilvl w:val="0"/>
          <w:numId w:val="17"/>
        </w:numPr>
        <w:autoSpaceDE w:val="0"/>
        <w:autoSpaceDN w:val="0"/>
        <w:adjustRightInd w:val="0"/>
        <w:spacing w:after="0" w:line="240" w:lineRule="auto"/>
        <w:jc w:val="both"/>
        <w:rPr>
          <w:rFonts w:ascii="Times New Roman" w:hAnsi="Times New Roman"/>
          <w:sz w:val="24"/>
          <w:szCs w:val="24"/>
        </w:rPr>
      </w:pPr>
      <w:r w:rsidRPr="00D607A6">
        <w:rPr>
          <w:rFonts w:ascii="Times New Roman" w:hAnsi="Times New Roman"/>
          <w:sz w:val="24"/>
          <w:szCs w:val="24"/>
        </w:rPr>
        <w:t>Piano triennale della Performance;</w:t>
      </w:r>
    </w:p>
    <w:p w14:paraId="597C3BC5" w14:textId="77777777" w:rsidR="003F5910" w:rsidRPr="00D607A6" w:rsidRDefault="003F5910" w:rsidP="003F5910">
      <w:pPr>
        <w:pStyle w:val="Paragrafoelenco"/>
        <w:numPr>
          <w:ilvl w:val="0"/>
          <w:numId w:val="17"/>
        </w:numPr>
        <w:autoSpaceDE w:val="0"/>
        <w:autoSpaceDN w:val="0"/>
        <w:adjustRightInd w:val="0"/>
        <w:spacing w:after="0" w:line="240" w:lineRule="auto"/>
        <w:jc w:val="both"/>
        <w:rPr>
          <w:rFonts w:ascii="Times New Roman" w:hAnsi="Times New Roman"/>
          <w:sz w:val="24"/>
          <w:szCs w:val="24"/>
        </w:rPr>
      </w:pPr>
      <w:r w:rsidRPr="00D607A6">
        <w:rPr>
          <w:rFonts w:ascii="Times New Roman" w:hAnsi="Times New Roman"/>
          <w:sz w:val="24"/>
          <w:szCs w:val="24"/>
        </w:rPr>
        <w:t>Codice et</w:t>
      </w:r>
      <w:r w:rsidR="00733909" w:rsidRPr="00D607A6">
        <w:rPr>
          <w:rFonts w:ascii="Times New Roman" w:hAnsi="Times New Roman"/>
          <w:sz w:val="24"/>
          <w:szCs w:val="24"/>
        </w:rPr>
        <w:t>ico - comportamentale aziendale.</w:t>
      </w:r>
    </w:p>
    <w:p w14:paraId="0E0DC797" w14:textId="77777777" w:rsidR="00744FFB" w:rsidRPr="00D607A6" w:rsidRDefault="00744FFB" w:rsidP="006478D4">
      <w:pPr>
        <w:pStyle w:val="Titolo"/>
        <w:rPr>
          <w:color w:val="auto"/>
        </w:rPr>
      </w:pPr>
      <w:bookmarkStart w:id="15" w:name="_Toc68016170"/>
      <w:r w:rsidRPr="00D607A6">
        <w:rPr>
          <w:color w:val="auto"/>
        </w:rPr>
        <w:lastRenderedPageBreak/>
        <w:t>ART. 3 - Il Responsabile della Prevenzione della Corruzione</w:t>
      </w:r>
      <w:r w:rsidR="005A07B5" w:rsidRPr="00D607A6">
        <w:rPr>
          <w:color w:val="auto"/>
        </w:rPr>
        <w:t xml:space="preserve"> e della Trasparenza</w:t>
      </w:r>
      <w:r w:rsidRPr="00D607A6">
        <w:rPr>
          <w:color w:val="auto"/>
        </w:rPr>
        <w:t>.</w:t>
      </w:r>
      <w:bookmarkEnd w:id="15"/>
    </w:p>
    <w:p w14:paraId="41AEA939" w14:textId="77777777" w:rsidR="00744FFB" w:rsidRPr="00D607A6" w:rsidRDefault="00744FFB" w:rsidP="006478D4">
      <w:pPr>
        <w:autoSpaceDE w:val="0"/>
        <w:autoSpaceDN w:val="0"/>
        <w:adjustRightInd w:val="0"/>
        <w:spacing w:after="0"/>
        <w:jc w:val="center"/>
        <w:rPr>
          <w:rFonts w:ascii="Times New Roman" w:hAnsi="Times New Roman"/>
          <w:b/>
          <w:bCs/>
          <w:sz w:val="24"/>
          <w:szCs w:val="24"/>
        </w:rPr>
      </w:pPr>
    </w:p>
    <w:p w14:paraId="649EC07A"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Il Responsabile della prevenzione della corruzione</w:t>
      </w:r>
      <w:r w:rsidR="005A07B5" w:rsidRPr="00D607A6">
        <w:rPr>
          <w:rFonts w:ascii="Times New Roman" w:hAnsi="Times New Roman"/>
          <w:bCs/>
          <w:sz w:val="24"/>
          <w:szCs w:val="24"/>
        </w:rPr>
        <w:t xml:space="preserve"> e della trasparenza</w:t>
      </w:r>
      <w:r w:rsidRPr="00D607A6">
        <w:rPr>
          <w:rFonts w:ascii="Times New Roman" w:hAnsi="Times New Roman"/>
          <w:bCs/>
          <w:sz w:val="24"/>
          <w:szCs w:val="24"/>
        </w:rPr>
        <w:t>, ai sensi della legge 190/12</w:t>
      </w:r>
      <w:r w:rsidR="00C756CE" w:rsidRPr="00D607A6">
        <w:rPr>
          <w:rFonts w:ascii="Times New Roman" w:hAnsi="Times New Roman"/>
          <w:bCs/>
          <w:sz w:val="24"/>
          <w:szCs w:val="24"/>
        </w:rPr>
        <w:t>, per quanto concerne la prevenzione della corruzione</w:t>
      </w:r>
      <w:r w:rsidRPr="00D607A6">
        <w:rPr>
          <w:rFonts w:ascii="Times New Roman" w:hAnsi="Times New Roman"/>
          <w:bCs/>
          <w:sz w:val="24"/>
          <w:szCs w:val="24"/>
        </w:rPr>
        <w:t>:</w:t>
      </w:r>
    </w:p>
    <w:p w14:paraId="394B012E" w14:textId="2398D153" w:rsidR="00744FFB" w:rsidRPr="00D607A6" w:rsidRDefault="00744FFB" w:rsidP="006478D4">
      <w:pPr>
        <w:pStyle w:val="Paragrafoelenco"/>
        <w:numPr>
          <w:ilvl w:val="0"/>
          <w:numId w:val="1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propone il piano triennale della prevenzione della corruzione per l’approvazione da effettuare entro il 31 gennaio successivo</w:t>
      </w:r>
      <w:r w:rsidR="00026DBD">
        <w:rPr>
          <w:rFonts w:ascii="Times New Roman" w:hAnsi="Times New Roman"/>
          <w:sz w:val="24"/>
          <w:szCs w:val="24"/>
        </w:rPr>
        <w:t xml:space="preserve"> </w:t>
      </w:r>
      <w:r w:rsidR="00FE20AE">
        <w:rPr>
          <w:rStyle w:val="Rimandonotaapidipagina"/>
          <w:rFonts w:ascii="Times New Roman" w:hAnsi="Times New Roman"/>
          <w:sz w:val="24"/>
          <w:szCs w:val="24"/>
        </w:rPr>
        <w:footnoteReference w:id="1"/>
      </w:r>
      <w:r w:rsidRPr="00D607A6">
        <w:rPr>
          <w:rFonts w:ascii="Times New Roman" w:hAnsi="Times New Roman"/>
          <w:sz w:val="24"/>
          <w:szCs w:val="24"/>
        </w:rPr>
        <w:t>;</w:t>
      </w:r>
    </w:p>
    <w:p w14:paraId="0D791B07" w14:textId="77777777" w:rsidR="00744FFB" w:rsidRPr="00D607A6" w:rsidRDefault="00744FFB" w:rsidP="006478D4">
      <w:pPr>
        <w:pStyle w:val="Paragrafoelenco"/>
        <w:numPr>
          <w:ilvl w:val="0"/>
          <w:numId w:val="1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dispone, dopo l’approvazione del piano, la sua pubblic</w:t>
      </w:r>
      <w:r w:rsidR="00733909" w:rsidRPr="00D607A6">
        <w:rPr>
          <w:rFonts w:ascii="Times New Roman" w:hAnsi="Times New Roman"/>
          <w:sz w:val="24"/>
          <w:szCs w:val="24"/>
        </w:rPr>
        <w:t>azione sul sito internet dell’</w:t>
      </w:r>
      <w:r w:rsidRPr="00D607A6">
        <w:rPr>
          <w:rFonts w:ascii="Times New Roman" w:hAnsi="Times New Roman"/>
          <w:sz w:val="24"/>
          <w:szCs w:val="24"/>
        </w:rPr>
        <w:t>Arcea;</w:t>
      </w:r>
    </w:p>
    <w:p w14:paraId="7A0EA2CC" w14:textId="77777777" w:rsidR="00744FFB" w:rsidRPr="00D607A6" w:rsidRDefault="00744FFB" w:rsidP="006478D4">
      <w:pPr>
        <w:pStyle w:val="Paragrafoelenco"/>
        <w:numPr>
          <w:ilvl w:val="0"/>
          <w:numId w:val="1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provvede alla verifica dell’efficace attuazione del piano e della sua idoneità rispetto agli obiettivi prefissati;</w:t>
      </w:r>
    </w:p>
    <w:p w14:paraId="1E886259" w14:textId="263894E4" w:rsidR="00744FFB" w:rsidRPr="00D607A6" w:rsidRDefault="00744FFB" w:rsidP="006478D4">
      <w:pPr>
        <w:pStyle w:val="Paragrafoelenco"/>
        <w:numPr>
          <w:ilvl w:val="0"/>
          <w:numId w:val="1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 xml:space="preserve">propone le modifiche al piano in caso di accertamento di significative violazioni </w:t>
      </w:r>
      <w:r w:rsidR="004C063E" w:rsidRPr="00D607A6">
        <w:rPr>
          <w:rFonts w:ascii="Times New Roman" w:hAnsi="Times New Roman"/>
          <w:sz w:val="24"/>
          <w:szCs w:val="24"/>
        </w:rPr>
        <w:t xml:space="preserve">o </w:t>
      </w:r>
      <w:r w:rsidRPr="00D607A6">
        <w:rPr>
          <w:rFonts w:ascii="Times New Roman" w:hAnsi="Times New Roman"/>
          <w:sz w:val="24"/>
          <w:szCs w:val="24"/>
        </w:rPr>
        <w:t>di mutamenti dell’organizzazione;</w:t>
      </w:r>
    </w:p>
    <w:p w14:paraId="7131BC15" w14:textId="77777777" w:rsidR="00744FFB" w:rsidRPr="00D607A6" w:rsidRDefault="00744FFB" w:rsidP="006478D4">
      <w:pPr>
        <w:pStyle w:val="Paragrafoelenco"/>
        <w:numPr>
          <w:ilvl w:val="0"/>
          <w:numId w:val="1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individua, previa proposta dei dirigenti competenti, il personale da inserire nei programmi di formazione;</w:t>
      </w:r>
    </w:p>
    <w:p w14:paraId="1C0963F9" w14:textId="77777777" w:rsidR="00744FFB" w:rsidRPr="00D607A6" w:rsidRDefault="00744FFB" w:rsidP="006478D4">
      <w:pPr>
        <w:pStyle w:val="Paragrafoelenco"/>
        <w:numPr>
          <w:ilvl w:val="0"/>
          <w:numId w:val="1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verifica l’effettiva rotazione degli incarichi dei dirigenti e dei responsabili dei procedimenti;</w:t>
      </w:r>
    </w:p>
    <w:p w14:paraId="2F4D0221" w14:textId="77777777" w:rsidR="00744FFB" w:rsidRPr="00D607A6" w:rsidRDefault="00744FFB" w:rsidP="006478D4">
      <w:pPr>
        <w:pStyle w:val="Paragrafoelenco"/>
        <w:numPr>
          <w:ilvl w:val="0"/>
          <w:numId w:val="1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verifica, per come imposto dalla legge, l’avvenuto contenimento degli incarichi dirigenziali a contratto nella misura massima di percentuale dei posti effettivamente coperti dalla dotazione organica della qualifica dirigenziale;</w:t>
      </w:r>
    </w:p>
    <w:p w14:paraId="38576815" w14:textId="77777777" w:rsidR="00744FFB" w:rsidRPr="00D607A6" w:rsidRDefault="00744FFB" w:rsidP="006478D4">
      <w:pPr>
        <w:pStyle w:val="Paragrafoelenco"/>
        <w:numPr>
          <w:ilvl w:val="0"/>
          <w:numId w:val="1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cura il rispetto delle disposizioni in materia di conferibilità e incompatibilità degli incarichi, ai sensi della normativa vigente;</w:t>
      </w:r>
    </w:p>
    <w:p w14:paraId="0C40BB09" w14:textId="77777777" w:rsidR="00744FFB" w:rsidRPr="00D607A6" w:rsidRDefault="00744FFB" w:rsidP="006478D4">
      <w:pPr>
        <w:pStyle w:val="Paragrafoelenco"/>
        <w:numPr>
          <w:ilvl w:val="0"/>
          <w:numId w:val="1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ha l’obbligo di pubblicare, entro il 15 dicembre di ogni anno, sul sito web dell’amministrazione una relazione recante i risultati dell’attività svolta, finalizzata ad individuare le criticità riscontrate con riferimenti ai fatti che si sono concretamente realizzati. L’approvazione si basa sui rendiconti presentati dai dirigenti generali sui risultati realizzati, in esecuzione del piano triennale della prevenzione;</w:t>
      </w:r>
    </w:p>
    <w:p w14:paraId="2A53EDBC" w14:textId="77777777" w:rsidR="00744FFB" w:rsidRPr="00D607A6" w:rsidRDefault="00744FFB" w:rsidP="006478D4">
      <w:pPr>
        <w:pStyle w:val="Paragrafoelenco"/>
        <w:numPr>
          <w:ilvl w:val="0"/>
          <w:numId w:val="1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sottopone il rendiconto di attuazione del Piano triennale della prevenzione della corruzione dell’anno di riferimento agli organi competenti per le attività di valutazione dei dirigenti.</w:t>
      </w:r>
    </w:p>
    <w:p w14:paraId="70D4183D" w14:textId="77777777" w:rsidR="00744FFB" w:rsidRPr="00D607A6" w:rsidRDefault="00744FFB" w:rsidP="006478D4">
      <w:pPr>
        <w:autoSpaceDE w:val="0"/>
        <w:autoSpaceDN w:val="0"/>
        <w:adjustRightInd w:val="0"/>
        <w:spacing w:after="0"/>
        <w:jc w:val="both"/>
        <w:rPr>
          <w:rFonts w:ascii="Times New Roman" w:hAnsi="Times New Roman"/>
          <w:sz w:val="24"/>
          <w:szCs w:val="24"/>
        </w:rPr>
      </w:pPr>
    </w:p>
    <w:p w14:paraId="13B2DF4A"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 xml:space="preserve">Per lo svolgimento delle attività di informazione di cui all’art. 1, commi 9 e 10, della legge 190/12, il </w:t>
      </w:r>
      <w:r w:rsidR="005A07B5" w:rsidRPr="00D607A6">
        <w:rPr>
          <w:rFonts w:ascii="Times New Roman" w:hAnsi="Times New Roman"/>
          <w:bCs/>
          <w:sz w:val="24"/>
          <w:szCs w:val="24"/>
        </w:rPr>
        <w:t xml:space="preserve">Responsabile della prevenzione della corruzione e della trasparenza </w:t>
      </w:r>
      <w:r w:rsidRPr="00D607A6">
        <w:rPr>
          <w:rFonts w:ascii="Times New Roman" w:hAnsi="Times New Roman"/>
          <w:bCs/>
          <w:sz w:val="24"/>
          <w:szCs w:val="24"/>
        </w:rPr>
        <w:t>si avvale del</w:t>
      </w:r>
      <w:r w:rsidR="00733909" w:rsidRPr="00D607A6">
        <w:rPr>
          <w:rFonts w:ascii="Times New Roman" w:hAnsi="Times New Roman"/>
          <w:bCs/>
          <w:sz w:val="24"/>
          <w:szCs w:val="24"/>
        </w:rPr>
        <w:t>la collaborazione dei Dirigenti</w:t>
      </w:r>
      <w:r w:rsidRPr="00D607A6">
        <w:rPr>
          <w:rFonts w:ascii="Times New Roman" w:hAnsi="Times New Roman"/>
          <w:bCs/>
          <w:sz w:val="24"/>
          <w:szCs w:val="24"/>
        </w:rPr>
        <w:t xml:space="preserve">/Responsabili delle Funzioni/Uffici che sono direttamente responsabili nei suoi confronti dello svolgimento delle attività stesse. </w:t>
      </w:r>
    </w:p>
    <w:p w14:paraId="61171C5E" w14:textId="09E0605B" w:rsidR="00744FFB" w:rsidRPr="00D607A6" w:rsidRDefault="00744FFB" w:rsidP="006478D4">
      <w:pPr>
        <w:pStyle w:val="Titolo"/>
        <w:rPr>
          <w:color w:val="auto"/>
        </w:rPr>
      </w:pPr>
      <w:bookmarkStart w:id="16" w:name="_Toc68016171"/>
      <w:r w:rsidRPr="00D607A6">
        <w:rPr>
          <w:color w:val="auto"/>
        </w:rPr>
        <w:t xml:space="preserve">ART. 4 - Referenti </w:t>
      </w:r>
      <w:r w:rsidR="005A306C" w:rsidRPr="00D607A6">
        <w:rPr>
          <w:color w:val="auto"/>
          <w:lang w:val="it-IT"/>
        </w:rPr>
        <w:t xml:space="preserve">per </w:t>
      </w:r>
      <w:r w:rsidRPr="00D607A6">
        <w:rPr>
          <w:color w:val="auto"/>
        </w:rPr>
        <w:t xml:space="preserve">la </w:t>
      </w:r>
      <w:r w:rsidR="005A306C" w:rsidRPr="00D607A6">
        <w:rPr>
          <w:color w:val="auto"/>
          <w:lang w:val="it-IT"/>
        </w:rPr>
        <w:t xml:space="preserve">prevenzione della </w:t>
      </w:r>
      <w:r w:rsidRPr="00D607A6">
        <w:rPr>
          <w:color w:val="auto"/>
        </w:rPr>
        <w:t>corruzione</w:t>
      </w:r>
      <w:bookmarkEnd w:id="16"/>
    </w:p>
    <w:p w14:paraId="4EA83D1B" w14:textId="77777777" w:rsidR="00744FFB" w:rsidRPr="00D607A6" w:rsidRDefault="00744FFB" w:rsidP="006478D4">
      <w:pPr>
        <w:autoSpaceDE w:val="0"/>
        <w:autoSpaceDN w:val="0"/>
        <w:adjustRightInd w:val="0"/>
        <w:spacing w:after="0"/>
        <w:jc w:val="center"/>
        <w:rPr>
          <w:rFonts w:ascii="Times New Roman" w:hAnsi="Times New Roman"/>
          <w:b/>
          <w:bCs/>
          <w:sz w:val="24"/>
          <w:szCs w:val="24"/>
        </w:rPr>
      </w:pPr>
    </w:p>
    <w:p w14:paraId="273D116C" w14:textId="079608DC"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lastRenderedPageBreak/>
        <w:t xml:space="preserve">Al fine di garantire il rispetto delle disposizioni del PTPC, </w:t>
      </w:r>
      <w:r w:rsidR="008B59F4" w:rsidRPr="00D607A6">
        <w:rPr>
          <w:rFonts w:ascii="Times New Roman" w:hAnsi="Times New Roman"/>
          <w:bCs/>
          <w:sz w:val="24"/>
          <w:szCs w:val="24"/>
        </w:rPr>
        <w:t xml:space="preserve">il </w:t>
      </w:r>
      <w:r w:rsidRPr="00D607A6">
        <w:rPr>
          <w:rFonts w:ascii="Times New Roman" w:hAnsi="Times New Roman"/>
          <w:bCs/>
          <w:sz w:val="24"/>
          <w:szCs w:val="24"/>
        </w:rPr>
        <w:t>Direttore individua i referenti per la prevenzione della corruzione che operano nell’ambito di ciascuna Funzione/Ufficio dell’Agenzia. La nomina avviene con apposito atto. In caso di mancanza di nomina, il referente coincide con il rispettivo Dirigente/Responsabile.</w:t>
      </w:r>
    </w:p>
    <w:p w14:paraId="6CD22330"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Il referente espleta le seguenti funzioni:</w:t>
      </w:r>
    </w:p>
    <w:p w14:paraId="549CE92A" w14:textId="77777777" w:rsidR="00744FFB" w:rsidRPr="00D607A6" w:rsidRDefault="00744FFB" w:rsidP="006478D4">
      <w:pPr>
        <w:pStyle w:val="Paragrafoelenco"/>
        <w:numPr>
          <w:ilvl w:val="0"/>
          <w:numId w:val="19"/>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svolge attività informativa nei confronti del responsabile, affinchè questi abbia elementi e riscontri sull’intera organizzazione ed attività dell’amministrazione;</w:t>
      </w:r>
    </w:p>
    <w:p w14:paraId="22A9CC7F" w14:textId="77777777" w:rsidR="00744FFB" w:rsidRPr="00D607A6" w:rsidRDefault="00744FFB" w:rsidP="006478D4">
      <w:pPr>
        <w:pStyle w:val="Paragrafoelenco"/>
        <w:numPr>
          <w:ilvl w:val="0"/>
          <w:numId w:val="19"/>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svolge una funzione di monitoraggio sull’attività svolta dalla struttura di riferimento, al fine di agevolare la raccolta delle informazioni e le segnalazioni, fermi restando i compiti del responsabile per la prevenzione della corruzione e le conseguenti responsabilità, che non possono essere derogati;</w:t>
      </w:r>
    </w:p>
    <w:p w14:paraId="6716EE9D" w14:textId="77777777" w:rsidR="00744FFB" w:rsidRPr="00D607A6" w:rsidRDefault="00744FFB" w:rsidP="006478D4">
      <w:pPr>
        <w:pStyle w:val="Paragrafoelenco"/>
        <w:numPr>
          <w:ilvl w:val="0"/>
          <w:numId w:val="19"/>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osserva le misure contenute nel PTPCP e ne garantisce l’osservanza, nell’ambito delle strutture facenti parte della propria Direzione o Dipartimento;</w:t>
      </w:r>
    </w:p>
    <w:p w14:paraId="75CCEC00" w14:textId="77777777" w:rsidR="00744FFB" w:rsidRPr="00D607A6" w:rsidRDefault="00744FFB" w:rsidP="006478D4">
      <w:pPr>
        <w:pStyle w:val="Paragrafoelenco"/>
        <w:numPr>
          <w:ilvl w:val="0"/>
          <w:numId w:val="19"/>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 xml:space="preserve">può agire anche su richiesta del </w:t>
      </w:r>
      <w:r w:rsidR="00305121" w:rsidRPr="00D607A6">
        <w:rPr>
          <w:rFonts w:ascii="Times New Roman" w:hAnsi="Times New Roman"/>
          <w:sz w:val="24"/>
          <w:szCs w:val="24"/>
        </w:rPr>
        <w:t>RPCT</w:t>
      </w:r>
      <w:r w:rsidRPr="00D607A6">
        <w:rPr>
          <w:rFonts w:ascii="Times New Roman" w:hAnsi="Times New Roman"/>
          <w:sz w:val="24"/>
          <w:szCs w:val="24"/>
        </w:rPr>
        <w:t>, il quale rimane comunque l’interlocutore per l’implementazione della strategia di prevenzione della corruzione e per le eventuali responsabilità.</w:t>
      </w:r>
    </w:p>
    <w:p w14:paraId="5186BC94" w14:textId="77777777" w:rsidR="00744FFB" w:rsidRPr="00D607A6" w:rsidRDefault="00744FFB" w:rsidP="006478D4">
      <w:pPr>
        <w:pStyle w:val="Titolo"/>
        <w:rPr>
          <w:color w:val="auto"/>
        </w:rPr>
      </w:pPr>
      <w:bookmarkStart w:id="17" w:name="_Toc68016172"/>
      <w:r w:rsidRPr="00D607A6">
        <w:rPr>
          <w:color w:val="auto"/>
        </w:rPr>
        <w:t>ART. 5 - Ufficio Procedimenti Disciplinari</w:t>
      </w:r>
      <w:bookmarkEnd w:id="17"/>
    </w:p>
    <w:p w14:paraId="38FD47EB" w14:textId="77777777" w:rsidR="00744FFB" w:rsidRPr="00D607A6" w:rsidRDefault="00744FFB" w:rsidP="006478D4">
      <w:pPr>
        <w:autoSpaceDE w:val="0"/>
        <w:autoSpaceDN w:val="0"/>
        <w:adjustRightInd w:val="0"/>
        <w:spacing w:after="0"/>
        <w:jc w:val="center"/>
        <w:rPr>
          <w:rFonts w:ascii="Times New Roman" w:hAnsi="Times New Roman"/>
          <w:b/>
          <w:bCs/>
          <w:sz w:val="24"/>
          <w:szCs w:val="24"/>
        </w:rPr>
      </w:pPr>
    </w:p>
    <w:p w14:paraId="67BCC727"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Il Responsabile dell’U.P.D. ha competenza in ordine all’accertamento dell’illecito disciplinare ed all’irrogazione delle conseguenti sanzioni. In particolare:</w:t>
      </w:r>
    </w:p>
    <w:p w14:paraId="503119A1" w14:textId="77777777" w:rsidR="00744FFB" w:rsidRPr="00D607A6" w:rsidRDefault="00744FFB" w:rsidP="00357606">
      <w:pPr>
        <w:pStyle w:val="Paragrafoelenco"/>
        <w:numPr>
          <w:ilvl w:val="0"/>
          <w:numId w:val="20"/>
        </w:numPr>
        <w:autoSpaceDE w:val="0"/>
        <w:autoSpaceDN w:val="0"/>
        <w:adjustRightInd w:val="0"/>
        <w:spacing w:after="0"/>
        <w:ind w:left="567" w:hanging="567"/>
        <w:jc w:val="both"/>
        <w:rPr>
          <w:rFonts w:ascii="Times New Roman" w:hAnsi="Times New Roman"/>
          <w:sz w:val="24"/>
          <w:szCs w:val="24"/>
        </w:rPr>
      </w:pPr>
      <w:r w:rsidRPr="00D607A6">
        <w:rPr>
          <w:rFonts w:ascii="Times New Roman" w:hAnsi="Times New Roman"/>
          <w:sz w:val="24"/>
          <w:szCs w:val="24"/>
        </w:rPr>
        <w:t>avvia i procedimenti disciplinari nell’ambito della propria competenza, ai sensi dell’art. 55 bis del d.lvo 165/2001;</w:t>
      </w:r>
    </w:p>
    <w:p w14:paraId="06B11600" w14:textId="77777777" w:rsidR="00744FFB" w:rsidRPr="00D607A6" w:rsidRDefault="00744FFB" w:rsidP="00357606">
      <w:pPr>
        <w:pStyle w:val="Paragrafoelenco"/>
        <w:numPr>
          <w:ilvl w:val="0"/>
          <w:numId w:val="20"/>
        </w:numPr>
        <w:autoSpaceDE w:val="0"/>
        <w:autoSpaceDN w:val="0"/>
        <w:adjustRightInd w:val="0"/>
        <w:spacing w:after="0"/>
        <w:ind w:left="567" w:hanging="567"/>
        <w:jc w:val="both"/>
        <w:rPr>
          <w:rFonts w:ascii="Times New Roman" w:hAnsi="Times New Roman"/>
          <w:sz w:val="24"/>
          <w:szCs w:val="24"/>
        </w:rPr>
      </w:pPr>
      <w:r w:rsidRPr="00D607A6">
        <w:rPr>
          <w:rFonts w:ascii="Times New Roman" w:hAnsi="Times New Roman"/>
          <w:sz w:val="24"/>
          <w:szCs w:val="24"/>
        </w:rPr>
        <w:t>provvede alle comunicazioni obbligatorie nei confronti dell’autorità giudiziaria;</w:t>
      </w:r>
    </w:p>
    <w:p w14:paraId="52A5AFAD" w14:textId="77777777" w:rsidR="00744FFB" w:rsidRPr="00D607A6" w:rsidRDefault="00744FFB" w:rsidP="00357606">
      <w:pPr>
        <w:pStyle w:val="Paragrafoelenco"/>
        <w:numPr>
          <w:ilvl w:val="0"/>
          <w:numId w:val="20"/>
        </w:numPr>
        <w:autoSpaceDE w:val="0"/>
        <w:autoSpaceDN w:val="0"/>
        <w:adjustRightInd w:val="0"/>
        <w:spacing w:after="0"/>
        <w:ind w:left="567" w:hanging="567"/>
        <w:jc w:val="both"/>
        <w:rPr>
          <w:rFonts w:ascii="Times New Roman" w:hAnsi="Times New Roman"/>
          <w:sz w:val="24"/>
          <w:szCs w:val="24"/>
        </w:rPr>
      </w:pPr>
      <w:r w:rsidRPr="00D607A6">
        <w:rPr>
          <w:rFonts w:ascii="Times New Roman" w:hAnsi="Times New Roman"/>
          <w:sz w:val="24"/>
          <w:szCs w:val="24"/>
        </w:rPr>
        <w:t>propone l’aggiornamento del Codice di Comportamento.</w:t>
      </w:r>
    </w:p>
    <w:p w14:paraId="39516A19" w14:textId="58D20EBB" w:rsidR="00744FFB" w:rsidRPr="00D607A6" w:rsidRDefault="00744FFB" w:rsidP="006478D4">
      <w:pPr>
        <w:pStyle w:val="Titolo"/>
        <w:rPr>
          <w:color w:val="auto"/>
        </w:rPr>
      </w:pPr>
      <w:bookmarkStart w:id="18" w:name="_Toc68016173"/>
      <w:r w:rsidRPr="00D607A6">
        <w:rPr>
          <w:color w:val="auto"/>
        </w:rPr>
        <w:t>ART. 6 - Dirigenza, dipendenti dell’amministrazione, collaboratori a qualsiasi titolo dell’amministrazione.</w:t>
      </w:r>
      <w:bookmarkEnd w:id="18"/>
    </w:p>
    <w:p w14:paraId="6F0740F9" w14:textId="77777777" w:rsidR="00944B90" w:rsidRPr="00D607A6" w:rsidRDefault="00944B90" w:rsidP="001F31C1">
      <w:pPr>
        <w:jc w:val="both"/>
        <w:rPr>
          <w:rFonts w:ascii="Times New Roman" w:hAnsi="Times New Roman"/>
          <w:bCs/>
          <w:sz w:val="24"/>
          <w:szCs w:val="24"/>
        </w:rPr>
      </w:pPr>
    </w:p>
    <w:p w14:paraId="16777E1F" w14:textId="0B55A0D2"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 xml:space="preserve">La figura del </w:t>
      </w:r>
      <w:r w:rsidR="004F64C6" w:rsidRPr="00D607A6">
        <w:rPr>
          <w:rFonts w:ascii="Times New Roman" w:hAnsi="Times New Roman"/>
          <w:bCs/>
          <w:sz w:val="24"/>
          <w:szCs w:val="24"/>
        </w:rPr>
        <w:t>RPCT</w:t>
      </w:r>
      <w:r w:rsidRPr="00D607A6">
        <w:rPr>
          <w:rFonts w:ascii="Times New Roman" w:hAnsi="Times New Roman"/>
          <w:bCs/>
          <w:sz w:val="24"/>
          <w:szCs w:val="24"/>
        </w:rPr>
        <w:t xml:space="preserve"> risponde all’esigenza di concentrare nelle competenze di un unico soggetto le iniziative e le responsabilità per il funzionamento dell’intero meccanismo della prevenzione, fatto salvo quanto previsto di seguito.</w:t>
      </w:r>
    </w:p>
    <w:p w14:paraId="012E1873"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 xml:space="preserve">L’attività del </w:t>
      </w:r>
      <w:r w:rsidR="000970B6" w:rsidRPr="00D607A6">
        <w:rPr>
          <w:rFonts w:ascii="Times New Roman" w:hAnsi="Times New Roman"/>
          <w:bCs/>
          <w:sz w:val="24"/>
          <w:szCs w:val="24"/>
        </w:rPr>
        <w:t>RPCT</w:t>
      </w:r>
      <w:r w:rsidRPr="00D607A6">
        <w:rPr>
          <w:rFonts w:ascii="Times New Roman" w:hAnsi="Times New Roman"/>
          <w:bCs/>
          <w:sz w:val="24"/>
          <w:szCs w:val="24"/>
        </w:rPr>
        <w:t xml:space="preserve"> è, altresì, affiancata da quella dei dirigenti dell’amministrazione, ai quali sono affidati, ai sensi dell’art. 1 comma 9 della legge 190/2012 e dell’art. 16 d.lgs. n. 165 del 2001, funzioni propositive e di controllo nonché obblighi di informazione al </w:t>
      </w:r>
      <w:r w:rsidR="000970B6" w:rsidRPr="00D607A6">
        <w:rPr>
          <w:rFonts w:ascii="Times New Roman" w:hAnsi="Times New Roman"/>
          <w:bCs/>
          <w:sz w:val="24"/>
          <w:szCs w:val="24"/>
        </w:rPr>
        <w:t>RPCT</w:t>
      </w:r>
      <w:r w:rsidRPr="00D607A6">
        <w:rPr>
          <w:rFonts w:ascii="Times New Roman" w:hAnsi="Times New Roman"/>
          <w:bCs/>
          <w:sz w:val="24"/>
          <w:szCs w:val="24"/>
        </w:rPr>
        <w:t xml:space="preserve">, di collaborazione, di monitoraggio e di azione diretta in materia di prevenzione di corruzione. </w:t>
      </w:r>
    </w:p>
    <w:p w14:paraId="606C9532"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Sono poi chiamati a collaborare per la prevenzione/contrasto del rischio-corruzione</w:t>
      </w:r>
      <w:r w:rsidR="00582652" w:rsidRPr="00D607A6">
        <w:rPr>
          <w:rFonts w:ascii="Times New Roman" w:hAnsi="Times New Roman"/>
          <w:bCs/>
          <w:sz w:val="24"/>
          <w:szCs w:val="24"/>
        </w:rPr>
        <w:t xml:space="preserve"> </w:t>
      </w:r>
      <w:r w:rsidRPr="00D607A6">
        <w:rPr>
          <w:rFonts w:ascii="Times New Roman" w:hAnsi="Times New Roman"/>
          <w:bCs/>
          <w:sz w:val="24"/>
          <w:szCs w:val="24"/>
        </w:rPr>
        <w:t>an</w:t>
      </w:r>
      <w:r w:rsidR="00733909" w:rsidRPr="00D607A6">
        <w:rPr>
          <w:rFonts w:ascii="Times New Roman" w:hAnsi="Times New Roman"/>
          <w:bCs/>
          <w:sz w:val="24"/>
          <w:szCs w:val="24"/>
        </w:rPr>
        <w:t>che tutti i collaboratori dell’</w:t>
      </w:r>
      <w:r w:rsidRPr="00D607A6">
        <w:rPr>
          <w:rFonts w:ascii="Times New Roman" w:hAnsi="Times New Roman"/>
          <w:bCs/>
          <w:sz w:val="24"/>
          <w:szCs w:val="24"/>
        </w:rPr>
        <w:t>Agenzia.</w:t>
      </w:r>
    </w:p>
    <w:p w14:paraId="40A47974" w14:textId="77777777" w:rsidR="00744FFB" w:rsidRPr="00D607A6" w:rsidRDefault="00744FFB" w:rsidP="006478D4">
      <w:pPr>
        <w:pStyle w:val="Titolo"/>
        <w:rPr>
          <w:color w:val="auto"/>
        </w:rPr>
      </w:pPr>
      <w:bookmarkStart w:id="19" w:name="_Toc68016174"/>
      <w:r w:rsidRPr="00D607A6">
        <w:rPr>
          <w:color w:val="auto"/>
        </w:rPr>
        <w:lastRenderedPageBreak/>
        <w:t>ART. 7 - Organismo Indipendente di Valutazione (OIV)</w:t>
      </w:r>
      <w:bookmarkEnd w:id="19"/>
    </w:p>
    <w:p w14:paraId="00D437BA"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p>
    <w:p w14:paraId="686A9337" w14:textId="77777777" w:rsidR="00D3122F" w:rsidRPr="00D607A6" w:rsidRDefault="00D3122F" w:rsidP="001F31C1">
      <w:pPr>
        <w:jc w:val="both"/>
        <w:rPr>
          <w:rFonts w:ascii="Times New Roman" w:hAnsi="Times New Roman"/>
          <w:bCs/>
          <w:sz w:val="24"/>
          <w:szCs w:val="24"/>
        </w:rPr>
      </w:pPr>
      <w:r w:rsidRPr="00D607A6">
        <w:rPr>
          <w:rFonts w:ascii="Times New Roman" w:hAnsi="Times New Roman"/>
          <w:bCs/>
          <w:sz w:val="24"/>
          <w:szCs w:val="24"/>
        </w:rPr>
        <w:t>L'organismo Indipendente di Valutazione (OIV) della Regione:</w:t>
      </w:r>
    </w:p>
    <w:p w14:paraId="5B9E8B1C" w14:textId="77777777" w:rsidR="00D3122F" w:rsidRPr="00D607A6" w:rsidRDefault="00D3122F" w:rsidP="00B922A5">
      <w:pPr>
        <w:pStyle w:val="Paragrafoelenco"/>
        <w:numPr>
          <w:ilvl w:val="0"/>
          <w:numId w:val="50"/>
        </w:numPr>
        <w:autoSpaceDE w:val="0"/>
        <w:autoSpaceDN w:val="0"/>
        <w:adjustRightInd w:val="0"/>
        <w:spacing w:after="0" w:line="240" w:lineRule="auto"/>
        <w:jc w:val="both"/>
        <w:rPr>
          <w:rFonts w:ascii="Times New Roman" w:hAnsi="Times New Roman"/>
          <w:sz w:val="24"/>
          <w:szCs w:val="24"/>
        </w:rPr>
      </w:pPr>
      <w:r w:rsidRPr="00D607A6">
        <w:rPr>
          <w:rFonts w:ascii="Times New Roman" w:hAnsi="Times New Roman"/>
          <w:sz w:val="24"/>
          <w:szCs w:val="24"/>
        </w:rPr>
        <w:t>elabora un sistema di valutazione delle prestazioni dirigenziali e del rimanente personale che tenga conto dell'osservanza o meno del piano e delle sue misure attuative e degli obblighi delineati dai codici di comportamento;</w:t>
      </w:r>
    </w:p>
    <w:p w14:paraId="6C4B8637" w14:textId="77777777" w:rsidR="00D3122F" w:rsidRPr="00D607A6" w:rsidRDefault="00D3122F" w:rsidP="00B922A5">
      <w:pPr>
        <w:pStyle w:val="Paragrafoelenco"/>
        <w:numPr>
          <w:ilvl w:val="0"/>
          <w:numId w:val="50"/>
        </w:numPr>
        <w:autoSpaceDE w:val="0"/>
        <w:autoSpaceDN w:val="0"/>
        <w:adjustRightInd w:val="0"/>
        <w:spacing w:after="0" w:line="240" w:lineRule="auto"/>
        <w:jc w:val="both"/>
        <w:rPr>
          <w:rFonts w:ascii="Times New Roman" w:hAnsi="Times New Roman"/>
          <w:sz w:val="24"/>
          <w:szCs w:val="24"/>
        </w:rPr>
      </w:pPr>
      <w:r w:rsidRPr="00D607A6">
        <w:rPr>
          <w:rFonts w:ascii="Times New Roman" w:hAnsi="Times New Roman"/>
          <w:sz w:val="24"/>
          <w:szCs w:val="24"/>
        </w:rPr>
        <w:t>esprime il proprio parere obbligatorio sulla proposta di Codice di Comportamento dell</w:t>
      </w:r>
      <w:r w:rsidR="00733909" w:rsidRPr="00D607A6">
        <w:rPr>
          <w:rFonts w:ascii="Times New Roman" w:hAnsi="Times New Roman"/>
          <w:sz w:val="24"/>
          <w:szCs w:val="24"/>
        </w:rPr>
        <w:t>a</w:t>
      </w:r>
      <w:r w:rsidRPr="00D607A6">
        <w:rPr>
          <w:rFonts w:ascii="Times New Roman" w:hAnsi="Times New Roman"/>
          <w:sz w:val="24"/>
          <w:szCs w:val="24"/>
        </w:rPr>
        <w:t xml:space="preserve"> Regione e degli Enti Regionali, ai sensi dell'art. 54 co.</w:t>
      </w:r>
      <w:r w:rsidR="00733909" w:rsidRPr="00D607A6">
        <w:rPr>
          <w:rFonts w:ascii="Times New Roman" w:hAnsi="Times New Roman"/>
          <w:sz w:val="24"/>
          <w:szCs w:val="24"/>
        </w:rPr>
        <w:t xml:space="preserve"> </w:t>
      </w:r>
      <w:r w:rsidRPr="00D607A6">
        <w:rPr>
          <w:rFonts w:ascii="Times New Roman" w:hAnsi="Times New Roman"/>
          <w:sz w:val="24"/>
          <w:szCs w:val="24"/>
        </w:rPr>
        <w:t>5 del D.Lgs. n. 165 del 2001 e ss.mm.ii.;</w:t>
      </w:r>
    </w:p>
    <w:p w14:paraId="2868CC0A" w14:textId="3B033DDB" w:rsidR="00D3122F" w:rsidRPr="00D607A6" w:rsidRDefault="00D3122F" w:rsidP="00B922A5">
      <w:pPr>
        <w:pStyle w:val="Paragrafoelenco"/>
        <w:numPr>
          <w:ilvl w:val="0"/>
          <w:numId w:val="50"/>
        </w:numPr>
        <w:autoSpaceDE w:val="0"/>
        <w:autoSpaceDN w:val="0"/>
        <w:adjustRightInd w:val="0"/>
        <w:spacing w:after="0" w:line="240" w:lineRule="auto"/>
        <w:jc w:val="both"/>
        <w:rPr>
          <w:rFonts w:ascii="Times New Roman" w:hAnsi="Times New Roman"/>
          <w:sz w:val="24"/>
          <w:szCs w:val="24"/>
        </w:rPr>
      </w:pPr>
      <w:r w:rsidRPr="00D607A6">
        <w:rPr>
          <w:rFonts w:ascii="Times New Roman" w:hAnsi="Times New Roman"/>
          <w:sz w:val="24"/>
          <w:szCs w:val="24"/>
        </w:rPr>
        <w:t>svolge i compiti connessi all'attività di prevenzione della corruzione, in relazione alla misura generale obbligatoria della trasparenza amministrativa ai sensi degli artt. 43-44 del D.Lgs. n. 33 del 2013</w:t>
      </w:r>
      <w:r w:rsidR="00733909" w:rsidRPr="00D607A6">
        <w:rPr>
          <w:rFonts w:ascii="Times New Roman" w:hAnsi="Times New Roman"/>
          <w:sz w:val="24"/>
          <w:szCs w:val="24"/>
        </w:rPr>
        <w:t>;</w:t>
      </w:r>
    </w:p>
    <w:p w14:paraId="57687060" w14:textId="0668D11B" w:rsidR="00D3122F" w:rsidRPr="00D607A6" w:rsidRDefault="00D3122F" w:rsidP="00B922A5">
      <w:pPr>
        <w:pStyle w:val="Paragrafoelenco"/>
        <w:numPr>
          <w:ilvl w:val="0"/>
          <w:numId w:val="50"/>
        </w:numPr>
        <w:autoSpaceDE w:val="0"/>
        <w:autoSpaceDN w:val="0"/>
        <w:adjustRightInd w:val="0"/>
        <w:spacing w:after="0" w:line="240" w:lineRule="auto"/>
        <w:jc w:val="both"/>
        <w:rPr>
          <w:rFonts w:ascii="Times New Roman" w:hAnsi="Times New Roman"/>
          <w:sz w:val="24"/>
          <w:szCs w:val="24"/>
        </w:rPr>
      </w:pPr>
      <w:r w:rsidRPr="00D607A6">
        <w:rPr>
          <w:rFonts w:ascii="Times New Roman" w:hAnsi="Times New Roman"/>
          <w:sz w:val="24"/>
          <w:szCs w:val="24"/>
        </w:rPr>
        <w:t>verifica, anche ai fini della validazione della Relazione sulla performance, che i piani triennali per la prevenzione della corruzione siano coerenti con gli obiettivi stabiliti nei documenti di programmazione strategico-gestionale e che nella misurazione e valutazione delle performance si tenga conto degli obiettivi connessi all'anticorruzione e alla trasparenza</w:t>
      </w:r>
      <w:r w:rsidR="00733909" w:rsidRPr="00D607A6">
        <w:rPr>
          <w:rFonts w:ascii="Times New Roman" w:hAnsi="Times New Roman"/>
          <w:sz w:val="24"/>
          <w:szCs w:val="24"/>
        </w:rPr>
        <w:t>;</w:t>
      </w:r>
    </w:p>
    <w:p w14:paraId="5CABFD6C" w14:textId="357C9B9B" w:rsidR="00D3122F" w:rsidRPr="00D607A6" w:rsidRDefault="00733909" w:rsidP="00B922A5">
      <w:pPr>
        <w:pStyle w:val="Paragrafoelenco"/>
        <w:numPr>
          <w:ilvl w:val="0"/>
          <w:numId w:val="50"/>
        </w:numPr>
        <w:autoSpaceDE w:val="0"/>
        <w:autoSpaceDN w:val="0"/>
        <w:adjustRightInd w:val="0"/>
        <w:spacing w:after="0" w:line="240" w:lineRule="auto"/>
        <w:jc w:val="both"/>
        <w:rPr>
          <w:rFonts w:ascii="Times New Roman" w:hAnsi="Times New Roman"/>
          <w:sz w:val="24"/>
          <w:szCs w:val="24"/>
        </w:rPr>
      </w:pPr>
      <w:r w:rsidRPr="00D607A6">
        <w:rPr>
          <w:rFonts w:ascii="Times New Roman" w:hAnsi="Times New Roman"/>
          <w:sz w:val="24"/>
          <w:szCs w:val="24"/>
        </w:rPr>
        <w:t xml:space="preserve">verifica </w:t>
      </w:r>
      <w:r w:rsidR="00D3122F" w:rsidRPr="00D607A6">
        <w:rPr>
          <w:rFonts w:ascii="Times New Roman" w:hAnsi="Times New Roman"/>
          <w:sz w:val="24"/>
          <w:szCs w:val="24"/>
        </w:rPr>
        <w:t xml:space="preserve">i contenuti della Relazione prevista dal comma 14 dell’art. 1 della legge 190/2012 in rapporto agli obiettivi inerenti alla prevenzione della corruzione e alla trasparenza. A tal fine, l'Organismo medesimo </w:t>
      </w:r>
      <w:r w:rsidRPr="00D607A6">
        <w:rPr>
          <w:rFonts w:ascii="Times New Roman" w:hAnsi="Times New Roman"/>
          <w:sz w:val="24"/>
          <w:szCs w:val="24"/>
        </w:rPr>
        <w:t xml:space="preserve">può </w:t>
      </w:r>
      <w:r w:rsidR="00D3122F" w:rsidRPr="00D607A6">
        <w:rPr>
          <w:rFonts w:ascii="Times New Roman" w:hAnsi="Times New Roman"/>
          <w:sz w:val="24"/>
          <w:szCs w:val="24"/>
        </w:rPr>
        <w:t xml:space="preserve">chiedere al Responsabile della prevenzione della corruzione e della trasparenza le informazioni e i documenti necessari per lo svolgimento del controllo e </w:t>
      </w:r>
      <w:r w:rsidRPr="00D607A6">
        <w:rPr>
          <w:rFonts w:ascii="Times New Roman" w:hAnsi="Times New Roman"/>
          <w:sz w:val="24"/>
          <w:szCs w:val="24"/>
        </w:rPr>
        <w:t xml:space="preserve">può </w:t>
      </w:r>
      <w:r w:rsidR="00D3122F" w:rsidRPr="00D607A6">
        <w:rPr>
          <w:rFonts w:ascii="Times New Roman" w:hAnsi="Times New Roman"/>
          <w:sz w:val="24"/>
          <w:szCs w:val="24"/>
        </w:rPr>
        <w:t>effettuare audizioni di dipendenti</w:t>
      </w:r>
      <w:r w:rsidRPr="00D607A6">
        <w:rPr>
          <w:rFonts w:ascii="Times New Roman" w:hAnsi="Times New Roman"/>
          <w:sz w:val="24"/>
          <w:szCs w:val="24"/>
        </w:rPr>
        <w:t>;</w:t>
      </w:r>
    </w:p>
    <w:p w14:paraId="4D25FD50" w14:textId="096ACAB3" w:rsidR="00D3122F" w:rsidRPr="00D607A6" w:rsidRDefault="00733909" w:rsidP="00B922A5">
      <w:pPr>
        <w:pStyle w:val="Paragrafoelenco"/>
        <w:numPr>
          <w:ilvl w:val="0"/>
          <w:numId w:val="50"/>
        </w:numPr>
        <w:autoSpaceDE w:val="0"/>
        <w:autoSpaceDN w:val="0"/>
        <w:adjustRightInd w:val="0"/>
        <w:spacing w:after="0" w:line="240" w:lineRule="auto"/>
        <w:jc w:val="both"/>
        <w:rPr>
          <w:rFonts w:ascii="Times New Roman" w:hAnsi="Times New Roman"/>
          <w:sz w:val="24"/>
          <w:szCs w:val="24"/>
        </w:rPr>
      </w:pPr>
      <w:r w:rsidRPr="00D607A6">
        <w:rPr>
          <w:rFonts w:ascii="Times New Roman" w:hAnsi="Times New Roman"/>
          <w:sz w:val="24"/>
          <w:szCs w:val="24"/>
        </w:rPr>
        <w:t xml:space="preserve">riferisce </w:t>
      </w:r>
      <w:r w:rsidR="00D3122F" w:rsidRPr="00D607A6">
        <w:rPr>
          <w:rFonts w:ascii="Times New Roman" w:hAnsi="Times New Roman"/>
          <w:sz w:val="24"/>
          <w:szCs w:val="24"/>
        </w:rPr>
        <w:t>all'Autorit</w:t>
      </w:r>
      <w:r w:rsidR="003C322B" w:rsidRPr="00D607A6">
        <w:rPr>
          <w:rFonts w:ascii="Times New Roman" w:hAnsi="Times New Roman"/>
          <w:sz w:val="24"/>
          <w:szCs w:val="24"/>
        </w:rPr>
        <w:t>à</w:t>
      </w:r>
      <w:r w:rsidR="00D3122F" w:rsidRPr="00D607A6">
        <w:rPr>
          <w:rFonts w:ascii="Times New Roman" w:hAnsi="Times New Roman"/>
          <w:sz w:val="24"/>
          <w:szCs w:val="24"/>
        </w:rPr>
        <w:t xml:space="preserve"> nazionale anticorruzione sullo stato di attuazione delle misure di prevenzione della corruzione e di trasparenza</w:t>
      </w:r>
      <w:r w:rsidR="008B59F4" w:rsidRPr="00D607A6">
        <w:rPr>
          <w:rFonts w:ascii="Times New Roman" w:hAnsi="Times New Roman"/>
          <w:sz w:val="24"/>
          <w:szCs w:val="24"/>
        </w:rPr>
        <w:t>.</w:t>
      </w:r>
    </w:p>
    <w:p w14:paraId="04C6B065" w14:textId="77777777" w:rsidR="00744FFB" w:rsidRPr="00D607A6" w:rsidRDefault="00744FFB" w:rsidP="006478D4">
      <w:pPr>
        <w:pStyle w:val="Titolo"/>
        <w:rPr>
          <w:color w:val="auto"/>
        </w:rPr>
      </w:pPr>
      <w:bookmarkStart w:id="20" w:name="_Toc68016175"/>
      <w:r w:rsidRPr="00D607A6">
        <w:rPr>
          <w:color w:val="auto"/>
        </w:rPr>
        <w:t>ART. 8 - Strategia della prevenzione della corruzione</w:t>
      </w:r>
      <w:bookmarkEnd w:id="20"/>
    </w:p>
    <w:p w14:paraId="5569CC63"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p>
    <w:p w14:paraId="56D2C68F"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 xml:space="preserve">L’Arcea individua i seguenti obiettivi </w:t>
      </w:r>
      <w:r w:rsidR="00A14E98" w:rsidRPr="00D607A6">
        <w:rPr>
          <w:rFonts w:ascii="Times New Roman" w:hAnsi="Times New Roman"/>
          <w:bCs/>
          <w:sz w:val="24"/>
          <w:szCs w:val="24"/>
        </w:rPr>
        <w:t>strategici</w:t>
      </w:r>
      <w:r w:rsidRPr="00D607A6">
        <w:rPr>
          <w:rFonts w:ascii="Times New Roman" w:hAnsi="Times New Roman"/>
          <w:bCs/>
          <w:sz w:val="24"/>
          <w:szCs w:val="24"/>
        </w:rPr>
        <w:t xml:space="preserve"> della lotta alla corruzione e all’illegalità:</w:t>
      </w:r>
    </w:p>
    <w:p w14:paraId="6F18388F" w14:textId="078EA183" w:rsidR="00744FFB" w:rsidRPr="00D607A6" w:rsidRDefault="00744FFB" w:rsidP="006478D4">
      <w:pPr>
        <w:pStyle w:val="Paragrafoelenco"/>
        <w:numPr>
          <w:ilvl w:val="0"/>
          <w:numId w:val="22"/>
        </w:numPr>
        <w:autoSpaceDE w:val="0"/>
        <w:autoSpaceDN w:val="0"/>
        <w:adjustRightInd w:val="0"/>
        <w:spacing w:after="0"/>
        <w:ind w:left="1418" w:hanging="425"/>
        <w:jc w:val="both"/>
        <w:rPr>
          <w:rFonts w:ascii="Times New Roman" w:hAnsi="Times New Roman"/>
          <w:sz w:val="24"/>
          <w:szCs w:val="24"/>
        </w:rPr>
      </w:pPr>
      <w:r w:rsidRPr="00D607A6">
        <w:rPr>
          <w:rFonts w:ascii="Times New Roman" w:hAnsi="Times New Roman"/>
          <w:sz w:val="24"/>
          <w:szCs w:val="24"/>
        </w:rPr>
        <w:t xml:space="preserve">Ridurre le opportunità che si </w:t>
      </w:r>
      <w:r w:rsidR="00733909" w:rsidRPr="00D607A6">
        <w:rPr>
          <w:rFonts w:ascii="Times New Roman" w:hAnsi="Times New Roman"/>
          <w:sz w:val="24"/>
          <w:szCs w:val="24"/>
        </w:rPr>
        <w:t xml:space="preserve">manifestino </w:t>
      </w:r>
      <w:r w:rsidRPr="00D607A6">
        <w:rPr>
          <w:rFonts w:ascii="Times New Roman" w:hAnsi="Times New Roman"/>
          <w:sz w:val="24"/>
          <w:szCs w:val="24"/>
        </w:rPr>
        <w:t>casi di corruzione;</w:t>
      </w:r>
    </w:p>
    <w:p w14:paraId="0F3EB346" w14:textId="77777777" w:rsidR="00744FFB" w:rsidRPr="00D607A6" w:rsidRDefault="00744FFB" w:rsidP="006478D4">
      <w:pPr>
        <w:pStyle w:val="Paragrafoelenco"/>
        <w:numPr>
          <w:ilvl w:val="0"/>
          <w:numId w:val="22"/>
        </w:numPr>
        <w:autoSpaceDE w:val="0"/>
        <w:autoSpaceDN w:val="0"/>
        <w:adjustRightInd w:val="0"/>
        <w:spacing w:after="0"/>
        <w:ind w:left="1418" w:hanging="425"/>
        <w:jc w:val="both"/>
        <w:rPr>
          <w:rFonts w:ascii="Times New Roman" w:hAnsi="Times New Roman"/>
          <w:sz w:val="24"/>
          <w:szCs w:val="24"/>
        </w:rPr>
      </w:pPr>
      <w:r w:rsidRPr="00D607A6">
        <w:rPr>
          <w:rFonts w:ascii="Times New Roman" w:hAnsi="Times New Roman"/>
          <w:sz w:val="24"/>
          <w:szCs w:val="24"/>
        </w:rPr>
        <w:t>Aumentare la capacità di individuazione dei casi di corruzione;</w:t>
      </w:r>
    </w:p>
    <w:p w14:paraId="73703881" w14:textId="77777777" w:rsidR="00744FFB" w:rsidRPr="00D607A6" w:rsidRDefault="00744FFB" w:rsidP="006478D4">
      <w:pPr>
        <w:pStyle w:val="Paragrafoelenco"/>
        <w:numPr>
          <w:ilvl w:val="0"/>
          <w:numId w:val="22"/>
        </w:numPr>
        <w:autoSpaceDE w:val="0"/>
        <w:autoSpaceDN w:val="0"/>
        <w:adjustRightInd w:val="0"/>
        <w:spacing w:after="0"/>
        <w:ind w:left="1418" w:hanging="425"/>
        <w:jc w:val="both"/>
        <w:rPr>
          <w:rFonts w:ascii="Times New Roman" w:hAnsi="Times New Roman"/>
          <w:sz w:val="24"/>
          <w:szCs w:val="24"/>
        </w:rPr>
      </w:pPr>
      <w:r w:rsidRPr="00D607A6">
        <w:rPr>
          <w:rFonts w:ascii="Times New Roman" w:hAnsi="Times New Roman"/>
          <w:sz w:val="24"/>
          <w:szCs w:val="24"/>
        </w:rPr>
        <w:t>Creare un contesto sfavorevole alla corruzione con elaborazione di attività – indicatori – target attraverso le sotto elencate iniziative:</w:t>
      </w:r>
    </w:p>
    <w:p w14:paraId="33348FEB" w14:textId="77777777" w:rsidR="00744FFB" w:rsidRPr="00D607A6" w:rsidRDefault="00744FFB" w:rsidP="006478D4">
      <w:pPr>
        <w:pStyle w:val="Paragrafoelenco"/>
        <w:numPr>
          <w:ilvl w:val="1"/>
          <w:numId w:val="22"/>
        </w:numPr>
        <w:autoSpaceDE w:val="0"/>
        <w:autoSpaceDN w:val="0"/>
        <w:adjustRightInd w:val="0"/>
        <w:spacing w:after="0"/>
        <w:ind w:left="2268" w:hanging="425"/>
        <w:jc w:val="both"/>
        <w:rPr>
          <w:rFonts w:ascii="Times New Roman" w:hAnsi="Times New Roman"/>
          <w:sz w:val="24"/>
          <w:szCs w:val="24"/>
        </w:rPr>
      </w:pPr>
      <w:r w:rsidRPr="00D607A6">
        <w:rPr>
          <w:rFonts w:ascii="Times New Roman" w:hAnsi="Times New Roman"/>
          <w:sz w:val="24"/>
          <w:szCs w:val="24"/>
        </w:rPr>
        <w:t>applicazione puntuale ed immediata di tutte le misure di prevenzione della corruzione,</w:t>
      </w:r>
      <w:r w:rsidR="00A14E98" w:rsidRPr="00D607A6">
        <w:rPr>
          <w:rFonts w:ascii="Times New Roman" w:hAnsi="Times New Roman"/>
          <w:sz w:val="24"/>
          <w:szCs w:val="24"/>
        </w:rPr>
        <w:t xml:space="preserve"> </w:t>
      </w:r>
      <w:r w:rsidRPr="00D607A6">
        <w:rPr>
          <w:rFonts w:ascii="Times New Roman" w:hAnsi="Times New Roman"/>
          <w:sz w:val="24"/>
          <w:szCs w:val="24"/>
        </w:rPr>
        <w:t>disciplinate direttamente dalla normativa vigente;</w:t>
      </w:r>
    </w:p>
    <w:p w14:paraId="0282094F" w14:textId="77777777" w:rsidR="00744FFB" w:rsidRPr="00D607A6" w:rsidRDefault="00744FFB" w:rsidP="006478D4">
      <w:pPr>
        <w:pStyle w:val="Paragrafoelenco"/>
        <w:numPr>
          <w:ilvl w:val="1"/>
          <w:numId w:val="22"/>
        </w:numPr>
        <w:autoSpaceDE w:val="0"/>
        <w:autoSpaceDN w:val="0"/>
        <w:adjustRightInd w:val="0"/>
        <w:spacing w:after="0"/>
        <w:ind w:left="2268" w:hanging="425"/>
        <w:jc w:val="both"/>
        <w:rPr>
          <w:rFonts w:ascii="Times New Roman" w:hAnsi="Times New Roman"/>
          <w:sz w:val="24"/>
          <w:szCs w:val="24"/>
        </w:rPr>
      </w:pPr>
      <w:r w:rsidRPr="00D607A6">
        <w:rPr>
          <w:rFonts w:ascii="Times New Roman" w:hAnsi="Times New Roman"/>
          <w:sz w:val="24"/>
          <w:szCs w:val="24"/>
        </w:rPr>
        <w:t>diffusione di informazioni;</w:t>
      </w:r>
    </w:p>
    <w:p w14:paraId="51ABD47E" w14:textId="77777777" w:rsidR="00744FFB" w:rsidRPr="00D607A6" w:rsidRDefault="00744FFB" w:rsidP="006478D4">
      <w:pPr>
        <w:pStyle w:val="Paragrafoelenco"/>
        <w:numPr>
          <w:ilvl w:val="1"/>
          <w:numId w:val="22"/>
        </w:numPr>
        <w:autoSpaceDE w:val="0"/>
        <w:autoSpaceDN w:val="0"/>
        <w:adjustRightInd w:val="0"/>
        <w:spacing w:after="0"/>
        <w:ind w:left="2268" w:hanging="425"/>
        <w:jc w:val="both"/>
        <w:rPr>
          <w:rFonts w:ascii="Times New Roman" w:hAnsi="Times New Roman"/>
          <w:sz w:val="24"/>
          <w:szCs w:val="24"/>
        </w:rPr>
      </w:pPr>
      <w:r w:rsidRPr="00D607A6">
        <w:rPr>
          <w:rFonts w:ascii="Times New Roman" w:hAnsi="Times New Roman"/>
          <w:sz w:val="24"/>
          <w:szCs w:val="24"/>
        </w:rPr>
        <w:t>diffusione di buone pratiche di comportamento.</w:t>
      </w:r>
    </w:p>
    <w:p w14:paraId="56C8E572" w14:textId="77777777" w:rsidR="00744FFB" w:rsidRPr="00D607A6" w:rsidRDefault="00744FFB" w:rsidP="006478D4">
      <w:pPr>
        <w:pStyle w:val="Titolo"/>
        <w:rPr>
          <w:color w:val="auto"/>
        </w:rPr>
      </w:pPr>
      <w:bookmarkStart w:id="21" w:name="_Toc68016176"/>
      <w:r w:rsidRPr="00D607A6">
        <w:rPr>
          <w:color w:val="auto"/>
        </w:rPr>
        <w:t>ART. 9 - Mappatura dei rischi di corruzione</w:t>
      </w:r>
      <w:bookmarkEnd w:id="21"/>
    </w:p>
    <w:p w14:paraId="7417262B"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p>
    <w:p w14:paraId="45860569" w14:textId="77777777" w:rsidR="004C063E" w:rsidRPr="00D607A6" w:rsidRDefault="004C063E" w:rsidP="004C063E">
      <w:pPr>
        <w:jc w:val="both"/>
        <w:rPr>
          <w:rFonts w:ascii="Times New Roman" w:hAnsi="Times New Roman"/>
          <w:bCs/>
          <w:sz w:val="24"/>
          <w:szCs w:val="24"/>
        </w:rPr>
      </w:pPr>
      <w:r w:rsidRPr="00D607A6">
        <w:rPr>
          <w:rFonts w:ascii="Times New Roman" w:hAnsi="Times New Roman"/>
          <w:bCs/>
          <w:sz w:val="24"/>
          <w:szCs w:val="24"/>
        </w:rPr>
        <w:t>L’Agenzia provvede ad effettuare una mappatura dei procedimenti a rischio corruzione all’interno dell’Agenzia.</w:t>
      </w:r>
    </w:p>
    <w:p w14:paraId="4B638F87" w14:textId="418A5F0B" w:rsidR="004C063E" w:rsidRPr="00D607A6" w:rsidRDefault="004C063E" w:rsidP="004C063E">
      <w:pPr>
        <w:jc w:val="both"/>
        <w:rPr>
          <w:rFonts w:ascii="Times New Roman" w:hAnsi="Times New Roman"/>
          <w:bCs/>
          <w:sz w:val="24"/>
          <w:szCs w:val="24"/>
        </w:rPr>
      </w:pPr>
      <w:r w:rsidRPr="00D607A6">
        <w:rPr>
          <w:rFonts w:ascii="Times New Roman" w:hAnsi="Times New Roman"/>
          <w:b/>
          <w:sz w:val="24"/>
          <w:szCs w:val="24"/>
        </w:rPr>
        <w:t>Nel rispetto delle funzioni di vigilanza e di indirizzo del RPCT, la Mappatura è affidata al Servizio di Controllo Interno, che la esegue in collaborazione con gli altri Uffici dell’ARCEA.</w:t>
      </w:r>
    </w:p>
    <w:p w14:paraId="6FB8AACE" w14:textId="77777777" w:rsidR="00744FFB" w:rsidRPr="00D607A6" w:rsidRDefault="00744FFB" w:rsidP="006478D4">
      <w:pPr>
        <w:pStyle w:val="Titolo"/>
        <w:rPr>
          <w:color w:val="auto"/>
        </w:rPr>
      </w:pPr>
      <w:bookmarkStart w:id="22" w:name="_Toc68016177"/>
      <w:r w:rsidRPr="00D607A6">
        <w:rPr>
          <w:color w:val="auto"/>
        </w:rPr>
        <w:lastRenderedPageBreak/>
        <w:t>ART. 10 - Metodologia proposta</w:t>
      </w:r>
      <w:bookmarkEnd w:id="22"/>
    </w:p>
    <w:p w14:paraId="1A7D82FF" w14:textId="77777777" w:rsidR="00744FFB" w:rsidRPr="00D607A6" w:rsidRDefault="00744FFB" w:rsidP="006478D4">
      <w:pPr>
        <w:autoSpaceDE w:val="0"/>
        <w:autoSpaceDN w:val="0"/>
        <w:adjustRightInd w:val="0"/>
        <w:spacing w:after="0"/>
        <w:jc w:val="center"/>
        <w:rPr>
          <w:rFonts w:ascii="Times New Roman" w:hAnsi="Times New Roman"/>
          <w:b/>
          <w:bCs/>
          <w:sz w:val="24"/>
          <w:szCs w:val="24"/>
        </w:rPr>
      </w:pPr>
    </w:p>
    <w:p w14:paraId="5C172250"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Sono state individuate le sfere di attività amministrativa più esposte al rischio della corruzione tenuto conto anche della c.d. “mappatura del rischio” effettuata dal Servizio Controllo Interno.</w:t>
      </w:r>
    </w:p>
    <w:p w14:paraId="7E8C414F" w14:textId="7EFE101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Le attività già selezionate dalla legge n.</w:t>
      </w:r>
      <w:r w:rsidR="00944B90" w:rsidRPr="00D607A6">
        <w:rPr>
          <w:rFonts w:ascii="Times New Roman" w:hAnsi="Times New Roman"/>
          <w:bCs/>
          <w:sz w:val="24"/>
          <w:szCs w:val="24"/>
        </w:rPr>
        <w:t xml:space="preserve"> </w:t>
      </w:r>
      <w:r w:rsidRPr="00D607A6">
        <w:rPr>
          <w:rFonts w:ascii="Times New Roman" w:hAnsi="Times New Roman"/>
          <w:bCs/>
          <w:sz w:val="24"/>
          <w:szCs w:val="24"/>
        </w:rPr>
        <w:t xml:space="preserve">190/2012, afferenti ad autorizzazioni, gare, concessione di benefici, concorsi sono state classificate come quelle più a rischio-corruzione e, pertanto, rappresentano il contesto di riferimento, che deve essere oggetto di continua valutazione da questa Amministrazione. </w:t>
      </w:r>
    </w:p>
    <w:p w14:paraId="65B26344"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 xml:space="preserve">Le c.d. aree di rischio sono indicate al comma 16 </w:t>
      </w:r>
      <w:r w:rsidR="00673152" w:rsidRPr="00D607A6">
        <w:rPr>
          <w:rFonts w:ascii="Times New Roman" w:hAnsi="Times New Roman"/>
          <w:bCs/>
          <w:sz w:val="24"/>
          <w:szCs w:val="24"/>
        </w:rPr>
        <w:t xml:space="preserve">dell’art. 1 </w:t>
      </w:r>
      <w:r w:rsidRPr="00D607A6">
        <w:rPr>
          <w:rFonts w:ascii="Times New Roman" w:hAnsi="Times New Roman"/>
          <w:bCs/>
          <w:sz w:val="24"/>
          <w:szCs w:val="24"/>
        </w:rPr>
        <w:t>della legge 190/12:</w:t>
      </w:r>
    </w:p>
    <w:p w14:paraId="07971361" w14:textId="6EE9D4CB" w:rsidR="00744FFB" w:rsidRPr="00D607A6" w:rsidRDefault="00744FFB" w:rsidP="006478D4">
      <w:pPr>
        <w:pStyle w:val="Paragrafoelenco"/>
        <w:numPr>
          <w:ilvl w:val="0"/>
          <w:numId w:val="23"/>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autorizzazioni e concessioni;</w:t>
      </w:r>
    </w:p>
    <w:p w14:paraId="49CF2463" w14:textId="1B95640A" w:rsidR="00744FFB" w:rsidRPr="00D607A6" w:rsidRDefault="00744FFB" w:rsidP="006478D4">
      <w:pPr>
        <w:pStyle w:val="Paragrafoelenco"/>
        <w:numPr>
          <w:ilvl w:val="0"/>
          <w:numId w:val="23"/>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scelta del contraente per lavori, servizi e forniture;</w:t>
      </w:r>
    </w:p>
    <w:p w14:paraId="4FD86B93" w14:textId="4FF52842" w:rsidR="00744FFB" w:rsidRPr="00D607A6" w:rsidRDefault="00744FFB" w:rsidP="005A306C">
      <w:pPr>
        <w:pStyle w:val="Paragrafoelenco"/>
        <w:numPr>
          <w:ilvl w:val="0"/>
          <w:numId w:val="23"/>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concessione ed erogazione di sovvenzioni, contributi, sussidi, ausili finanziari, nonché</w:t>
      </w:r>
      <w:r w:rsidR="00944B90" w:rsidRPr="00D607A6">
        <w:rPr>
          <w:rFonts w:ascii="Times New Roman" w:hAnsi="Times New Roman"/>
          <w:sz w:val="24"/>
          <w:szCs w:val="24"/>
        </w:rPr>
        <w:t xml:space="preserve"> </w:t>
      </w:r>
      <w:r w:rsidRPr="00D607A6">
        <w:rPr>
          <w:rFonts w:ascii="Times New Roman" w:hAnsi="Times New Roman"/>
          <w:sz w:val="24"/>
          <w:szCs w:val="24"/>
        </w:rPr>
        <w:t>attribuzione di vantaggi economici di qualunque genere a persone ed enti pubblici e privati;</w:t>
      </w:r>
    </w:p>
    <w:p w14:paraId="3CA3B800" w14:textId="1961150E" w:rsidR="00744FFB" w:rsidRPr="00D607A6" w:rsidRDefault="00744FFB" w:rsidP="002718BE">
      <w:pPr>
        <w:pStyle w:val="Paragrafoelenco"/>
        <w:numPr>
          <w:ilvl w:val="0"/>
          <w:numId w:val="23"/>
        </w:numPr>
        <w:autoSpaceDE w:val="0"/>
        <w:autoSpaceDN w:val="0"/>
        <w:adjustRightInd w:val="0"/>
        <w:ind w:left="714" w:hanging="357"/>
        <w:jc w:val="both"/>
        <w:rPr>
          <w:rFonts w:ascii="Times New Roman" w:hAnsi="Times New Roman"/>
          <w:sz w:val="24"/>
          <w:szCs w:val="24"/>
        </w:rPr>
      </w:pPr>
      <w:r w:rsidRPr="00D607A6">
        <w:rPr>
          <w:rFonts w:ascii="Times New Roman" w:hAnsi="Times New Roman"/>
          <w:sz w:val="24"/>
          <w:szCs w:val="24"/>
        </w:rPr>
        <w:t>concorsi e prove selettive per assunzione di personale e progressioni di carriera, di cui all’art. 24 del d.lvo 150/09.</w:t>
      </w:r>
    </w:p>
    <w:p w14:paraId="6FD6AA6B"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Nella “gestione del rischio”, sono state considerate le attività nell’ambito delle quali è più elevato il rischio di corruzione, c.d. aree di rischio obbligatorie per tutte le amministrazioni riportate nel relativo allegato n. 2 del PNA, con ulteriore esemplificazione dei rischi contenuti nel successivo allegato n. 3.</w:t>
      </w:r>
    </w:p>
    <w:p w14:paraId="1954C395" w14:textId="6759B56A"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Con riferimento alle singole aree, da definire quali macro-aree, sono stati individuati e specificati i rischi concreti di corruzione per ogni Funzione/Ufficio dell’Arcea.</w:t>
      </w:r>
    </w:p>
    <w:p w14:paraId="63DFF694"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Per ciascun rischio catalogato è stato stimato il valore della probabilità ed il valore dell’impatto stesso. I criteri utilizzati per valutare il livello del rischio sono indicati nell’allegato n. 5 del P.N.A.</w:t>
      </w:r>
    </w:p>
    <w:p w14:paraId="22038899"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A seguito dell’identificazione, i rischi saranno inseriti in un “registro dei rischi” detenuto dalla Direzione che eventualmente potrà individuare nel Servizio di Controllo Interno dell’Arcea l’Ufficio deputato a detenerlo e aggiornarlo.</w:t>
      </w:r>
    </w:p>
    <w:p w14:paraId="7C9C2095" w14:textId="3C35A199"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 xml:space="preserve">I processi individuati sono stati elencati con l’indicazione della struttura organizzativa che li presidia; gli stessi saranno sottoposti a costante monitoraggio attraverso procedure </w:t>
      </w:r>
      <w:r w:rsidR="004C063E" w:rsidRPr="00D607A6">
        <w:rPr>
          <w:rFonts w:ascii="Times New Roman" w:hAnsi="Times New Roman"/>
          <w:bCs/>
          <w:sz w:val="24"/>
          <w:szCs w:val="24"/>
        </w:rPr>
        <w:t>finalizzate a</w:t>
      </w:r>
      <w:r w:rsidRPr="00D607A6">
        <w:rPr>
          <w:rFonts w:ascii="Times New Roman" w:hAnsi="Times New Roman"/>
          <w:bCs/>
          <w:sz w:val="24"/>
          <w:szCs w:val="24"/>
        </w:rPr>
        <w:t xml:space="preserve"> ridurre il rischio di corruzione.</w:t>
      </w:r>
    </w:p>
    <w:p w14:paraId="0C9AED84"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Inoltre, si è proceduto ad individuare per ogni settore gli ambiti delle materie nei quali sono insiti potenziali rischi di corruzione, procedendo all'enucleazione del relativo rischio con conseguente classificazione, tenendo in considerazione la probabilità che questo possa verificarsi.</w:t>
      </w:r>
    </w:p>
    <w:p w14:paraId="2E969E52"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 xml:space="preserve">Il </w:t>
      </w:r>
      <w:r w:rsidR="005A07B5" w:rsidRPr="00D607A6">
        <w:rPr>
          <w:rFonts w:ascii="Times New Roman" w:hAnsi="Times New Roman"/>
          <w:bCs/>
          <w:sz w:val="24"/>
          <w:szCs w:val="24"/>
        </w:rPr>
        <w:t>Responsabile della prevenzione della corruzione e della trasparenza</w:t>
      </w:r>
      <w:r w:rsidR="00F17A01" w:rsidRPr="00D607A6">
        <w:rPr>
          <w:rFonts w:ascii="Times New Roman" w:hAnsi="Times New Roman"/>
          <w:bCs/>
          <w:sz w:val="24"/>
          <w:szCs w:val="24"/>
        </w:rPr>
        <w:t xml:space="preserve"> </w:t>
      </w:r>
      <w:r w:rsidRPr="00D607A6">
        <w:rPr>
          <w:rFonts w:ascii="Times New Roman" w:hAnsi="Times New Roman"/>
          <w:bCs/>
          <w:sz w:val="24"/>
          <w:szCs w:val="24"/>
        </w:rPr>
        <w:t>si riserva di effettuare una proposta ponderata, per quanto riguarda l’individuazione di ulteriori aree a rischio, in fase di primo aggiornamento del PTPC</w:t>
      </w:r>
      <w:r w:rsidR="00F17A01" w:rsidRPr="00D607A6">
        <w:rPr>
          <w:rFonts w:ascii="Times New Roman" w:hAnsi="Times New Roman"/>
          <w:bCs/>
          <w:sz w:val="24"/>
          <w:szCs w:val="24"/>
        </w:rPr>
        <w:t>T</w:t>
      </w:r>
      <w:r w:rsidRPr="00D607A6">
        <w:rPr>
          <w:rFonts w:ascii="Times New Roman" w:hAnsi="Times New Roman"/>
          <w:bCs/>
          <w:sz w:val="24"/>
          <w:szCs w:val="24"/>
        </w:rPr>
        <w:t>, limitando per ora la prima mappatura alle aree di rischio obbligatorie.</w:t>
      </w:r>
    </w:p>
    <w:p w14:paraId="6344808F"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lastRenderedPageBreak/>
        <w:t>Si precisa che l’individuazione e la descrizione dei rischi, nella mappatura dei processi, ha assunto un carattere assolutamente potenziale sul rischio connesso alla natura dell’atto amministrativo ed è legato alla peculiarità della relativa azione amministrativa.</w:t>
      </w:r>
    </w:p>
    <w:p w14:paraId="5604E6CF"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La descrizione del rischio ha consentito al Responsabile per la prevenzione della corruzione</w:t>
      </w:r>
      <w:r w:rsidR="00F17A01" w:rsidRPr="00D607A6">
        <w:rPr>
          <w:rFonts w:ascii="Times New Roman" w:hAnsi="Times New Roman"/>
          <w:bCs/>
          <w:sz w:val="24"/>
          <w:szCs w:val="24"/>
        </w:rPr>
        <w:t xml:space="preserve"> e della trasparenza</w:t>
      </w:r>
      <w:r w:rsidRPr="00D607A6">
        <w:rPr>
          <w:rFonts w:ascii="Times New Roman" w:hAnsi="Times New Roman"/>
          <w:bCs/>
          <w:sz w:val="24"/>
          <w:szCs w:val="24"/>
        </w:rPr>
        <w:t xml:space="preserve"> di inserire nel PTPCP tutte le misure ritenute necessarie alla riduzione del rischio di fenomeni corruttivi, attraverso l’elaborazione delle schede di programmazione delle misure di prevenzione, con le modalità di realizzazione delle stesse e i tempi di attuazione delle misure individuate e</w:t>
      </w:r>
      <w:r w:rsidR="00733909" w:rsidRPr="00D607A6">
        <w:rPr>
          <w:rFonts w:ascii="Times New Roman" w:hAnsi="Times New Roman"/>
          <w:bCs/>
          <w:sz w:val="24"/>
          <w:szCs w:val="24"/>
        </w:rPr>
        <w:t>,</w:t>
      </w:r>
      <w:r w:rsidRPr="00D607A6">
        <w:rPr>
          <w:rFonts w:ascii="Times New Roman" w:hAnsi="Times New Roman"/>
          <w:bCs/>
          <w:sz w:val="24"/>
          <w:szCs w:val="24"/>
        </w:rPr>
        <w:t xml:space="preserve"> in coordinamento con il ciclo delle perfomance, per ridurre la probabilità che il rischio si attui.</w:t>
      </w:r>
    </w:p>
    <w:p w14:paraId="3EAACB36" w14:textId="77777777" w:rsidR="00744FFB" w:rsidRPr="00D607A6" w:rsidRDefault="00744FFB" w:rsidP="006478D4">
      <w:pPr>
        <w:pStyle w:val="Titolo"/>
        <w:rPr>
          <w:color w:val="auto"/>
        </w:rPr>
      </w:pPr>
      <w:bookmarkStart w:id="23" w:name="_Toc68016178"/>
      <w:r w:rsidRPr="00D607A6">
        <w:rPr>
          <w:color w:val="auto"/>
        </w:rPr>
        <w:t>ART. 11 - Valutazione del livello del rischio</w:t>
      </w:r>
      <w:bookmarkEnd w:id="23"/>
    </w:p>
    <w:p w14:paraId="3942A67E" w14:textId="77777777" w:rsidR="00744FFB" w:rsidRPr="00D607A6" w:rsidRDefault="00744FFB" w:rsidP="006478D4">
      <w:pPr>
        <w:autoSpaceDE w:val="0"/>
        <w:autoSpaceDN w:val="0"/>
        <w:adjustRightInd w:val="0"/>
        <w:spacing w:after="0"/>
        <w:jc w:val="both"/>
        <w:rPr>
          <w:rFonts w:ascii="Times New Roman" w:hAnsi="Times New Roman"/>
          <w:sz w:val="24"/>
          <w:szCs w:val="24"/>
        </w:rPr>
      </w:pPr>
    </w:p>
    <w:p w14:paraId="4CF9FB60" w14:textId="65CD891D" w:rsidR="00F17A01"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Al fine di procedere alla valutazione del “livello del rischio” occorre valutare la probabilità che il rischio si realizzi e le conseguenze che il rischio produce (probabilità e impatto)</w:t>
      </w:r>
      <w:r w:rsidR="00884159" w:rsidRPr="00D607A6">
        <w:rPr>
          <w:rFonts w:ascii="Times New Roman" w:hAnsi="Times New Roman"/>
          <w:bCs/>
          <w:sz w:val="24"/>
          <w:szCs w:val="24"/>
        </w:rPr>
        <w:t>.</w:t>
      </w:r>
      <w:r w:rsidRPr="00D607A6">
        <w:rPr>
          <w:rFonts w:ascii="Times New Roman" w:hAnsi="Times New Roman"/>
          <w:bCs/>
          <w:sz w:val="24"/>
          <w:szCs w:val="24"/>
        </w:rPr>
        <w:t xml:space="preserve"> Nella Tabella prevista all’allegato 5 del PNA “La valutazione del livello di rischio” sono stati segnalati i criteri per stimare la probabilità e l’impatto del rischio-corruzione. </w:t>
      </w:r>
    </w:p>
    <w:p w14:paraId="2D2D7648"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Per ognuno dei processi individuati con l’attività di mappatura, infatti, si è trattato di fare riferimento alle domande distinte nelle due colonne della Tabella denominate “Indici di Valutazione della Probabilità” e “Indici di Valutazione dell'impatto”.</w:t>
      </w:r>
    </w:p>
    <w:p w14:paraId="441F6AEB"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Gli elementi principali considerati per la stima della probabilità sono:</w:t>
      </w:r>
    </w:p>
    <w:p w14:paraId="04558D25" w14:textId="77777777" w:rsidR="00744FFB" w:rsidRPr="00D607A6" w:rsidRDefault="00744FFB" w:rsidP="006478D4">
      <w:pPr>
        <w:pStyle w:val="Paragrafoelenco"/>
        <w:numPr>
          <w:ilvl w:val="0"/>
          <w:numId w:val="24"/>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la discrezionalità del processo e la sua rilevanza esterna;</w:t>
      </w:r>
    </w:p>
    <w:p w14:paraId="61147AC3" w14:textId="77777777" w:rsidR="00744FFB" w:rsidRPr="00D607A6" w:rsidRDefault="00744FFB" w:rsidP="006478D4">
      <w:pPr>
        <w:pStyle w:val="Paragrafoelenco"/>
        <w:numPr>
          <w:ilvl w:val="0"/>
          <w:numId w:val="24"/>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la complessità, la rilevanza del valore economico, la frazionabilità;</w:t>
      </w:r>
    </w:p>
    <w:p w14:paraId="69B67F20" w14:textId="77777777" w:rsidR="00744FFB" w:rsidRPr="00D607A6" w:rsidRDefault="00744FFB" w:rsidP="001F31C1">
      <w:pPr>
        <w:pStyle w:val="Paragrafoelenco"/>
        <w:numPr>
          <w:ilvl w:val="0"/>
          <w:numId w:val="24"/>
        </w:numPr>
        <w:autoSpaceDE w:val="0"/>
        <w:autoSpaceDN w:val="0"/>
        <w:adjustRightInd w:val="0"/>
        <w:ind w:left="714" w:hanging="357"/>
        <w:jc w:val="both"/>
        <w:rPr>
          <w:rFonts w:ascii="Times New Roman" w:hAnsi="Times New Roman"/>
          <w:sz w:val="24"/>
          <w:szCs w:val="24"/>
        </w:rPr>
      </w:pPr>
      <w:r w:rsidRPr="00D607A6">
        <w:rPr>
          <w:rFonts w:ascii="Times New Roman" w:hAnsi="Times New Roman"/>
          <w:sz w:val="24"/>
          <w:szCs w:val="24"/>
        </w:rPr>
        <w:t>il sistema dei controlli.</w:t>
      </w:r>
    </w:p>
    <w:p w14:paraId="1937EB3C"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Per l’impatto si prende in considerazione:</w:t>
      </w:r>
    </w:p>
    <w:p w14:paraId="114812E6" w14:textId="77777777" w:rsidR="00744FFB" w:rsidRPr="00D607A6" w:rsidRDefault="00744FFB" w:rsidP="006478D4">
      <w:pPr>
        <w:pStyle w:val="Paragrafoelenco"/>
        <w:numPr>
          <w:ilvl w:val="0"/>
          <w:numId w:val="25"/>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l’impatto economico;</w:t>
      </w:r>
    </w:p>
    <w:p w14:paraId="1509BA94" w14:textId="77777777" w:rsidR="00744FFB" w:rsidRPr="00D607A6" w:rsidRDefault="00744FFB" w:rsidP="001F31C1">
      <w:pPr>
        <w:pStyle w:val="Paragrafoelenco"/>
        <w:numPr>
          <w:ilvl w:val="0"/>
          <w:numId w:val="25"/>
        </w:numPr>
        <w:autoSpaceDE w:val="0"/>
        <w:autoSpaceDN w:val="0"/>
        <w:adjustRightInd w:val="0"/>
        <w:ind w:left="714" w:hanging="357"/>
        <w:jc w:val="both"/>
        <w:rPr>
          <w:rFonts w:ascii="Times New Roman" w:hAnsi="Times New Roman"/>
          <w:sz w:val="24"/>
          <w:szCs w:val="24"/>
        </w:rPr>
      </w:pPr>
      <w:r w:rsidRPr="00D607A6">
        <w:rPr>
          <w:rFonts w:ascii="Times New Roman" w:hAnsi="Times New Roman"/>
          <w:sz w:val="24"/>
          <w:szCs w:val="24"/>
        </w:rPr>
        <w:t>l'impatto organizzativo e reputazionale.</w:t>
      </w:r>
    </w:p>
    <w:p w14:paraId="31477C02"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La media aritmetica delle risposte alle domande della colonna “Probabilità” moltiplicata per la media delle risposte alle domande della colonna “Impatto” fornisce il livello di rischio.</w:t>
      </w:r>
    </w:p>
    <w:p w14:paraId="1E6D3411"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Alla luce di questa valutazione, i cui risultati sono riportati sotto la voce “Rischio” dell’Allegato al presente Piano, è stato possibile individuare per ogni servizio i processi a maggior rischio di corruzione nell’ambito dell’Amministrazione e l’area di riferimento.</w:t>
      </w:r>
    </w:p>
    <w:p w14:paraId="5E7333C2" w14:textId="77777777" w:rsidR="00744FFB" w:rsidRPr="00D607A6" w:rsidRDefault="00943D70" w:rsidP="006478D4">
      <w:pPr>
        <w:autoSpaceDE w:val="0"/>
        <w:autoSpaceDN w:val="0"/>
        <w:adjustRightInd w:val="0"/>
        <w:spacing w:after="0"/>
        <w:jc w:val="both"/>
        <w:rPr>
          <w:rFonts w:ascii="Times New Roman" w:hAnsi="Times New Roman"/>
          <w:b/>
          <w:bCs/>
          <w:sz w:val="24"/>
          <w:szCs w:val="24"/>
        </w:rPr>
      </w:pPr>
      <w:r w:rsidRPr="00D607A6">
        <w:rPr>
          <w:rFonts w:ascii="Times New Roman" w:hAnsi="Times New Roman"/>
          <w:b/>
          <w:sz w:val="24"/>
          <w:szCs w:val="24"/>
        </w:rPr>
        <w:t xml:space="preserve">La valutazione del rischio è </w:t>
      </w:r>
      <w:r w:rsidR="0025703E" w:rsidRPr="00D607A6">
        <w:rPr>
          <w:rFonts w:ascii="Times New Roman" w:hAnsi="Times New Roman"/>
          <w:b/>
          <w:sz w:val="24"/>
          <w:szCs w:val="24"/>
        </w:rPr>
        <w:t>affidata all’</w:t>
      </w:r>
      <w:r w:rsidR="00357606" w:rsidRPr="00D607A6">
        <w:rPr>
          <w:rFonts w:ascii="Times New Roman" w:hAnsi="Times New Roman"/>
          <w:b/>
          <w:sz w:val="24"/>
          <w:szCs w:val="24"/>
        </w:rPr>
        <w:t xml:space="preserve"> RPCT.</w:t>
      </w:r>
    </w:p>
    <w:p w14:paraId="7949C47C" w14:textId="135A9E94" w:rsidR="00744FFB" w:rsidRPr="00D607A6" w:rsidRDefault="00744FFB" w:rsidP="006478D4">
      <w:pPr>
        <w:pStyle w:val="Titolo"/>
        <w:rPr>
          <w:color w:val="auto"/>
        </w:rPr>
      </w:pPr>
      <w:bookmarkStart w:id="24" w:name="_Toc68016179"/>
      <w:r w:rsidRPr="00D607A6">
        <w:rPr>
          <w:color w:val="auto"/>
        </w:rPr>
        <w:t>ART. 12 Misure di prevenzione</w:t>
      </w:r>
      <w:bookmarkEnd w:id="24"/>
    </w:p>
    <w:p w14:paraId="1E03C176"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p>
    <w:p w14:paraId="11217B73" w14:textId="77777777" w:rsidR="00744FFB" w:rsidRPr="00D607A6" w:rsidRDefault="00744FFB" w:rsidP="001F31C1">
      <w:pPr>
        <w:jc w:val="both"/>
        <w:rPr>
          <w:rFonts w:ascii="Times New Roman" w:hAnsi="Times New Roman"/>
          <w:bCs/>
          <w:sz w:val="24"/>
          <w:szCs w:val="24"/>
        </w:rPr>
      </w:pPr>
      <w:r w:rsidRPr="00D607A6">
        <w:rPr>
          <w:rFonts w:ascii="Times New Roman" w:hAnsi="Times New Roman"/>
          <w:bCs/>
          <w:sz w:val="24"/>
          <w:szCs w:val="24"/>
        </w:rPr>
        <w:t>Le misure previste nel presente Piano triennale per la prevenzione della corruzione si classificheranno in:</w:t>
      </w:r>
    </w:p>
    <w:p w14:paraId="4C89AB5D" w14:textId="77777777" w:rsidR="00744FFB" w:rsidRPr="00D607A6" w:rsidRDefault="00744FFB" w:rsidP="006478D4">
      <w:pPr>
        <w:pStyle w:val="Paragrafoelenco"/>
        <w:numPr>
          <w:ilvl w:val="1"/>
          <w:numId w:val="26"/>
        </w:numPr>
        <w:autoSpaceDE w:val="0"/>
        <w:autoSpaceDN w:val="0"/>
        <w:adjustRightInd w:val="0"/>
        <w:spacing w:after="0"/>
        <w:jc w:val="both"/>
        <w:rPr>
          <w:rFonts w:ascii="Times New Roman" w:hAnsi="Times New Roman"/>
          <w:sz w:val="24"/>
          <w:szCs w:val="24"/>
        </w:rPr>
      </w:pPr>
      <w:r w:rsidRPr="00D607A6">
        <w:rPr>
          <w:rFonts w:ascii="Times New Roman" w:hAnsi="Times New Roman"/>
          <w:b/>
          <w:bCs/>
          <w:sz w:val="24"/>
          <w:szCs w:val="24"/>
        </w:rPr>
        <w:lastRenderedPageBreak/>
        <w:t xml:space="preserve">misure obbligatorie </w:t>
      </w:r>
      <w:r w:rsidRPr="00D607A6">
        <w:rPr>
          <w:rFonts w:ascii="Times New Roman" w:hAnsi="Times New Roman"/>
          <w:sz w:val="24"/>
          <w:szCs w:val="24"/>
        </w:rPr>
        <w:t>sono quelle che devono essere obbligatoriamente applicate poiché previste dalla legge o da altre fonti normative (trasparenza, codice di comportamento, rotazione del personale, gestione del conflitto di interesse, inconferibilità degli incarichi, incompatibilità delle posizioni dirigenziali, tutela del dipendente che effettua segnalazioni di illecito, formazione, patti di integrità negli affidamenti, azioni di sensibilizzazione e rapporto con la società civile, monitoraggio dei tempi procedimentali ecc.);</w:t>
      </w:r>
    </w:p>
    <w:p w14:paraId="587FFEA7" w14:textId="77777777" w:rsidR="00744FFB" w:rsidRPr="00D607A6" w:rsidRDefault="00744FFB" w:rsidP="006478D4">
      <w:pPr>
        <w:pStyle w:val="Paragrafoelenco"/>
        <w:numPr>
          <w:ilvl w:val="1"/>
          <w:numId w:val="26"/>
        </w:numPr>
        <w:autoSpaceDE w:val="0"/>
        <w:autoSpaceDN w:val="0"/>
        <w:adjustRightInd w:val="0"/>
        <w:spacing w:after="0"/>
        <w:jc w:val="both"/>
        <w:rPr>
          <w:rFonts w:ascii="Times New Roman" w:hAnsi="Times New Roman"/>
          <w:sz w:val="24"/>
          <w:szCs w:val="24"/>
        </w:rPr>
      </w:pPr>
      <w:r w:rsidRPr="00D607A6">
        <w:rPr>
          <w:rFonts w:ascii="Times New Roman" w:hAnsi="Times New Roman"/>
          <w:b/>
          <w:bCs/>
          <w:sz w:val="24"/>
          <w:szCs w:val="24"/>
        </w:rPr>
        <w:t xml:space="preserve">misure ulteriori </w:t>
      </w:r>
      <w:r w:rsidRPr="00D607A6">
        <w:rPr>
          <w:rFonts w:ascii="Times New Roman" w:hAnsi="Times New Roman"/>
          <w:sz w:val="24"/>
          <w:szCs w:val="24"/>
        </w:rPr>
        <w:t>sono quelle che, pur non essendo obbligatorie per legge, ciascuna amministrazione ritiene necessarie alla gestione dei rischi rilevati;</w:t>
      </w:r>
    </w:p>
    <w:p w14:paraId="41592DC6" w14:textId="77777777" w:rsidR="00744FFB" w:rsidRPr="00D607A6" w:rsidRDefault="00744FFB" w:rsidP="006478D4">
      <w:pPr>
        <w:pStyle w:val="Paragrafoelenco"/>
        <w:numPr>
          <w:ilvl w:val="1"/>
          <w:numId w:val="26"/>
        </w:numPr>
        <w:autoSpaceDE w:val="0"/>
        <w:autoSpaceDN w:val="0"/>
        <w:adjustRightInd w:val="0"/>
        <w:spacing w:after="0"/>
        <w:jc w:val="both"/>
        <w:rPr>
          <w:rFonts w:ascii="Times New Roman" w:hAnsi="Times New Roman"/>
          <w:sz w:val="24"/>
          <w:szCs w:val="24"/>
        </w:rPr>
      </w:pPr>
      <w:r w:rsidRPr="00D607A6">
        <w:rPr>
          <w:rFonts w:ascii="Times New Roman" w:hAnsi="Times New Roman"/>
          <w:b/>
          <w:bCs/>
          <w:sz w:val="24"/>
          <w:szCs w:val="24"/>
        </w:rPr>
        <w:t xml:space="preserve">misure di carattere trasversale, </w:t>
      </w:r>
      <w:r w:rsidRPr="00D607A6">
        <w:rPr>
          <w:rFonts w:ascii="Times New Roman" w:hAnsi="Times New Roman"/>
          <w:sz w:val="24"/>
          <w:szCs w:val="24"/>
        </w:rPr>
        <w:t>che possono essere obbligatorie/ulteriori, sono ad esempio:</w:t>
      </w:r>
      <w:r w:rsidR="00F17A01" w:rsidRPr="00D607A6">
        <w:rPr>
          <w:rFonts w:ascii="Times New Roman" w:hAnsi="Times New Roman"/>
          <w:sz w:val="24"/>
          <w:szCs w:val="24"/>
        </w:rPr>
        <w:t xml:space="preserve"> </w:t>
      </w:r>
      <w:r w:rsidRPr="00D607A6">
        <w:rPr>
          <w:rFonts w:ascii="Times New Roman" w:hAnsi="Times New Roman"/>
          <w:sz w:val="24"/>
          <w:szCs w:val="24"/>
        </w:rPr>
        <w:t xml:space="preserve">trasparenza, informatizzazione dei processi, monitoraggio, rispetto termini ecc. </w:t>
      </w:r>
    </w:p>
    <w:p w14:paraId="5810EFCE" w14:textId="77777777" w:rsidR="00744FFB" w:rsidRPr="00D607A6" w:rsidRDefault="00744FFB" w:rsidP="00E361D3">
      <w:pPr>
        <w:pStyle w:val="Titolo1"/>
        <w:jc w:val="center"/>
        <w:rPr>
          <w:color w:val="auto"/>
        </w:rPr>
      </w:pPr>
      <w:bookmarkStart w:id="25" w:name="_Toc68016180"/>
      <w:r w:rsidRPr="00D607A6">
        <w:rPr>
          <w:color w:val="auto"/>
        </w:rPr>
        <w:t>ART. 13 – Trasparenza</w:t>
      </w:r>
      <w:bookmarkEnd w:id="25"/>
    </w:p>
    <w:p w14:paraId="1CCCA7A0" w14:textId="77777777" w:rsidR="00744FFB" w:rsidRPr="00D607A6" w:rsidRDefault="00E361D3" w:rsidP="001F31C1">
      <w:pPr>
        <w:jc w:val="both"/>
        <w:rPr>
          <w:rFonts w:ascii="Times New Roman" w:hAnsi="Times New Roman"/>
          <w:bCs/>
          <w:sz w:val="24"/>
          <w:szCs w:val="24"/>
        </w:rPr>
      </w:pPr>
      <w:r w:rsidRPr="00D607A6">
        <w:rPr>
          <w:rFonts w:ascii="Times New Roman" w:hAnsi="Times New Roman"/>
          <w:bCs/>
          <w:sz w:val="24"/>
          <w:szCs w:val="24"/>
        </w:rPr>
        <w:t xml:space="preserve">In seguito all’integrazione dei Piani della Prevenzione della Corruzione con quello della Trasparenza e dell’integrità, </w:t>
      </w:r>
      <w:r w:rsidR="005829B3" w:rsidRPr="00D607A6">
        <w:rPr>
          <w:rFonts w:ascii="Times New Roman" w:hAnsi="Times New Roman"/>
          <w:bCs/>
          <w:sz w:val="24"/>
          <w:szCs w:val="24"/>
        </w:rPr>
        <w:t>l</w:t>
      </w:r>
      <w:r w:rsidRPr="00D607A6">
        <w:rPr>
          <w:rFonts w:ascii="Times New Roman" w:hAnsi="Times New Roman"/>
          <w:bCs/>
          <w:sz w:val="24"/>
          <w:szCs w:val="24"/>
        </w:rPr>
        <w:t xml:space="preserve">e azioni relative alla Trasparenza sono state riportate nella relativa sezione del Piano. </w:t>
      </w:r>
    </w:p>
    <w:p w14:paraId="72476D47" w14:textId="69C05B65" w:rsidR="00744FFB" w:rsidRPr="00D607A6" w:rsidRDefault="00744FFB" w:rsidP="006478D4">
      <w:pPr>
        <w:pStyle w:val="Titolo"/>
        <w:rPr>
          <w:color w:val="auto"/>
        </w:rPr>
      </w:pPr>
      <w:bookmarkStart w:id="26" w:name="_Toc68016181"/>
      <w:r w:rsidRPr="00D607A6">
        <w:rPr>
          <w:color w:val="auto"/>
        </w:rPr>
        <w:t xml:space="preserve">ART. </w:t>
      </w:r>
      <w:r w:rsidR="00F341D2" w:rsidRPr="00D607A6">
        <w:rPr>
          <w:color w:val="auto"/>
        </w:rPr>
        <w:t>1</w:t>
      </w:r>
      <w:r w:rsidR="00F341D2" w:rsidRPr="00D607A6">
        <w:rPr>
          <w:color w:val="auto"/>
          <w:lang w:val="it-IT"/>
        </w:rPr>
        <w:t>4</w:t>
      </w:r>
      <w:r w:rsidR="00F341D2" w:rsidRPr="00D607A6">
        <w:rPr>
          <w:color w:val="auto"/>
        </w:rPr>
        <w:t xml:space="preserve"> </w:t>
      </w:r>
      <w:r w:rsidRPr="00D607A6">
        <w:rPr>
          <w:color w:val="auto"/>
        </w:rPr>
        <w:t>- Codice di comportamento</w:t>
      </w:r>
      <w:bookmarkEnd w:id="26"/>
    </w:p>
    <w:p w14:paraId="393839ED" w14:textId="77777777" w:rsidR="00744FFB" w:rsidRPr="00D607A6" w:rsidRDefault="00744FFB" w:rsidP="006478D4">
      <w:pPr>
        <w:autoSpaceDE w:val="0"/>
        <w:autoSpaceDN w:val="0"/>
        <w:adjustRightInd w:val="0"/>
        <w:spacing w:after="0"/>
        <w:jc w:val="center"/>
        <w:rPr>
          <w:rFonts w:ascii="Times New Roman" w:hAnsi="Times New Roman"/>
          <w:b/>
          <w:bCs/>
          <w:sz w:val="24"/>
          <w:szCs w:val="24"/>
        </w:rPr>
      </w:pPr>
    </w:p>
    <w:p w14:paraId="3D12F9C3" w14:textId="77777777" w:rsidR="00744FFB" w:rsidRPr="00D607A6" w:rsidRDefault="00744FFB" w:rsidP="002718BE">
      <w:pPr>
        <w:jc w:val="both"/>
        <w:rPr>
          <w:rFonts w:ascii="Times New Roman" w:hAnsi="Times New Roman"/>
          <w:bCs/>
          <w:sz w:val="24"/>
          <w:szCs w:val="24"/>
        </w:rPr>
      </w:pPr>
      <w:r w:rsidRPr="00D607A6">
        <w:rPr>
          <w:rFonts w:ascii="Times New Roman" w:hAnsi="Times New Roman"/>
          <w:bCs/>
          <w:sz w:val="24"/>
          <w:szCs w:val="24"/>
        </w:rPr>
        <w:t>L’articolo 1, comma 2, del Codice di comportamento dei dipendenti pubblici (approvato con DPR n. 62/2013) ha stabilito che le previsioni del medesimo codice di comportamento siano integrate e specificate da quelle dei codici di comportamento adottati dalle singole amministrazioni (ai sensi dell'articolo 54, comma 5, del D</w:t>
      </w:r>
      <w:r w:rsidR="00F341D2" w:rsidRPr="00D607A6">
        <w:rPr>
          <w:rFonts w:ascii="Times New Roman" w:hAnsi="Times New Roman"/>
          <w:bCs/>
          <w:sz w:val="24"/>
          <w:szCs w:val="24"/>
        </w:rPr>
        <w:t>.</w:t>
      </w:r>
      <w:r w:rsidRPr="00D607A6">
        <w:rPr>
          <w:rFonts w:ascii="Times New Roman" w:hAnsi="Times New Roman"/>
          <w:bCs/>
          <w:sz w:val="24"/>
          <w:szCs w:val="24"/>
        </w:rPr>
        <w:t>lgs. n. 165 del 2001).</w:t>
      </w:r>
    </w:p>
    <w:p w14:paraId="1C047E51" w14:textId="77777777" w:rsidR="00744FFB" w:rsidRPr="00D607A6" w:rsidRDefault="00744FFB" w:rsidP="002718BE">
      <w:pPr>
        <w:jc w:val="both"/>
        <w:rPr>
          <w:rFonts w:ascii="Times New Roman" w:hAnsi="Times New Roman"/>
          <w:bCs/>
          <w:sz w:val="24"/>
          <w:szCs w:val="24"/>
        </w:rPr>
      </w:pPr>
      <w:r w:rsidRPr="00D607A6">
        <w:rPr>
          <w:rFonts w:ascii="Times New Roman" w:hAnsi="Times New Roman"/>
          <w:bCs/>
          <w:sz w:val="24"/>
          <w:szCs w:val="24"/>
        </w:rPr>
        <w:t>Il codice di comportamento costituisce una tra le principali misure di attuazione delle strategie di prevenzione della corruzione a livello decentrato, contenendo norme che regolano in senso eticamente corretto il comportamento dei dipendenti e l’azione amministrativa.</w:t>
      </w:r>
    </w:p>
    <w:p w14:paraId="736EA00C" w14:textId="77777777" w:rsidR="00744FFB" w:rsidRPr="00D607A6" w:rsidRDefault="00744FFB" w:rsidP="002718BE">
      <w:pPr>
        <w:autoSpaceDE w:val="0"/>
        <w:autoSpaceDN w:val="0"/>
        <w:adjustRightInd w:val="0"/>
        <w:jc w:val="both"/>
        <w:rPr>
          <w:rFonts w:ascii="Times New Roman" w:hAnsi="Times New Roman"/>
          <w:b/>
          <w:sz w:val="24"/>
          <w:szCs w:val="24"/>
        </w:rPr>
      </w:pPr>
      <w:r w:rsidRPr="00D607A6">
        <w:rPr>
          <w:rFonts w:ascii="Times New Roman" w:hAnsi="Times New Roman"/>
          <w:b/>
          <w:sz w:val="24"/>
          <w:szCs w:val="24"/>
        </w:rPr>
        <w:t>In tal senso, deve considerarsi un elemento essenziale del presente piano.</w:t>
      </w:r>
    </w:p>
    <w:p w14:paraId="75FED628"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Di conseguenza, l’osservanza del Codice di comportamento dovrà essere prevista quale condizione negli schemi-tipo di ogni incarico, contratto, bando, per i collaboratori esterni a qualsiasi titolo, per i titolari di organi e di incarichi negli uffici di diretta collaborazione dell’autorità politica, per i collaboratori delle ditte fornitrici di beni o servizi od opere a favore dell’amministrazione.</w:t>
      </w:r>
    </w:p>
    <w:p w14:paraId="4C6AA8A7"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In caso di violazione degli obblighi derivanti dal Codice stesso dovrà essere prevista la risoluzione o la decadenza dal rapporto.</w:t>
      </w:r>
    </w:p>
    <w:p w14:paraId="32D4ECB4"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A conclusione degli approfondimenti in corso con le strutture competenti in materia di acquisizione di beni, servizi e lavori si provvederà alla comunicazione degli indirizzi operativi relativi.</w:t>
      </w:r>
    </w:p>
    <w:p w14:paraId="2D898DA8"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Il </w:t>
      </w:r>
      <w:r w:rsidR="000970B6" w:rsidRPr="00D607A6">
        <w:rPr>
          <w:rFonts w:ascii="Times New Roman" w:hAnsi="Times New Roman"/>
          <w:sz w:val="24"/>
          <w:szCs w:val="24"/>
        </w:rPr>
        <w:t>RPCT</w:t>
      </w:r>
      <w:r w:rsidRPr="00D607A6">
        <w:rPr>
          <w:rFonts w:ascii="Times New Roman" w:hAnsi="Times New Roman"/>
          <w:sz w:val="24"/>
          <w:szCs w:val="24"/>
        </w:rPr>
        <w:t xml:space="preserve"> verificherà annualmente lo stato di applicazione del Codice attraverso l'ufficio procedimenti disciplinari</w:t>
      </w:r>
      <w:r w:rsidR="00F341D2" w:rsidRPr="00D607A6">
        <w:rPr>
          <w:rFonts w:ascii="Times New Roman" w:hAnsi="Times New Roman"/>
          <w:sz w:val="24"/>
          <w:szCs w:val="24"/>
        </w:rPr>
        <w:t>,</w:t>
      </w:r>
      <w:r w:rsidRPr="00D607A6">
        <w:rPr>
          <w:rFonts w:ascii="Times New Roman" w:hAnsi="Times New Roman"/>
          <w:sz w:val="24"/>
          <w:szCs w:val="24"/>
        </w:rPr>
        <w:t xml:space="preserve"> le cui competenze saranno integrate di conseguenza (ad esempio, verranno rilevati il numero e il tipo delle violazioni del Codice accertate</w:t>
      </w:r>
      <w:r w:rsidR="00F341D2" w:rsidRPr="00D607A6">
        <w:rPr>
          <w:rFonts w:ascii="Times New Roman" w:hAnsi="Times New Roman"/>
          <w:sz w:val="24"/>
          <w:szCs w:val="24"/>
        </w:rPr>
        <w:t>,</w:t>
      </w:r>
      <w:r w:rsidRPr="00D607A6">
        <w:rPr>
          <w:rFonts w:ascii="Times New Roman" w:hAnsi="Times New Roman"/>
          <w:sz w:val="24"/>
          <w:szCs w:val="24"/>
        </w:rPr>
        <w:t xml:space="preserve"> nonché le aree in cui si sia concentrato il più alto tasso di violazioni).</w:t>
      </w:r>
    </w:p>
    <w:p w14:paraId="110C3ED3"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lastRenderedPageBreak/>
        <w:t>Infine, il Responsabile per la prevenzione della corruzione provvederà al monitoraggio annuale dello stato di attuazione del Codice procedendo alla relativa valutazione anche ai fini dell'aggiornamento del presente piano.</w:t>
      </w:r>
    </w:p>
    <w:p w14:paraId="1DD2E17F"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Ai fini dello svolgimento delle attività sopra-citate, l'ufficio procedimenti disciplinari opererà in raccordo con il </w:t>
      </w:r>
      <w:r w:rsidR="00305121" w:rsidRPr="00D607A6">
        <w:rPr>
          <w:rFonts w:ascii="Times New Roman" w:hAnsi="Times New Roman"/>
          <w:sz w:val="24"/>
          <w:szCs w:val="24"/>
        </w:rPr>
        <w:t>RPCT</w:t>
      </w:r>
      <w:r w:rsidRPr="00D607A6">
        <w:rPr>
          <w:rFonts w:ascii="Times New Roman" w:hAnsi="Times New Roman"/>
          <w:sz w:val="24"/>
          <w:szCs w:val="24"/>
        </w:rPr>
        <w:t>.</w:t>
      </w:r>
    </w:p>
    <w:p w14:paraId="3E218B7F" w14:textId="77777777" w:rsidR="00744FFB" w:rsidRPr="00D607A6" w:rsidRDefault="00744FFB" w:rsidP="006478D4">
      <w:pPr>
        <w:autoSpaceDE w:val="0"/>
        <w:autoSpaceDN w:val="0"/>
        <w:adjustRightInd w:val="0"/>
        <w:spacing w:after="0"/>
        <w:jc w:val="both"/>
        <w:rPr>
          <w:rFonts w:ascii="Times New Roman" w:hAnsi="Times New Roman"/>
          <w:b/>
          <w:sz w:val="24"/>
          <w:szCs w:val="24"/>
        </w:rPr>
      </w:pPr>
      <w:r w:rsidRPr="00D607A6">
        <w:rPr>
          <w:rFonts w:ascii="Times New Roman" w:hAnsi="Times New Roman"/>
          <w:b/>
          <w:sz w:val="24"/>
          <w:szCs w:val="24"/>
        </w:rPr>
        <w:t xml:space="preserve">L’attuazione di questa misura è curata dal servizio UPD che ne trasmette un rendiconto al </w:t>
      </w:r>
      <w:r w:rsidR="000970B6" w:rsidRPr="00D607A6">
        <w:rPr>
          <w:rFonts w:ascii="Times New Roman" w:hAnsi="Times New Roman"/>
          <w:b/>
          <w:sz w:val="24"/>
          <w:szCs w:val="24"/>
        </w:rPr>
        <w:t>RPCT</w:t>
      </w:r>
      <w:r w:rsidRPr="00D607A6">
        <w:rPr>
          <w:rFonts w:ascii="Times New Roman" w:hAnsi="Times New Roman"/>
          <w:b/>
          <w:sz w:val="24"/>
          <w:szCs w:val="24"/>
        </w:rPr>
        <w:t xml:space="preserve"> entro</w:t>
      </w:r>
      <w:r w:rsidR="00582652" w:rsidRPr="00D607A6">
        <w:rPr>
          <w:rFonts w:ascii="Times New Roman" w:hAnsi="Times New Roman"/>
          <w:b/>
          <w:sz w:val="24"/>
          <w:szCs w:val="24"/>
        </w:rPr>
        <w:t xml:space="preserve"> </w:t>
      </w:r>
      <w:r w:rsidRPr="00D607A6">
        <w:rPr>
          <w:rFonts w:ascii="Times New Roman" w:hAnsi="Times New Roman"/>
          <w:b/>
          <w:sz w:val="24"/>
          <w:szCs w:val="24"/>
        </w:rPr>
        <w:t>il mese di ottobre di ogni anno.</w:t>
      </w:r>
    </w:p>
    <w:p w14:paraId="27F1501E" w14:textId="77777777" w:rsidR="00744FFB" w:rsidRPr="00D607A6" w:rsidRDefault="00744FFB" w:rsidP="006478D4">
      <w:pPr>
        <w:pStyle w:val="Titolo"/>
        <w:rPr>
          <w:color w:val="auto"/>
        </w:rPr>
      </w:pPr>
      <w:bookmarkStart w:id="27" w:name="_Toc68016182"/>
      <w:r w:rsidRPr="00D607A6">
        <w:rPr>
          <w:color w:val="auto"/>
        </w:rPr>
        <w:t>ART. 15 - Rotazione del personale</w:t>
      </w:r>
      <w:bookmarkEnd w:id="27"/>
    </w:p>
    <w:p w14:paraId="6F9B6597" w14:textId="77777777" w:rsidR="00744FFB" w:rsidRPr="00D607A6" w:rsidRDefault="00744FFB" w:rsidP="006478D4">
      <w:pPr>
        <w:autoSpaceDE w:val="0"/>
        <w:autoSpaceDN w:val="0"/>
        <w:adjustRightInd w:val="0"/>
        <w:spacing w:after="0"/>
        <w:jc w:val="center"/>
        <w:rPr>
          <w:rFonts w:ascii="Times New Roman" w:hAnsi="Times New Roman"/>
          <w:b/>
          <w:bCs/>
          <w:sz w:val="24"/>
          <w:szCs w:val="24"/>
        </w:rPr>
      </w:pPr>
    </w:p>
    <w:p w14:paraId="379531C4"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Secondo il PNA, le pubbliche amministrazioni sono tenute ad adottare adeguati criteri per realizzare la rotazione del personale dirigenziale e del personale con funzioni di responsabilità (ivi compresi responsabili del procedimento), addetto alle aree a più elevato rischio di corruzione.</w:t>
      </w:r>
    </w:p>
    <w:p w14:paraId="71A2F2DC"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Ai sensi dell’art. 1 comma 10, lett. b) della Legge n.190/2012, il </w:t>
      </w:r>
      <w:r w:rsidR="00305121" w:rsidRPr="00D607A6">
        <w:rPr>
          <w:rFonts w:ascii="Times New Roman" w:hAnsi="Times New Roman"/>
          <w:sz w:val="24"/>
          <w:szCs w:val="24"/>
        </w:rPr>
        <w:t>RPCT</w:t>
      </w:r>
      <w:r w:rsidRPr="00D607A6">
        <w:rPr>
          <w:rFonts w:ascii="Times New Roman" w:hAnsi="Times New Roman"/>
          <w:sz w:val="24"/>
          <w:szCs w:val="24"/>
        </w:rPr>
        <w:t>, procede alla verifica, d’intesa con il dirigente competente, dell’effettiva rotazione degli incarichi negli uffici preposti allo svolgimento delle attività nel cui ambito è più elevato il rischio che siano commessi reati di corruzione.</w:t>
      </w:r>
    </w:p>
    <w:p w14:paraId="134BC6C7"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L’attuazione della misura richiede la preventiva identificazione dei servizi che svolgono attività a più elevato il rischio di corruzione.</w:t>
      </w:r>
    </w:p>
    <w:p w14:paraId="5D1586A6"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Il provvedimento che dispone i criteri e le modalità per la rotazione del personale deve comunque garantire la continuità e il buon andamento dell’azione amministrativa.</w:t>
      </w:r>
    </w:p>
    <w:p w14:paraId="1DDB7DA7"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r w:rsidRPr="00D607A6">
        <w:rPr>
          <w:rFonts w:ascii="Times New Roman" w:hAnsi="Times New Roman"/>
          <w:b/>
          <w:bCs/>
          <w:sz w:val="24"/>
          <w:szCs w:val="24"/>
        </w:rPr>
        <w:t>Rotazione di dirigenti e funzionari in aree a rischio.</w:t>
      </w:r>
    </w:p>
    <w:p w14:paraId="08702000" w14:textId="77777777" w:rsidR="00F17A01"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Ai sensi della lett. b) del comma 10 dell’art. 1 legge 190/2012, il </w:t>
      </w:r>
      <w:r w:rsidR="000970B6" w:rsidRPr="00D607A6">
        <w:rPr>
          <w:rFonts w:ascii="Times New Roman" w:hAnsi="Times New Roman"/>
          <w:sz w:val="24"/>
          <w:szCs w:val="24"/>
        </w:rPr>
        <w:t>RPCT</w:t>
      </w:r>
      <w:r w:rsidRPr="00D607A6">
        <w:rPr>
          <w:rFonts w:ascii="Times New Roman" w:hAnsi="Times New Roman"/>
          <w:sz w:val="24"/>
          <w:szCs w:val="24"/>
        </w:rPr>
        <w:t xml:space="preserve"> verifica, d’intesa con il dirigente competente, l’effettiva rotazione degli incarichi negli uffici a più elevato rischio corruzione. </w:t>
      </w:r>
    </w:p>
    <w:p w14:paraId="5088598B" w14:textId="45C08CBD" w:rsidR="00F17A01"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L’Arcea, con proprio atto, definisce i criteri di rotazione delle figure di vertice delle aree a rischio</w:t>
      </w:r>
      <w:r w:rsidR="00F341D2" w:rsidRPr="00D607A6">
        <w:rPr>
          <w:rFonts w:ascii="Times New Roman" w:hAnsi="Times New Roman"/>
          <w:sz w:val="24"/>
          <w:szCs w:val="24"/>
        </w:rPr>
        <w:t xml:space="preserve">; </w:t>
      </w:r>
      <w:r w:rsidRPr="00D607A6">
        <w:rPr>
          <w:rFonts w:ascii="Times New Roman" w:hAnsi="Times New Roman"/>
          <w:sz w:val="24"/>
          <w:szCs w:val="24"/>
        </w:rPr>
        <w:t xml:space="preserve">gli incarichi debbono essere comunque portati a termine, salvo motivato atto di rotazione prima della data di scadenza indicata nei contratti individuali. </w:t>
      </w:r>
    </w:p>
    <w:p w14:paraId="19E01685"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Al fine di garantire una rotazione dei dirigenti ponderata nelle funzioni e nelle esperienze maturate da ciascun dirigente, deve essere comunque assicurata la formazione del personale e promossa la mobilità anche temporanea per favorire la rotazione, garantendo comunque la continuità amministrativa. Per quanto riguarda in particolare il personale dirigenziale, la rotazione integra, altresì, i criteri di conferimento degli incarichi dirigenziali, ma può essere attuata solo alla scadenza dell’incarico. L’art. 16, comma 1, lett. l-quater del Dlgs. n.165/2001 prevede che la rotazione sia disposta con provvedimento motivato nel caso di avvio di procedimenti penali o disciplinari per condotte di natura corruttiva.</w:t>
      </w:r>
    </w:p>
    <w:p w14:paraId="44CCAACE"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lastRenderedPageBreak/>
        <w:t xml:space="preserve">Qualora, per motivi organizzativi o in relazione ad attività non fungibili </w:t>
      </w:r>
      <w:r w:rsidR="00F17A01" w:rsidRPr="00D607A6">
        <w:rPr>
          <w:rFonts w:ascii="Times New Roman" w:hAnsi="Times New Roman"/>
          <w:sz w:val="24"/>
          <w:szCs w:val="24"/>
        </w:rPr>
        <w:t>perché</w:t>
      </w:r>
      <w:r w:rsidRPr="00D607A6">
        <w:rPr>
          <w:rFonts w:ascii="Times New Roman" w:hAnsi="Times New Roman"/>
          <w:sz w:val="24"/>
          <w:szCs w:val="24"/>
        </w:rPr>
        <w:t xml:space="preserve"> altamente specializzate, non fosse possibile applicare la misura della rotazione per il personale dirigenziale, la misura si applica al personale non dirigenziale, ed innanzitutto ai responsabili di procedimento.</w:t>
      </w:r>
    </w:p>
    <w:p w14:paraId="7AC18D67"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Ove le condizioni organizzative dell’ente non consentono l’applicazione della misura, l’ente stesso ne deve dare conto nel PTPCP con adeguata motivazione.</w:t>
      </w:r>
    </w:p>
    <w:p w14:paraId="6E5AB02F"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Il personale sarà coinvolto in corsi di formazione anche in house diretti a creare competenze di carattere trasversale che possano poi essere utilizzate in una pluralità di settori.</w:t>
      </w:r>
    </w:p>
    <w:p w14:paraId="28260060" w14:textId="77777777" w:rsidR="00744FFB" w:rsidRPr="00D607A6" w:rsidRDefault="0038217A" w:rsidP="006478D4">
      <w:pPr>
        <w:autoSpaceDE w:val="0"/>
        <w:autoSpaceDN w:val="0"/>
        <w:adjustRightInd w:val="0"/>
        <w:spacing w:after="0"/>
        <w:jc w:val="both"/>
        <w:rPr>
          <w:rFonts w:ascii="Times New Roman" w:hAnsi="Times New Roman"/>
          <w:b/>
          <w:bCs/>
          <w:sz w:val="24"/>
          <w:szCs w:val="24"/>
        </w:rPr>
      </w:pPr>
      <w:r w:rsidRPr="00D607A6">
        <w:rPr>
          <w:rFonts w:ascii="Times New Roman" w:hAnsi="Times New Roman"/>
          <w:b/>
          <w:bCs/>
          <w:sz w:val="24"/>
          <w:szCs w:val="24"/>
        </w:rPr>
        <w:t>L’attuazione di questa misura è demandata al Direttore dell’ARCEA</w:t>
      </w:r>
      <w:r w:rsidR="00F341D2" w:rsidRPr="00D607A6">
        <w:rPr>
          <w:rFonts w:ascii="Times New Roman" w:hAnsi="Times New Roman"/>
          <w:b/>
          <w:bCs/>
          <w:sz w:val="24"/>
          <w:szCs w:val="24"/>
        </w:rPr>
        <w:t>.</w:t>
      </w:r>
    </w:p>
    <w:p w14:paraId="54E91BBF" w14:textId="77777777" w:rsidR="00744FFB" w:rsidRPr="00D607A6" w:rsidRDefault="00744FFB" w:rsidP="006478D4">
      <w:pPr>
        <w:pStyle w:val="Titolo"/>
        <w:rPr>
          <w:color w:val="auto"/>
        </w:rPr>
      </w:pPr>
      <w:bookmarkStart w:id="28" w:name="_Toc68016183"/>
      <w:r w:rsidRPr="00D607A6">
        <w:rPr>
          <w:color w:val="auto"/>
        </w:rPr>
        <w:t>ART. 16 - Obbligo di astensione in caso di conflitto di interesse</w:t>
      </w:r>
      <w:bookmarkEnd w:id="28"/>
    </w:p>
    <w:p w14:paraId="0DDA430F" w14:textId="77777777" w:rsidR="00744FFB" w:rsidRPr="00D607A6" w:rsidRDefault="00744FFB" w:rsidP="006478D4">
      <w:pPr>
        <w:autoSpaceDE w:val="0"/>
        <w:autoSpaceDN w:val="0"/>
        <w:adjustRightInd w:val="0"/>
        <w:spacing w:after="0"/>
        <w:jc w:val="both"/>
        <w:rPr>
          <w:rFonts w:ascii="Times New Roman" w:hAnsi="Times New Roman"/>
          <w:sz w:val="24"/>
          <w:szCs w:val="24"/>
        </w:rPr>
      </w:pPr>
    </w:p>
    <w:p w14:paraId="094B53AB"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Il conflitto di interessi è la situazione in cui un interesse secondario (privato o personale) interferisce, ovvero potrebbe tendenzialmente interferire con l’abilità di un funzionario pubblico ad agire in conformità con i suoi doveri e responsabilità (interesse primario).</w:t>
      </w:r>
    </w:p>
    <w:p w14:paraId="29D589F5" w14:textId="2EA412C3"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I collaboratori devono astenersi dal prendere decisioni o svolgere attività, anche istruttorie, allorquando si trovino nelle situazioni di “conflitto di interesse” descritte all’articolo 6 e all’articolo 7 del Codice di comportamento dei dipendenti pubblici (DPR n.</w:t>
      </w:r>
      <w:r w:rsidR="004D609E" w:rsidRPr="00D607A6">
        <w:rPr>
          <w:rFonts w:ascii="Times New Roman" w:hAnsi="Times New Roman"/>
          <w:sz w:val="24"/>
          <w:szCs w:val="24"/>
        </w:rPr>
        <w:t xml:space="preserve"> </w:t>
      </w:r>
      <w:r w:rsidRPr="00D607A6">
        <w:rPr>
          <w:rFonts w:ascii="Times New Roman" w:hAnsi="Times New Roman"/>
          <w:sz w:val="24"/>
          <w:szCs w:val="24"/>
        </w:rPr>
        <w:t>62/2013).</w:t>
      </w:r>
    </w:p>
    <w:p w14:paraId="001A56BF" w14:textId="2E1D5A24"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Per i dirigenti si fa riferimento anche all’articolo 13 del Codice</w:t>
      </w:r>
      <w:r w:rsidR="00762E3E" w:rsidRPr="00D607A6">
        <w:rPr>
          <w:rFonts w:ascii="Times New Roman" w:hAnsi="Times New Roman"/>
          <w:sz w:val="24"/>
          <w:szCs w:val="24"/>
        </w:rPr>
        <w:t xml:space="preserve"> </w:t>
      </w:r>
      <w:r w:rsidR="00D405F0" w:rsidRPr="00D607A6">
        <w:rPr>
          <w:rFonts w:ascii="Times New Roman" w:hAnsi="Times New Roman"/>
          <w:sz w:val="24"/>
          <w:szCs w:val="24"/>
        </w:rPr>
        <w:t>di comportamento dei dipendenti pubblici</w:t>
      </w:r>
      <w:r w:rsidRPr="00D607A6">
        <w:rPr>
          <w:rFonts w:ascii="Times New Roman" w:hAnsi="Times New Roman"/>
          <w:sz w:val="24"/>
          <w:szCs w:val="24"/>
        </w:rPr>
        <w:t>.</w:t>
      </w:r>
    </w:p>
    <w:p w14:paraId="0D7E8F98"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La segnalazione del conflitto deve essere indirizzata al dirigente, ma qualora il conflitto riguardi il dirigente stesso, sarà il </w:t>
      </w:r>
      <w:r w:rsidR="00305121" w:rsidRPr="00D607A6">
        <w:rPr>
          <w:rFonts w:ascii="Times New Roman" w:hAnsi="Times New Roman"/>
          <w:sz w:val="24"/>
          <w:szCs w:val="24"/>
        </w:rPr>
        <w:t>RPCT</w:t>
      </w:r>
      <w:r w:rsidRPr="00D607A6">
        <w:rPr>
          <w:rFonts w:ascii="Times New Roman" w:hAnsi="Times New Roman"/>
          <w:sz w:val="24"/>
          <w:szCs w:val="24"/>
        </w:rPr>
        <w:t xml:space="preserve"> che procederà alla valutazione delle iniziative da assumere.</w:t>
      </w:r>
    </w:p>
    <w:p w14:paraId="4B576228"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In tal senso, l’art. 1, comma 41, della legge n. 190 (introducendo l'art. 6 bis nella legge n. 241 del 1990, rubricato "Conflitto di interessi"), stabilisce che "Il responsabile del procedimento e i titolari degli uffici competenti ad adottare i pareri, le valutazioni tecniche, gli atti endoprocedimentali e il provvedimento finale devono astenersi in caso di conflitto di interessi, segnalando ogni situazione di conflitto, anche potenziale".</w:t>
      </w:r>
    </w:p>
    <w:p w14:paraId="725D799E"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Saranno promosse adeguate iniziative di formazione, per dare conoscenza al personale dell’Agenzia dell’obbligo di astensione, delle conseguenze che scaturiscono dalla sua violazione e dei comportamenti da seguire nel caso ricorra tale conflitto.</w:t>
      </w:r>
    </w:p>
    <w:p w14:paraId="070F93B2"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In sede di prima applicazione della normativa anticorruzione è richiesto a tutti i dipendenti dell’Agenzia di presentare apposita autocertificazione circa le situazioni di possibile conflitto di interessi ai sensi del DPR 62/2013.</w:t>
      </w:r>
    </w:p>
    <w:p w14:paraId="7BA1B95A"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A tutti i dirigenti è stata richiesta apposita autocertificazione circa le situazioni di possibile conflitto di interesse ai sensi della normativa vigente (DPR 62/2013) e autocertificazione su possibili situazioni di inconferibilità/incompatibilità ai sensi del dlgs 39/2013.</w:t>
      </w:r>
    </w:p>
    <w:p w14:paraId="0650998D"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lastRenderedPageBreak/>
        <w:t>L’autocertificazione per evidenziare possibili conflitti di interesse di cui al DPR 62/2013 è stata richiesta anche rispetto agli incarichi professionali in attuazione dell’art. 53 comma 14 del dlgs 165/2001 (obbligo di pubblicazione da parte della P.A. per i propri consulenti dell’attestazione dell’avvenuta verifica dell’insussistenza di situazioni, anche potenziali, di conflitto di interesse).</w:t>
      </w:r>
    </w:p>
    <w:p w14:paraId="5D1F6068"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Considerato poi che l’art. 15, comma 1, del D.Lgs. 14 marzo 2013, n. 33, richiede, oltre alla pubblicazione del curriculum vitae del consulente o collaboratore, anche quella dei “dati relativi allo svolgimento di incarichi o la titolarità di cariche in enti di diritto privato regolati o finanziati dalla pubblica amministrazione o lo svolgimento di attività professionali, si è ritenuto che la prescrizione di cui sopra debba essere interpretata alla luce di quanto richiesto in materia di inconferibilità e incompatibilità di cui al D.Lgs. n. 39 del 2013.</w:t>
      </w:r>
    </w:p>
    <w:p w14:paraId="17C259BD" w14:textId="77777777" w:rsidR="00744FFB" w:rsidRPr="00D607A6" w:rsidRDefault="00744FFB" w:rsidP="006478D4">
      <w:pPr>
        <w:autoSpaceDE w:val="0"/>
        <w:autoSpaceDN w:val="0"/>
        <w:adjustRightInd w:val="0"/>
        <w:spacing w:after="0"/>
        <w:jc w:val="both"/>
        <w:rPr>
          <w:rFonts w:ascii="Times New Roman" w:hAnsi="Times New Roman"/>
          <w:b/>
          <w:sz w:val="24"/>
          <w:szCs w:val="24"/>
        </w:rPr>
      </w:pPr>
      <w:r w:rsidRPr="00D607A6">
        <w:rPr>
          <w:rFonts w:ascii="Times New Roman" w:hAnsi="Times New Roman"/>
          <w:b/>
          <w:sz w:val="24"/>
          <w:szCs w:val="24"/>
        </w:rPr>
        <w:t>I criteri e le procedure per i controlli sulle autocertificazioni saranno definit</w:t>
      </w:r>
      <w:r w:rsidR="0038217A" w:rsidRPr="00D607A6">
        <w:rPr>
          <w:rFonts w:ascii="Times New Roman" w:hAnsi="Times New Roman"/>
          <w:b/>
          <w:sz w:val="24"/>
          <w:szCs w:val="24"/>
        </w:rPr>
        <w:t>i</w:t>
      </w:r>
      <w:r w:rsidRPr="00D607A6">
        <w:rPr>
          <w:rFonts w:ascii="Times New Roman" w:hAnsi="Times New Roman"/>
          <w:b/>
          <w:sz w:val="24"/>
          <w:szCs w:val="24"/>
        </w:rPr>
        <w:t xml:space="preserve"> dal </w:t>
      </w:r>
      <w:r w:rsidR="000970B6" w:rsidRPr="00D607A6">
        <w:rPr>
          <w:rFonts w:ascii="Times New Roman" w:hAnsi="Times New Roman"/>
          <w:b/>
          <w:sz w:val="24"/>
          <w:szCs w:val="24"/>
        </w:rPr>
        <w:t>RPCT</w:t>
      </w:r>
      <w:r w:rsidRPr="00D607A6">
        <w:rPr>
          <w:rFonts w:ascii="Times New Roman" w:hAnsi="Times New Roman"/>
          <w:b/>
          <w:sz w:val="24"/>
          <w:szCs w:val="24"/>
        </w:rPr>
        <w:t xml:space="preserve"> con apposito atto, e saranno effettuate a campione. I controlli sulle autocertificazioni saranno a cura del </w:t>
      </w:r>
      <w:r w:rsidR="000970B6" w:rsidRPr="00D607A6">
        <w:rPr>
          <w:rFonts w:ascii="Times New Roman" w:hAnsi="Times New Roman"/>
          <w:b/>
          <w:sz w:val="24"/>
          <w:szCs w:val="24"/>
        </w:rPr>
        <w:t>RPCT</w:t>
      </w:r>
      <w:r w:rsidRPr="00D607A6">
        <w:rPr>
          <w:rFonts w:ascii="Times New Roman" w:hAnsi="Times New Roman"/>
          <w:b/>
          <w:sz w:val="24"/>
          <w:szCs w:val="24"/>
        </w:rPr>
        <w:t>, e verranno effettuati una volta all’anno.</w:t>
      </w:r>
    </w:p>
    <w:p w14:paraId="1BF04AF5" w14:textId="15C5F5B8" w:rsidR="00744FFB" w:rsidRPr="00D607A6" w:rsidRDefault="00744FFB" w:rsidP="006478D4">
      <w:pPr>
        <w:pStyle w:val="Titolo"/>
        <w:rPr>
          <w:color w:val="auto"/>
        </w:rPr>
      </w:pPr>
      <w:bookmarkStart w:id="29" w:name="_Toc68016184"/>
      <w:r w:rsidRPr="00D607A6">
        <w:rPr>
          <w:color w:val="auto"/>
        </w:rPr>
        <w:t>ART. 17 - Conferimento e autorizzazione di incarichi</w:t>
      </w:r>
      <w:bookmarkEnd w:id="29"/>
    </w:p>
    <w:p w14:paraId="6C784D14" w14:textId="77777777" w:rsidR="00744FFB" w:rsidRPr="00D607A6" w:rsidRDefault="00744FFB" w:rsidP="006478D4">
      <w:pPr>
        <w:autoSpaceDE w:val="0"/>
        <w:autoSpaceDN w:val="0"/>
        <w:adjustRightInd w:val="0"/>
        <w:spacing w:after="0"/>
        <w:jc w:val="center"/>
        <w:rPr>
          <w:rFonts w:ascii="Times New Roman" w:hAnsi="Times New Roman"/>
          <w:b/>
          <w:bCs/>
          <w:sz w:val="24"/>
          <w:szCs w:val="24"/>
        </w:rPr>
      </w:pPr>
    </w:p>
    <w:p w14:paraId="5E31DB52" w14:textId="6A65E6C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Gli incarichi vietati ai dipendenti delle amministrazioni pubbliche sono indicati dall'art. 53 del D.lgs. n.</w:t>
      </w:r>
      <w:r w:rsidR="00FE1F11" w:rsidRPr="00D607A6">
        <w:rPr>
          <w:rFonts w:ascii="Times New Roman" w:hAnsi="Times New Roman"/>
          <w:sz w:val="24"/>
          <w:szCs w:val="24"/>
        </w:rPr>
        <w:t xml:space="preserve"> </w:t>
      </w:r>
      <w:r w:rsidRPr="00D607A6">
        <w:rPr>
          <w:rFonts w:ascii="Times New Roman" w:hAnsi="Times New Roman"/>
          <w:sz w:val="24"/>
          <w:szCs w:val="24"/>
        </w:rPr>
        <w:t>165/2001 (come modificato dalla Legge n.</w:t>
      </w:r>
      <w:r w:rsidR="00FE1F11" w:rsidRPr="00D607A6">
        <w:rPr>
          <w:rFonts w:ascii="Times New Roman" w:hAnsi="Times New Roman"/>
          <w:sz w:val="24"/>
          <w:szCs w:val="24"/>
        </w:rPr>
        <w:t xml:space="preserve"> </w:t>
      </w:r>
      <w:r w:rsidRPr="00D607A6">
        <w:rPr>
          <w:rFonts w:ascii="Times New Roman" w:hAnsi="Times New Roman"/>
          <w:sz w:val="24"/>
          <w:szCs w:val="24"/>
        </w:rPr>
        <w:t xml:space="preserve">190/2012) all’articolo 3 bis, che ha, a tal fine, imposto </w:t>
      </w:r>
      <w:r w:rsidR="00FE1F11" w:rsidRPr="00D607A6">
        <w:rPr>
          <w:rFonts w:ascii="Times New Roman" w:hAnsi="Times New Roman"/>
          <w:sz w:val="24"/>
          <w:szCs w:val="24"/>
        </w:rPr>
        <w:t xml:space="preserve">che </w:t>
      </w:r>
      <w:r w:rsidRPr="00D607A6">
        <w:rPr>
          <w:rFonts w:ascii="Times New Roman" w:hAnsi="Times New Roman"/>
          <w:sz w:val="24"/>
          <w:szCs w:val="24"/>
        </w:rPr>
        <w:t>tali prescrizioni siano individuate con appositi regolamenti, emanati ai sensi dell’art. 17, comma 2, della legge n.400/88, secondo criteri differenziati in rapporto alle diverse qualifiche e ruoli professionali.</w:t>
      </w:r>
    </w:p>
    <w:p w14:paraId="39B7B7B9"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w:t>
      </w:r>
      <w:r w:rsidRPr="00D607A6">
        <w:rPr>
          <w:rFonts w:ascii="Times New Roman" w:hAnsi="Times New Roman"/>
          <w:i/>
          <w:iCs/>
          <w:sz w:val="24"/>
          <w:szCs w:val="24"/>
        </w:rPr>
        <w:t xml:space="preserve">In ogni caso, il conferimento operato direttamente dall'amministrazione, nonché l'autorizzazione all'esercizio di incarichi che provengano da amministrazione pubblica diversa da quella di appartenenza, ovvero da società o persone fisiche, che svolgano attività d'impresa o commerciale, sono disposti dai rispettivi organi competenti secondo </w:t>
      </w:r>
      <w:r w:rsidRPr="00D607A6">
        <w:rPr>
          <w:rFonts w:ascii="Times New Roman" w:hAnsi="Times New Roman"/>
          <w:bCs/>
          <w:i/>
          <w:iCs/>
          <w:sz w:val="24"/>
          <w:szCs w:val="24"/>
        </w:rPr>
        <w:t>criteri oggettivi e predeterminati</w:t>
      </w:r>
      <w:r w:rsidRPr="00D607A6">
        <w:rPr>
          <w:rFonts w:ascii="Times New Roman" w:hAnsi="Times New Roman"/>
          <w:i/>
          <w:iCs/>
          <w:sz w:val="24"/>
          <w:szCs w:val="24"/>
        </w:rPr>
        <w:t xml:space="preserve">, che tengano conto della specifica professionalità, tali da escludere </w:t>
      </w:r>
      <w:r w:rsidRPr="00D607A6">
        <w:rPr>
          <w:rFonts w:ascii="Times New Roman" w:hAnsi="Times New Roman"/>
          <w:bCs/>
          <w:i/>
          <w:iCs/>
          <w:sz w:val="24"/>
          <w:szCs w:val="24"/>
        </w:rPr>
        <w:t>casi di incompatibilità</w:t>
      </w:r>
      <w:r w:rsidRPr="00D607A6">
        <w:rPr>
          <w:rFonts w:ascii="Times New Roman" w:hAnsi="Times New Roman"/>
          <w:i/>
          <w:iCs/>
          <w:sz w:val="24"/>
          <w:szCs w:val="24"/>
        </w:rPr>
        <w:t xml:space="preserve">, sia di diritto che di fatto, nell'interesse del buon andamento della pubblica amministrazione o </w:t>
      </w:r>
      <w:r w:rsidRPr="00D607A6">
        <w:rPr>
          <w:rFonts w:ascii="Times New Roman" w:hAnsi="Times New Roman"/>
          <w:bCs/>
          <w:i/>
          <w:iCs/>
          <w:sz w:val="24"/>
          <w:szCs w:val="24"/>
        </w:rPr>
        <w:t>situazioni di conflitto, anche potenziale, di interessi</w:t>
      </w:r>
      <w:r w:rsidRPr="00D607A6">
        <w:rPr>
          <w:rFonts w:ascii="Times New Roman" w:hAnsi="Times New Roman"/>
          <w:i/>
          <w:iCs/>
          <w:sz w:val="24"/>
          <w:szCs w:val="24"/>
        </w:rPr>
        <w:t>, che pregiudichino l'esercizio imparziale delle funzioni attribuite al dipendente</w:t>
      </w:r>
      <w:r w:rsidRPr="00D607A6">
        <w:rPr>
          <w:rFonts w:ascii="Times New Roman" w:hAnsi="Times New Roman"/>
          <w:sz w:val="24"/>
          <w:szCs w:val="24"/>
        </w:rPr>
        <w:t>”, comma 5, art. 53 (come modificato dalla Legge n.</w:t>
      </w:r>
      <w:r w:rsidR="00FE1F11" w:rsidRPr="00D607A6">
        <w:rPr>
          <w:rFonts w:ascii="Times New Roman" w:hAnsi="Times New Roman"/>
          <w:sz w:val="24"/>
          <w:szCs w:val="24"/>
        </w:rPr>
        <w:t xml:space="preserve"> </w:t>
      </w:r>
      <w:r w:rsidRPr="00D607A6">
        <w:rPr>
          <w:rFonts w:ascii="Times New Roman" w:hAnsi="Times New Roman"/>
          <w:sz w:val="24"/>
          <w:szCs w:val="24"/>
        </w:rPr>
        <w:t>190/2012).</w:t>
      </w:r>
    </w:p>
    <w:p w14:paraId="5810135D"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Inoltre, le amministrazioni pubbliche che conferiscono o autorizzano </w:t>
      </w:r>
      <w:r w:rsidRPr="00D607A6">
        <w:rPr>
          <w:rFonts w:ascii="Times New Roman" w:hAnsi="Times New Roman"/>
          <w:bCs/>
          <w:sz w:val="24"/>
          <w:szCs w:val="24"/>
        </w:rPr>
        <w:t>incarichi, anche a titolo gratuito</w:t>
      </w:r>
      <w:r w:rsidRPr="00D607A6">
        <w:rPr>
          <w:rFonts w:ascii="Times New Roman" w:hAnsi="Times New Roman"/>
          <w:sz w:val="24"/>
          <w:szCs w:val="24"/>
        </w:rPr>
        <w:t>, ai propri dipendenti devono comunicare in via telematica, nel termine di quindici giorni, al Dipartimento della Funzione Pubblica gli incarichi agli stessi conferiti o autorizzati, con l'indicazione dell'oggetto dell'incarico e del compenso lordo, ove previsto (co.</w:t>
      </w:r>
      <w:r w:rsidR="00FE1F11" w:rsidRPr="00D607A6">
        <w:rPr>
          <w:rFonts w:ascii="Times New Roman" w:hAnsi="Times New Roman"/>
          <w:sz w:val="24"/>
          <w:szCs w:val="24"/>
        </w:rPr>
        <w:t xml:space="preserve"> </w:t>
      </w:r>
      <w:r w:rsidRPr="00D607A6">
        <w:rPr>
          <w:rFonts w:ascii="Times New Roman" w:hAnsi="Times New Roman"/>
          <w:sz w:val="24"/>
          <w:szCs w:val="24"/>
        </w:rPr>
        <w:t>5).</w:t>
      </w:r>
    </w:p>
    <w:p w14:paraId="7BC3CAD9" w14:textId="53F36B80" w:rsidR="00744FFB" w:rsidRPr="00D607A6" w:rsidRDefault="00744FFB" w:rsidP="006478D4">
      <w:pPr>
        <w:autoSpaceDE w:val="0"/>
        <w:autoSpaceDN w:val="0"/>
        <w:adjustRightInd w:val="0"/>
        <w:spacing w:after="0"/>
        <w:jc w:val="both"/>
        <w:rPr>
          <w:rFonts w:ascii="Times New Roman" w:hAnsi="Times New Roman"/>
          <w:b/>
          <w:sz w:val="24"/>
          <w:szCs w:val="24"/>
        </w:rPr>
      </w:pPr>
      <w:r w:rsidRPr="00D607A6">
        <w:rPr>
          <w:rFonts w:ascii="Times New Roman" w:hAnsi="Times New Roman"/>
          <w:b/>
          <w:sz w:val="24"/>
          <w:szCs w:val="24"/>
        </w:rPr>
        <w:t xml:space="preserve">Nel rispetto delle funzioni di vigilanza e di indirizzo del </w:t>
      </w:r>
      <w:r w:rsidR="000970B6" w:rsidRPr="00D607A6">
        <w:rPr>
          <w:rFonts w:ascii="Times New Roman" w:hAnsi="Times New Roman"/>
          <w:b/>
          <w:sz w:val="24"/>
          <w:szCs w:val="24"/>
        </w:rPr>
        <w:t>RPCT</w:t>
      </w:r>
      <w:r w:rsidRPr="00D607A6">
        <w:rPr>
          <w:rFonts w:ascii="Times New Roman" w:hAnsi="Times New Roman"/>
          <w:b/>
          <w:sz w:val="24"/>
          <w:szCs w:val="24"/>
        </w:rPr>
        <w:t>, l’attuazione di questa misura è curata dall’Ufficio Personale.</w:t>
      </w:r>
    </w:p>
    <w:p w14:paraId="2785203C" w14:textId="77777777" w:rsidR="00744FFB" w:rsidRPr="00D607A6" w:rsidRDefault="00744FFB" w:rsidP="006478D4">
      <w:pPr>
        <w:pStyle w:val="Titolo"/>
        <w:rPr>
          <w:color w:val="auto"/>
        </w:rPr>
      </w:pPr>
      <w:bookmarkStart w:id="30" w:name="_Toc68016185"/>
      <w:r w:rsidRPr="00D607A6">
        <w:rPr>
          <w:color w:val="auto"/>
        </w:rPr>
        <w:t>ART. 18 - Inconferibilità per incarichi dirigenziali. Conferimento di incarichi dirigenziali in caso di particolari attività o incarichi precedenti</w:t>
      </w:r>
      <w:bookmarkEnd w:id="30"/>
    </w:p>
    <w:p w14:paraId="393255B2" w14:textId="77777777" w:rsidR="00744FFB" w:rsidRPr="00D607A6" w:rsidRDefault="00744FFB" w:rsidP="006478D4">
      <w:pPr>
        <w:autoSpaceDE w:val="0"/>
        <w:autoSpaceDN w:val="0"/>
        <w:adjustRightInd w:val="0"/>
        <w:spacing w:after="0"/>
        <w:jc w:val="both"/>
        <w:rPr>
          <w:rFonts w:ascii="Times New Roman" w:hAnsi="Times New Roman"/>
          <w:sz w:val="24"/>
          <w:szCs w:val="24"/>
        </w:rPr>
      </w:pPr>
    </w:p>
    <w:p w14:paraId="5B0E5478"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lastRenderedPageBreak/>
        <w:t>Il P.N.A. prevede che le pubbliche amministrazioni sono tenute a verificare all’atto del conferimento degli incarichi dirigenziali e degli altri incarichi previsti dai Capi III e IV del d.lgs. n. 39 del 2013, la sussistenza di eventuali condizioni ostative in capo ai dipendenti e/o soggetti cui l’organo di indirizzo politico intende conferire incarico.</w:t>
      </w:r>
    </w:p>
    <w:p w14:paraId="4FCB7262"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In particolare, i Capi III e IV del decreto individuano due ipotesi di inconferibilità degli incarichi:</w:t>
      </w:r>
    </w:p>
    <w:p w14:paraId="4AEFFDEE" w14:textId="77777777" w:rsidR="00744FFB" w:rsidRPr="00D607A6" w:rsidRDefault="00744FFB" w:rsidP="00D3122F">
      <w:pPr>
        <w:pStyle w:val="Paragrafoelenco"/>
        <w:numPr>
          <w:ilvl w:val="0"/>
          <w:numId w:val="4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incarichi a soggetti provenienti da enti di diritto privato regolati o finanziati dalle pubbliche amministrazioni;</w:t>
      </w:r>
    </w:p>
    <w:p w14:paraId="73ED759D" w14:textId="77777777" w:rsidR="00744FFB" w:rsidRPr="00D607A6" w:rsidRDefault="00744FFB" w:rsidP="002718BE">
      <w:pPr>
        <w:pStyle w:val="Paragrafoelenco"/>
        <w:numPr>
          <w:ilvl w:val="0"/>
          <w:numId w:val="48"/>
        </w:numPr>
        <w:autoSpaceDE w:val="0"/>
        <w:autoSpaceDN w:val="0"/>
        <w:adjustRightInd w:val="0"/>
        <w:ind w:left="714" w:hanging="357"/>
        <w:jc w:val="both"/>
        <w:rPr>
          <w:rFonts w:ascii="Times New Roman" w:hAnsi="Times New Roman"/>
          <w:sz w:val="24"/>
          <w:szCs w:val="24"/>
        </w:rPr>
      </w:pPr>
      <w:r w:rsidRPr="00D607A6">
        <w:rPr>
          <w:rFonts w:ascii="Times New Roman" w:hAnsi="Times New Roman"/>
          <w:sz w:val="24"/>
          <w:szCs w:val="24"/>
        </w:rPr>
        <w:t>incarichi a soggetti che sono stati componenti di organi di indirizzo politico.</w:t>
      </w:r>
    </w:p>
    <w:p w14:paraId="77C60649"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L’accertamento avviene mediante dichiarazione sostitutiva di certificazione resa dall’interessato nei termini e alle condizioni dell’art. 46 del d.P.R. n.</w:t>
      </w:r>
      <w:r w:rsidR="00FE1F11" w:rsidRPr="00D607A6">
        <w:rPr>
          <w:rFonts w:ascii="Times New Roman" w:hAnsi="Times New Roman"/>
          <w:sz w:val="24"/>
          <w:szCs w:val="24"/>
        </w:rPr>
        <w:t xml:space="preserve"> </w:t>
      </w:r>
      <w:r w:rsidRPr="00D607A6">
        <w:rPr>
          <w:rFonts w:ascii="Times New Roman" w:hAnsi="Times New Roman"/>
          <w:sz w:val="24"/>
          <w:szCs w:val="24"/>
        </w:rPr>
        <w:t>445 del 2000, pubblicata sul sito dell’amministrazione o dell’ente pubblico o privato conferente (art. 20 d.lgs. n. 39 del 2013).</w:t>
      </w:r>
    </w:p>
    <w:p w14:paraId="02EC2146"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L’amministrazione si astiene dal conferire l’incarico e provvede a conferirlo ad un altro soggetto, se all’esito della verifica risulta la sussistenza di una o più condizioni ostative.</w:t>
      </w:r>
    </w:p>
    <w:p w14:paraId="37C52C8F"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L’incarico è nullo e si applicano le sanzioni di cui all’art. 18 del medesimo decreto, qualora non siano osservate le prescrizioni di inconferibilità, di cui all’art. 17 del d.lgs. 39.</w:t>
      </w:r>
    </w:p>
    <w:p w14:paraId="224B3149"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L'accertata inconferibilità non può essere oggetto di sanatoria. Laddove le cause di inconferibilità, pur esistenti ab origine, non fossero note all’amministrazione e si appalesassero nel corso del rapporto, il </w:t>
      </w:r>
      <w:r w:rsidR="00305121" w:rsidRPr="00D607A6">
        <w:rPr>
          <w:rFonts w:ascii="Times New Roman" w:hAnsi="Times New Roman"/>
          <w:sz w:val="24"/>
          <w:szCs w:val="24"/>
        </w:rPr>
        <w:t xml:space="preserve">RPCT </w:t>
      </w:r>
      <w:r w:rsidRPr="00D607A6">
        <w:rPr>
          <w:rFonts w:ascii="Times New Roman" w:hAnsi="Times New Roman"/>
          <w:sz w:val="24"/>
          <w:szCs w:val="24"/>
        </w:rPr>
        <w:t>è tenuto ad effettuare la contestazione all’interessato, il quale, previo contraddittorio, deve essere rimosso dall’incarico.</w:t>
      </w:r>
    </w:p>
    <w:p w14:paraId="39AE8500"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Il Responsabile contesta all’interessato l’esistenza o l’insorgenza delle situazioni di inconferibilità o incompatibilità di cui al medesimo decreto.</w:t>
      </w:r>
    </w:p>
    <w:p w14:paraId="773135C7" w14:textId="77777777" w:rsidR="00744FFB" w:rsidRPr="00D607A6" w:rsidRDefault="00744FFB" w:rsidP="002718BE">
      <w:pPr>
        <w:autoSpaceDE w:val="0"/>
        <w:autoSpaceDN w:val="0"/>
        <w:adjustRightInd w:val="0"/>
        <w:jc w:val="both"/>
        <w:rPr>
          <w:rFonts w:ascii="Times New Roman" w:hAnsi="Times New Roman"/>
          <w:b/>
          <w:sz w:val="24"/>
          <w:szCs w:val="24"/>
        </w:rPr>
      </w:pPr>
      <w:r w:rsidRPr="00D607A6">
        <w:rPr>
          <w:rFonts w:ascii="Times New Roman" w:hAnsi="Times New Roman"/>
          <w:b/>
          <w:sz w:val="24"/>
          <w:szCs w:val="24"/>
        </w:rPr>
        <w:t xml:space="preserve">Al </w:t>
      </w:r>
      <w:r w:rsidR="000970B6" w:rsidRPr="00D607A6">
        <w:rPr>
          <w:rFonts w:ascii="Times New Roman" w:hAnsi="Times New Roman"/>
          <w:b/>
          <w:sz w:val="24"/>
          <w:szCs w:val="24"/>
        </w:rPr>
        <w:t>RPCT</w:t>
      </w:r>
      <w:r w:rsidRPr="00D607A6">
        <w:rPr>
          <w:rFonts w:ascii="Times New Roman" w:hAnsi="Times New Roman"/>
          <w:b/>
          <w:sz w:val="24"/>
          <w:szCs w:val="24"/>
        </w:rPr>
        <w:t xml:space="preserve"> spettano le funzioni di vigilanza di cui all’articolo 15 del d. lgs. 39/2013.</w:t>
      </w:r>
    </w:p>
    <w:p w14:paraId="45A14EB8" w14:textId="77777777" w:rsidR="00744FFB" w:rsidRPr="00D607A6" w:rsidRDefault="00744FFB" w:rsidP="006478D4">
      <w:pPr>
        <w:pStyle w:val="Titolo"/>
        <w:rPr>
          <w:color w:val="auto"/>
        </w:rPr>
      </w:pPr>
      <w:bookmarkStart w:id="31" w:name="_Toc68016186"/>
      <w:r w:rsidRPr="00D607A6">
        <w:rPr>
          <w:color w:val="auto"/>
        </w:rPr>
        <w:t>ART. 19 - Incompatibilità per particolari posizioni dirigenziali</w:t>
      </w:r>
      <w:bookmarkEnd w:id="31"/>
    </w:p>
    <w:p w14:paraId="5855C767" w14:textId="77777777" w:rsidR="00744FFB" w:rsidRPr="00D607A6" w:rsidRDefault="00744FFB" w:rsidP="006478D4">
      <w:pPr>
        <w:autoSpaceDE w:val="0"/>
        <w:autoSpaceDN w:val="0"/>
        <w:adjustRightInd w:val="0"/>
        <w:spacing w:after="0"/>
        <w:ind w:firstLine="708"/>
        <w:jc w:val="both"/>
        <w:rPr>
          <w:rFonts w:ascii="Times New Roman" w:hAnsi="Times New Roman"/>
          <w:sz w:val="24"/>
          <w:szCs w:val="24"/>
        </w:rPr>
      </w:pPr>
    </w:p>
    <w:p w14:paraId="6DCF9D19"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Il P.N.A. prevede che le pubbliche amministrazioni di cui all’art. 1, comma 2, del d.lgs. n. 165/2001 sono tenute a verificare la sussistenza di eventuali situazioni di incompatibilità.</w:t>
      </w:r>
    </w:p>
    <w:p w14:paraId="50CAAA63" w14:textId="77777777" w:rsidR="00F17A01"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Per “incompatibilità” si intende “l’obbligo per il soggetto cui viene conferito l’incarico di scegliere, a pena di decadenza, entro il termine perentorio di 15 giorni, tra la permanenza nell’incarico e l’assunzione e lo svolgimento di incarichi e cariche in enti di diritto privato regolati o finanziati dalla pubblica amministrazione che conferisce l’incarico, lo svolgimento di attività professionali ovvero l’assunzione della carica di componente di organi di indirizzo politico” (art. 1 d.lgs. n. 39/2013). </w:t>
      </w:r>
    </w:p>
    <w:p w14:paraId="09F77DCC"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Le situazioni di incompatibilità sono previste ai Capi V e VI del d.lgs. n. 39.</w:t>
      </w:r>
    </w:p>
    <w:p w14:paraId="76A1A8D0" w14:textId="77777777" w:rsidR="00744FFB" w:rsidRPr="00D607A6" w:rsidRDefault="00744FFB" w:rsidP="00FE1F11">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Il controllo deve essere effettuato:</w:t>
      </w:r>
    </w:p>
    <w:p w14:paraId="32D62C20" w14:textId="77777777" w:rsidR="00744FFB" w:rsidRPr="00D607A6" w:rsidRDefault="00744FFB" w:rsidP="006478D4">
      <w:pPr>
        <w:pStyle w:val="Paragrafoelenco"/>
        <w:numPr>
          <w:ilvl w:val="0"/>
          <w:numId w:val="27"/>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all’atto del conferimento dell’incarico;</w:t>
      </w:r>
    </w:p>
    <w:p w14:paraId="5D678524" w14:textId="77777777" w:rsidR="00744FFB" w:rsidRPr="00D607A6" w:rsidRDefault="00744FFB" w:rsidP="002718BE">
      <w:pPr>
        <w:pStyle w:val="Paragrafoelenco"/>
        <w:numPr>
          <w:ilvl w:val="0"/>
          <w:numId w:val="27"/>
        </w:numPr>
        <w:autoSpaceDE w:val="0"/>
        <w:autoSpaceDN w:val="0"/>
        <w:adjustRightInd w:val="0"/>
        <w:ind w:left="714" w:hanging="357"/>
        <w:jc w:val="both"/>
        <w:rPr>
          <w:rFonts w:ascii="Times New Roman" w:hAnsi="Times New Roman"/>
          <w:sz w:val="24"/>
          <w:szCs w:val="24"/>
        </w:rPr>
      </w:pPr>
      <w:r w:rsidRPr="00D607A6">
        <w:rPr>
          <w:rFonts w:ascii="Times New Roman" w:hAnsi="Times New Roman"/>
          <w:sz w:val="24"/>
          <w:szCs w:val="24"/>
        </w:rPr>
        <w:t>annualmente e su richiesta nel corso del rapporto.</w:t>
      </w:r>
    </w:p>
    <w:p w14:paraId="676B94C9"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lastRenderedPageBreak/>
        <w:t>L’interessato deve presentare annualmente una dichiarazione sull’insussistenza di cause di incompatibilità, pubblicata sul sito della pubblica amministrazione (art. 20 d.lgs 39/2013).</w:t>
      </w:r>
    </w:p>
    <w:p w14:paraId="2537D3A4" w14:textId="77777777" w:rsidR="00F17A01"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Se la situazione di incompatibilità emerge al momento del conferimento dell’incarico, la stessa deve essere rimossa prima del conferimento. </w:t>
      </w:r>
    </w:p>
    <w:p w14:paraId="69BEEE47"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Se la situazione di incompatibilità emerge nel corso del rapporto, il </w:t>
      </w:r>
      <w:r w:rsidR="000970B6" w:rsidRPr="00D607A6">
        <w:rPr>
          <w:rFonts w:ascii="Times New Roman" w:hAnsi="Times New Roman"/>
          <w:sz w:val="24"/>
          <w:szCs w:val="24"/>
        </w:rPr>
        <w:t>RPCT</w:t>
      </w:r>
      <w:r w:rsidRPr="00D607A6">
        <w:rPr>
          <w:rFonts w:ascii="Times New Roman" w:hAnsi="Times New Roman"/>
          <w:sz w:val="24"/>
          <w:szCs w:val="24"/>
        </w:rPr>
        <w:t xml:space="preserve"> contesta la circostanza all’interessato; la causa deve essere rimossa entro 15 giorni pena la decadenza dall’incarico e la risoluzione del contratto di lavoro autonomo o subordinato (art. 19 d.lgs. n. 39).</w:t>
      </w:r>
    </w:p>
    <w:p w14:paraId="5CC8005E" w14:textId="77777777" w:rsidR="00744FFB" w:rsidRPr="00D607A6" w:rsidRDefault="00744FFB" w:rsidP="006478D4">
      <w:pPr>
        <w:autoSpaceDE w:val="0"/>
        <w:autoSpaceDN w:val="0"/>
        <w:adjustRightInd w:val="0"/>
        <w:spacing w:after="0"/>
        <w:jc w:val="both"/>
        <w:rPr>
          <w:rFonts w:ascii="Times New Roman" w:hAnsi="Times New Roman"/>
          <w:b/>
          <w:sz w:val="24"/>
          <w:szCs w:val="24"/>
        </w:rPr>
      </w:pPr>
      <w:r w:rsidRPr="00D607A6">
        <w:rPr>
          <w:rFonts w:ascii="Times New Roman" w:hAnsi="Times New Roman"/>
          <w:b/>
          <w:sz w:val="24"/>
          <w:szCs w:val="24"/>
        </w:rPr>
        <w:t xml:space="preserve">Nel rispetto delle funzioni di vigilanza e di indirizzo del </w:t>
      </w:r>
      <w:r w:rsidR="000970B6" w:rsidRPr="00D607A6">
        <w:rPr>
          <w:rFonts w:ascii="Times New Roman" w:hAnsi="Times New Roman"/>
          <w:b/>
          <w:sz w:val="24"/>
          <w:szCs w:val="24"/>
        </w:rPr>
        <w:t>RPCT</w:t>
      </w:r>
      <w:r w:rsidRPr="00D607A6">
        <w:rPr>
          <w:rFonts w:ascii="Times New Roman" w:hAnsi="Times New Roman"/>
          <w:b/>
          <w:sz w:val="24"/>
          <w:szCs w:val="24"/>
        </w:rPr>
        <w:t xml:space="preserve">, l’attuazione di questa misura è curata dall’Ufficio Personale che ne rendiconta al </w:t>
      </w:r>
      <w:r w:rsidR="000970B6" w:rsidRPr="00D607A6">
        <w:rPr>
          <w:rFonts w:ascii="Times New Roman" w:hAnsi="Times New Roman"/>
          <w:b/>
          <w:sz w:val="24"/>
          <w:szCs w:val="24"/>
        </w:rPr>
        <w:t>RPCT</w:t>
      </w:r>
      <w:r w:rsidRPr="00D607A6">
        <w:rPr>
          <w:rFonts w:ascii="Times New Roman" w:hAnsi="Times New Roman"/>
          <w:b/>
          <w:sz w:val="24"/>
          <w:szCs w:val="24"/>
        </w:rPr>
        <w:t xml:space="preserve"> entro il mese di ottobre di ogni anno.</w:t>
      </w:r>
    </w:p>
    <w:p w14:paraId="7FC30989" w14:textId="2ACB197E" w:rsidR="00744FFB" w:rsidRPr="00D607A6" w:rsidRDefault="00744FFB" w:rsidP="006478D4">
      <w:pPr>
        <w:pStyle w:val="Titolo"/>
        <w:rPr>
          <w:color w:val="auto"/>
        </w:rPr>
      </w:pPr>
      <w:bookmarkStart w:id="32" w:name="_Toc68016187"/>
      <w:r w:rsidRPr="00D607A6">
        <w:rPr>
          <w:color w:val="auto"/>
        </w:rPr>
        <w:t>ART. 20 - Attività successive alla cessazione dal servizio</w:t>
      </w:r>
      <w:bookmarkEnd w:id="32"/>
    </w:p>
    <w:p w14:paraId="58A47EE5" w14:textId="77777777" w:rsidR="00BF35A6" w:rsidRPr="00D607A6" w:rsidRDefault="00BF35A6" w:rsidP="002718BE">
      <w:pPr>
        <w:autoSpaceDE w:val="0"/>
        <w:autoSpaceDN w:val="0"/>
        <w:adjustRightInd w:val="0"/>
        <w:jc w:val="both"/>
        <w:rPr>
          <w:rFonts w:ascii="Times New Roman" w:hAnsi="Times New Roman"/>
          <w:sz w:val="24"/>
          <w:szCs w:val="24"/>
        </w:rPr>
      </w:pPr>
    </w:p>
    <w:p w14:paraId="739ED04E" w14:textId="4C9DB138"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La legge n. 190/2012 ha introdotto, nell’ambito dell’art. 53 del d.lgs. n. 165/2001, il comma 16 ter, che stabilisce che “</w:t>
      </w:r>
      <w:r w:rsidRPr="00D607A6">
        <w:rPr>
          <w:rFonts w:ascii="Times New Roman" w:hAnsi="Times New Roman"/>
          <w:i/>
          <w:iCs/>
          <w:sz w:val="24"/>
          <w:szCs w:val="24"/>
        </w:rPr>
        <w:t>i dipendenti che, negli ultimi tre anni di servizio, hanno esercitato poteri autoritativi</w:t>
      </w:r>
      <w:r w:rsidR="00582652" w:rsidRPr="00D607A6">
        <w:rPr>
          <w:rFonts w:ascii="Times New Roman" w:hAnsi="Times New Roman"/>
          <w:i/>
          <w:iCs/>
          <w:sz w:val="24"/>
          <w:szCs w:val="24"/>
        </w:rPr>
        <w:t xml:space="preserve"> </w:t>
      </w:r>
      <w:r w:rsidRPr="00D607A6">
        <w:rPr>
          <w:rFonts w:ascii="Times New Roman" w:hAnsi="Times New Roman"/>
          <w:i/>
          <w:iCs/>
          <w:sz w:val="24"/>
          <w:szCs w:val="24"/>
        </w:rPr>
        <w:t>o negoziali per conto delle pubbliche amministrazioni di cui all'articolo 1, comma 2, non possono svolgere, nei tre anni successivi alla cessazione del rapporto di pubblico impiego, attività lavorativa o professionale presso i soggetti privati destinatari dell'attività della pubblica amministrazione svolta attraverso i medesimi poteri</w:t>
      </w:r>
      <w:r w:rsidRPr="00D607A6">
        <w:rPr>
          <w:rFonts w:ascii="Times New Roman" w:hAnsi="Times New Roman"/>
          <w:sz w:val="24"/>
          <w:szCs w:val="24"/>
        </w:rPr>
        <w:t>”.</w:t>
      </w:r>
    </w:p>
    <w:p w14:paraId="2EAA48A2"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Tale previsione è stata inserita allo scopo di contenere il rischio di situazioni di corruzione connesse all’impiego del dipendente successivo alla cessazione del rapporto di lavoro.</w:t>
      </w:r>
    </w:p>
    <w:p w14:paraId="55B131E9"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Nel caso in cui vengano conclusi contratti e conferiti incarichi in violazione di tale disposizione gli stessi saranno ritenuti nulli; è, altresì, fatto divieto ai soggetti privati che li hanno conclusi o conferiti di contrattare con le pubbliche amministrazioni per i successivi tre anni, con obbligo di restituzione dei compensi eventualmente percepiti e accertati ad essi riferiti.</w:t>
      </w:r>
    </w:p>
    <w:p w14:paraId="09D4A74B"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I “dipendenti” interessati sono coloro che per il ruolo e la posizione ricoperti nell’amministrazione hanno avuto il potere di incidere in maniera determinante sulla decisione oggetto dell’atto e, quindi, coloro che hanno esercitato la potestà o il potere negoziale con riguardo allo specifico procedimento o procedura (dirigenti, funzionari titolari di funzioni dirigenziali, responsabile del procedimento nel caso previsto dall’art. 125, commi 8 e 11, del d.lgs. n. 163 del 2006).</w:t>
      </w:r>
    </w:p>
    <w:p w14:paraId="3E228E16"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Lo stesso P.N.A. chiarisce che i predetti soggetti nel triennio successivo alla cessazione del rapporto con l’amministrazione, qualunque sia la causa di cessazione (e quindi anche in caso di collocamento in quiescenza per raggiungimento dei requisiti di accesso alla pensione), non possano avere alcun rapporto di lavoro autonomo o subordinato con i soggetti privati che sono stati destinatari di provvedimenti, contratti o accordi.</w:t>
      </w:r>
    </w:p>
    <w:p w14:paraId="11F01E08"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 xml:space="preserve">A tal fine, la P.A. interessata, ai sensi di quanto previsto dal P.N.C., dovrà dotarsi di direttive interne allo scopo di: </w:t>
      </w:r>
    </w:p>
    <w:p w14:paraId="43BCC94F" w14:textId="77777777" w:rsidR="00744FFB" w:rsidRPr="00D607A6" w:rsidRDefault="00744FFB" w:rsidP="006478D4">
      <w:pPr>
        <w:pStyle w:val="Paragrafoelenco"/>
        <w:numPr>
          <w:ilvl w:val="0"/>
          <w:numId w:val="2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lastRenderedPageBreak/>
        <w:t>inserire nei contratti di assunzione del personale la clausola che prevede il divieto di prestare attività lavorativa (a titolo di lavoro subordinato o di lavoro autonomo) per i tre anni successivi alla cessazione del rapporto nei confronti dei destinatari di provvedimenti adottati o di contratti conclusi con l’apporto decisionale del dipendente;</w:t>
      </w:r>
    </w:p>
    <w:p w14:paraId="3C83C294" w14:textId="46294862" w:rsidR="00744FFB" w:rsidRPr="00D607A6" w:rsidRDefault="00744FFB" w:rsidP="006478D4">
      <w:pPr>
        <w:pStyle w:val="Paragrafoelenco"/>
        <w:numPr>
          <w:ilvl w:val="0"/>
          <w:numId w:val="2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inserire nei bandi di gara o negli atti prodromici agli affidamenti, anche mediante procedura negoziata, la condizione soggettiva di non aver concluso contratti di lavoro subordinato o autonomo e comunque di non aver attribuito incarichi ad ex dipendenti che hanno esercitato poteri autoritativi o negoziali per conto delle pubbliche amministrazioni nei loro confronti per il triennio successivo alla cessazione del rapporto; in questo caso viene disposta l’esclusione dalle procedure di affidamento nei confronti dei soggetti per i quali sia emersa tale situazione</w:t>
      </w:r>
      <w:r w:rsidR="00FE1F11" w:rsidRPr="00D607A6">
        <w:rPr>
          <w:rFonts w:ascii="Times New Roman" w:hAnsi="Times New Roman"/>
          <w:sz w:val="24"/>
          <w:szCs w:val="24"/>
        </w:rPr>
        <w:t>;</w:t>
      </w:r>
    </w:p>
    <w:p w14:paraId="25CC6A4E" w14:textId="77777777" w:rsidR="00744FFB" w:rsidRPr="00D607A6" w:rsidRDefault="00744FFB" w:rsidP="006478D4">
      <w:pPr>
        <w:pStyle w:val="Paragrafoelenco"/>
        <w:numPr>
          <w:ilvl w:val="0"/>
          <w:numId w:val="2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prescrivere l’esclusione dalle procedure di affidamento nei confronti dei soggetti per i quali sia emersa la situazione di cui al punto precedente;</w:t>
      </w:r>
    </w:p>
    <w:p w14:paraId="2E16F134" w14:textId="77777777" w:rsidR="00744FFB" w:rsidRPr="00D607A6" w:rsidRDefault="00744FFB" w:rsidP="006478D4">
      <w:pPr>
        <w:pStyle w:val="Paragrafoelenco"/>
        <w:numPr>
          <w:ilvl w:val="0"/>
          <w:numId w:val="2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 xml:space="preserve">agire giudizialmente per ottenere il risarcimento del danno nei confronti degli ex dipendenti per i quali sia emersa la violazione dei divieti contenuti nell’art. 53, comma 16 ter, d.lgs. n. 165 del 2001. </w:t>
      </w:r>
    </w:p>
    <w:p w14:paraId="41301A94" w14:textId="77777777" w:rsidR="0038217A" w:rsidRPr="00D607A6" w:rsidRDefault="0038217A" w:rsidP="0038217A">
      <w:pPr>
        <w:pStyle w:val="Paragrafoelenco"/>
        <w:autoSpaceDE w:val="0"/>
        <w:autoSpaceDN w:val="0"/>
        <w:adjustRightInd w:val="0"/>
        <w:spacing w:after="0"/>
        <w:jc w:val="both"/>
        <w:rPr>
          <w:rFonts w:ascii="Times New Roman" w:hAnsi="Times New Roman"/>
          <w:sz w:val="24"/>
          <w:szCs w:val="24"/>
        </w:rPr>
      </w:pPr>
    </w:p>
    <w:p w14:paraId="6D786C91" w14:textId="77777777" w:rsidR="0038217A" w:rsidRPr="00D607A6" w:rsidRDefault="0038217A" w:rsidP="0038217A">
      <w:pPr>
        <w:pStyle w:val="Paragrafoelenco"/>
        <w:autoSpaceDE w:val="0"/>
        <w:autoSpaceDN w:val="0"/>
        <w:adjustRightInd w:val="0"/>
        <w:spacing w:after="0"/>
        <w:jc w:val="both"/>
        <w:rPr>
          <w:rFonts w:ascii="Times New Roman" w:hAnsi="Times New Roman"/>
          <w:b/>
          <w:sz w:val="24"/>
          <w:szCs w:val="24"/>
        </w:rPr>
      </w:pPr>
      <w:r w:rsidRPr="00D607A6">
        <w:rPr>
          <w:rFonts w:ascii="Times New Roman" w:hAnsi="Times New Roman"/>
          <w:b/>
          <w:sz w:val="24"/>
          <w:szCs w:val="24"/>
        </w:rPr>
        <w:t>Nel rispetto delle funzioni di vigilanza e di indirizzo del RPCT, l’attuazione di questa misura è curata dall’Ufficio Personale che ne rendiconta al RPCT entro il mese di ottobre di ogni anno.</w:t>
      </w:r>
    </w:p>
    <w:p w14:paraId="08FC7D9A" w14:textId="39A4F0F5" w:rsidR="00744FFB" w:rsidRPr="00D607A6" w:rsidRDefault="00744FFB" w:rsidP="006478D4">
      <w:pPr>
        <w:pStyle w:val="Titolo"/>
        <w:rPr>
          <w:color w:val="auto"/>
        </w:rPr>
      </w:pPr>
      <w:bookmarkStart w:id="33" w:name="_Toc68016188"/>
      <w:r w:rsidRPr="00D607A6">
        <w:rPr>
          <w:color w:val="auto"/>
        </w:rPr>
        <w:t>ART. 21- Formazione di commissioni, assegnazioni agli uffici e conferimento di incarichi in caso di condanna penale per delitti contro la pubblica amministrazione</w:t>
      </w:r>
      <w:bookmarkEnd w:id="33"/>
    </w:p>
    <w:p w14:paraId="596B3058" w14:textId="77777777" w:rsidR="00744FFB" w:rsidRPr="00D607A6" w:rsidRDefault="00744FFB" w:rsidP="006478D4">
      <w:pPr>
        <w:autoSpaceDE w:val="0"/>
        <w:autoSpaceDN w:val="0"/>
        <w:adjustRightInd w:val="0"/>
        <w:spacing w:after="0"/>
        <w:jc w:val="center"/>
        <w:rPr>
          <w:rFonts w:ascii="Times New Roman" w:hAnsi="Times New Roman"/>
          <w:b/>
          <w:bCs/>
          <w:sz w:val="24"/>
          <w:szCs w:val="24"/>
        </w:rPr>
      </w:pPr>
    </w:p>
    <w:p w14:paraId="002A910A"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Nell’ambito del d.lgs. n. 165/2001, l’art. 35 bis, inserito dalla legge 190, pone delle condizioni ostative alla partecipazione nelle commissioni di concorso o di gara e per lo svolgimento di funzioni direttive in riferimento agli uffici considerati a più elevato rischio di corruzione.</w:t>
      </w:r>
    </w:p>
    <w:p w14:paraId="7C0AE3C7"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La norma in particolare prevede che i dipendenti e i dirigenti che sono stati condannati, anche con sentenza non passata in giudicato, per i reati previsti nel capo I del titolo II del libro secondo del codice penale:</w:t>
      </w:r>
    </w:p>
    <w:p w14:paraId="48D13D82" w14:textId="77777777" w:rsidR="00744FFB" w:rsidRPr="00D607A6" w:rsidRDefault="00744FFB" w:rsidP="006478D4">
      <w:pPr>
        <w:pStyle w:val="Paragrafoelenco"/>
        <w:numPr>
          <w:ilvl w:val="1"/>
          <w:numId w:val="29"/>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non possono far parte, anche con compiti di segreteria, di commissioni per l'accesso o la selezione a pubblici impieghi;</w:t>
      </w:r>
    </w:p>
    <w:p w14:paraId="1E3181F7" w14:textId="77777777" w:rsidR="00744FFB" w:rsidRPr="00D607A6" w:rsidRDefault="00744FFB" w:rsidP="006478D4">
      <w:pPr>
        <w:pStyle w:val="Paragrafoelenco"/>
        <w:numPr>
          <w:ilvl w:val="1"/>
          <w:numId w:val="29"/>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non possono essere assegnati, anche con funzioni direttive, agli uffici preposti alla gestione delle risorse finanziarie, all'acquisizione di beni, servizi e forniture, nonché alla concessione o all'erogazione di sovvenzioni, contributi, sussidi, ausili finanziari o attribuzioni di vantaggi economici a soggetti pubblici e privati;</w:t>
      </w:r>
    </w:p>
    <w:p w14:paraId="6C539D1F" w14:textId="77777777" w:rsidR="00744FFB" w:rsidRPr="00D607A6" w:rsidRDefault="00744FFB" w:rsidP="002718BE">
      <w:pPr>
        <w:pStyle w:val="Paragrafoelenco"/>
        <w:numPr>
          <w:ilvl w:val="1"/>
          <w:numId w:val="29"/>
        </w:numPr>
        <w:autoSpaceDE w:val="0"/>
        <w:autoSpaceDN w:val="0"/>
        <w:adjustRightInd w:val="0"/>
        <w:ind w:left="1434" w:hanging="357"/>
        <w:jc w:val="both"/>
        <w:rPr>
          <w:rFonts w:ascii="Times New Roman" w:hAnsi="Times New Roman"/>
          <w:sz w:val="24"/>
          <w:szCs w:val="24"/>
        </w:rPr>
      </w:pPr>
      <w:r w:rsidRPr="00D607A6">
        <w:rPr>
          <w:rFonts w:ascii="Times New Roman" w:hAnsi="Times New Roman"/>
          <w:sz w:val="24"/>
          <w:szCs w:val="24"/>
        </w:rPr>
        <w:t>non possono fare parte delle commissioni per la scelta del contraente per l'affidamento di lavori, forniture e servizi, per la concessione o l'erogazione di sovvenzioni, contributi, sussidi, ausili finanziari, nonché per l'attribuzione di vantaggi economici di qualunque genere.</w:t>
      </w:r>
    </w:p>
    <w:p w14:paraId="5EBF9789" w14:textId="0F6F878E"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lastRenderedPageBreak/>
        <w:t>Inoltre, il d.lgs. n. 39 del 2013, art. 3, prevede un’apposita disciplina riferita alle inconferibilità di incarichi dirigenziali e assimilati in caso di condanna, anche con sentenza non passata in giudicato, per i reati previsti nel capo I del titolo II del libro secondo del codice penale.</w:t>
      </w:r>
    </w:p>
    <w:p w14:paraId="7725448C"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In tal senso, ai fini dell’applicazione della normativa citata e alla luce delle previsioni del P.N.A., le pubbliche amministrazioni di cui all’art. 1, comma 2, del d.lgs. 165/2001 devono verificare la sussistenza di eventuali precedenti penali a carico dei dipendenti e/o dei soggetti cui intendono conferire incarichi nelle seguenti circostanze:</w:t>
      </w:r>
    </w:p>
    <w:p w14:paraId="6BC3B0A2" w14:textId="77777777" w:rsidR="00744FFB" w:rsidRPr="00D607A6" w:rsidRDefault="00744FFB" w:rsidP="006478D4">
      <w:pPr>
        <w:pStyle w:val="Paragrafoelenco"/>
        <w:numPr>
          <w:ilvl w:val="0"/>
          <w:numId w:val="30"/>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all’atto della formazione delle commissioni per l’affidamento di commesse o di commissioni di concorso;</w:t>
      </w:r>
    </w:p>
    <w:p w14:paraId="4D5C27C5" w14:textId="77777777" w:rsidR="00744FFB" w:rsidRPr="00D607A6" w:rsidRDefault="00744FFB" w:rsidP="006478D4">
      <w:pPr>
        <w:pStyle w:val="Paragrafoelenco"/>
        <w:numPr>
          <w:ilvl w:val="0"/>
          <w:numId w:val="30"/>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all’atto del conferimento degli incarichi dirigenziali e degli altri incarichi previsti dall’art. 3 del d.lgs. n. 39/2013;</w:t>
      </w:r>
    </w:p>
    <w:p w14:paraId="636E8037" w14:textId="77777777" w:rsidR="00744FFB" w:rsidRPr="00D607A6" w:rsidRDefault="00744FFB" w:rsidP="006478D4">
      <w:pPr>
        <w:pStyle w:val="Paragrafoelenco"/>
        <w:numPr>
          <w:ilvl w:val="0"/>
          <w:numId w:val="30"/>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all’atto dell’assegnazione di dipendenti dell’area direttiva agli uffici che presentano le caratteristiche indicate dall’art. 35 bis del d.lgs. n. 165/2001;</w:t>
      </w:r>
    </w:p>
    <w:p w14:paraId="21399B0B" w14:textId="77777777" w:rsidR="00744FFB" w:rsidRPr="00D607A6" w:rsidRDefault="00744FFB" w:rsidP="002718BE">
      <w:pPr>
        <w:pStyle w:val="Paragrafoelenco"/>
        <w:numPr>
          <w:ilvl w:val="0"/>
          <w:numId w:val="30"/>
        </w:numPr>
        <w:autoSpaceDE w:val="0"/>
        <w:autoSpaceDN w:val="0"/>
        <w:adjustRightInd w:val="0"/>
        <w:ind w:left="714" w:hanging="357"/>
        <w:jc w:val="both"/>
        <w:rPr>
          <w:rFonts w:ascii="Times New Roman" w:hAnsi="Times New Roman"/>
          <w:sz w:val="24"/>
          <w:szCs w:val="24"/>
        </w:rPr>
      </w:pPr>
      <w:r w:rsidRPr="00D607A6">
        <w:rPr>
          <w:rFonts w:ascii="Times New Roman" w:hAnsi="Times New Roman"/>
          <w:sz w:val="24"/>
          <w:szCs w:val="24"/>
        </w:rPr>
        <w:t>all’entrata in vigore dei citati artt. 3 e 35 bis con riferimento agli incarichi già conferiti e al personale già assegnato.</w:t>
      </w:r>
    </w:p>
    <w:p w14:paraId="39FDBF67"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L’accertamento sui precedenti penali avviene mediante acquisizione d’ufficio ovvero mediante dichiarazione sostitutiva di certificazione resa dall’interessato nei termini e alle condizioni dell’art. 46 del DPR n. 445 del 2000 (art. 20 d.lgs n. 39 del 2013).</w:t>
      </w:r>
    </w:p>
    <w:p w14:paraId="56A4940E"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L’amministrazione si astiene dal conferire l’incarico o dall’effettuare l’assegnazione qualora all’esito della verifica risultino, a carico del personale interessato, precedenti penali per delitti contro la pubblica amministrazione, applicando in tal caso le misure previste dall’art. 3 del d.lgs. n. 39/2013 e provvedendo a conferire l’incarico o a disporre l’assegnazione nei confronti di altro soggetto.</w:t>
      </w:r>
    </w:p>
    <w:p w14:paraId="02D0BB6D"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In caso di violazione delle previsioni di inconferibilità, l’incarico è nullo, ai sensi dell’art. 17 del d.lgs. 39/2013 e si applicano le sanzioni di cui al successivo articolo 18.</w:t>
      </w:r>
    </w:p>
    <w:p w14:paraId="1CB2EC03"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Il PNA prevede l’adozione di direttive interne da parte della P.A. interessata affinché:</w:t>
      </w:r>
    </w:p>
    <w:p w14:paraId="1714F767" w14:textId="77777777" w:rsidR="00744FFB" w:rsidRPr="00D607A6" w:rsidRDefault="00744FFB" w:rsidP="006478D4">
      <w:pPr>
        <w:pStyle w:val="Paragrafoelenco"/>
        <w:numPr>
          <w:ilvl w:val="0"/>
          <w:numId w:val="31"/>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siano effettuati controlli sui precedenti penali e per le determinazioni conseguenti in caso di esito positivo;</w:t>
      </w:r>
    </w:p>
    <w:p w14:paraId="1A63D967" w14:textId="77777777" w:rsidR="00744FFB" w:rsidRPr="00D607A6" w:rsidRDefault="00744FFB" w:rsidP="006478D4">
      <w:pPr>
        <w:pStyle w:val="Paragrafoelenco"/>
        <w:numPr>
          <w:ilvl w:val="0"/>
          <w:numId w:val="31"/>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negli interpelli siano inserite espressamente le condizioni ostative al conferimento per l’attribuzione degli incarichi;</w:t>
      </w:r>
    </w:p>
    <w:p w14:paraId="0397F3A0" w14:textId="77777777" w:rsidR="00744FFB" w:rsidRPr="00D607A6" w:rsidRDefault="00744FFB" w:rsidP="002718BE">
      <w:pPr>
        <w:pStyle w:val="Paragrafoelenco"/>
        <w:numPr>
          <w:ilvl w:val="0"/>
          <w:numId w:val="31"/>
        </w:numPr>
        <w:autoSpaceDE w:val="0"/>
        <w:autoSpaceDN w:val="0"/>
        <w:adjustRightInd w:val="0"/>
        <w:ind w:left="714" w:hanging="357"/>
        <w:jc w:val="both"/>
        <w:rPr>
          <w:rFonts w:ascii="Times New Roman" w:hAnsi="Times New Roman"/>
          <w:sz w:val="24"/>
          <w:szCs w:val="24"/>
        </w:rPr>
      </w:pPr>
      <w:r w:rsidRPr="00D607A6">
        <w:rPr>
          <w:rFonts w:ascii="Times New Roman" w:hAnsi="Times New Roman"/>
          <w:sz w:val="24"/>
          <w:szCs w:val="24"/>
        </w:rPr>
        <w:t>siano adottati gli atti necessari per adeguare i propri regolamenti sulla formazione delle commissioni per l’affidamento di commesse o di concorso.</w:t>
      </w:r>
    </w:p>
    <w:p w14:paraId="776A053B"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L’attuazione di questa misura avviene in raccordo con il </w:t>
      </w:r>
      <w:r w:rsidR="000970B6" w:rsidRPr="00D607A6">
        <w:rPr>
          <w:rFonts w:ascii="Times New Roman" w:hAnsi="Times New Roman"/>
          <w:sz w:val="24"/>
          <w:szCs w:val="24"/>
        </w:rPr>
        <w:t>RPCT</w:t>
      </w:r>
      <w:r w:rsidRPr="00D607A6">
        <w:rPr>
          <w:rFonts w:ascii="Times New Roman" w:hAnsi="Times New Roman"/>
          <w:sz w:val="24"/>
          <w:szCs w:val="24"/>
        </w:rPr>
        <w:t xml:space="preserve"> entro ottobre di ogni anno.</w:t>
      </w:r>
    </w:p>
    <w:p w14:paraId="73911F83"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Ai dirigenti deve essere richiesta esplicita autocertificazione ai sensi dell’articolo 3 del dlgs.</w:t>
      </w:r>
      <w:r w:rsidR="00BB5420" w:rsidRPr="00D607A6">
        <w:rPr>
          <w:rFonts w:ascii="Times New Roman" w:hAnsi="Times New Roman"/>
          <w:sz w:val="24"/>
          <w:szCs w:val="24"/>
        </w:rPr>
        <w:t xml:space="preserve"> </w:t>
      </w:r>
      <w:r w:rsidRPr="00D607A6">
        <w:rPr>
          <w:rFonts w:ascii="Times New Roman" w:hAnsi="Times New Roman"/>
          <w:sz w:val="24"/>
          <w:szCs w:val="24"/>
        </w:rPr>
        <w:t>39/2013.</w:t>
      </w:r>
    </w:p>
    <w:p w14:paraId="2172DFA0"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L’Ufficio Personale negli avvisi di mobilità esterna o interna finalizzati a ricoprire posizioni lavorative, anche non dirigenziali, in “area a rischio”, deve richiedere ai candidati, anche nell’ambito della domanda e a condizione di inammissibilità della stessa, la dichiarazione circa l’insussistenza di condanne per i reati previsti nel capo I del titolo II del libro secondo del codice penale. Ogni assegnazione in “area a rischio” presuppone sempre una previa verifica in tal senso.</w:t>
      </w:r>
    </w:p>
    <w:p w14:paraId="4EF9BA7E"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lastRenderedPageBreak/>
        <w:t>La mancata presentazione delle dichiarazioni necessarie, in tutti i casi sopra indicati, costituisce causa di improcedibilità, la cui inosservanza può comportare responsabilità anche disciplinare a carico del dirigente o funzionario responsabile del procedimento.</w:t>
      </w:r>
    </w:p>
    <w:p w14:paraId="5076815B" w14:textId="34202E7B"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Il </w:t>
      </w:r>
      <w:r w:rsidR="000970B6" w:rsidRPr="00D607A6">
        <w:rPr>
          <w:rFonts w:ascii="Times New Roman" w:hAnsi="Times New Roman"/>
          <w:sz w:val="24"/>
          <w:szCs w:val="24"/>
        </w:rPr>
        <w:t>RPCT</w:t>
      </w:r>
      <w:r w:rsidRPr="00D607A6">
        <w:rPr>
          <w:rFonts w:ascii="Times New Roman" w:hAnsi="Times New Roman"/>
          <w:sz w:val="24"/>
          <w:szCs w:val="24"/>
        </w:rPr>
        <w:t xml:space="preserve"> definisce con apposito atto criteri e procedure per i controlli sulle autocertificazioni, a campione e puntuali</w:t>
      </w:r>
      <w:r w:rsidR="005B1452" w:rsidRPr="00D607A6">
        <w:rPr>
          <w:rFonts w:ascii="Times New Roman" w:hAnsi="Times New Roman"/>
          <w:sz w:val="24"/>
          <w:szCs w:val="24"/>
        </w:rPr>
        <w:t>,</w:t>
      </w:r>
      <w:r w:rsidRPr="00D607A6">
        <w:rPr>
          <w:rFonts w:ascii="Times New Roman" w:hAnsi="Times New Roman"/>
          <w:sz w:val="24"/>
          <w:szCs w:val="24"/>
        </w:rPr>
        <w:t xml:space="preserve"> in relazione alla misura in argomento.</w:t>
      </w:r>
    </w:p>
    <w:p w14:paraId="4B6A7F22" w14:textId="77777777" w:rsidR="00744FFB" w:rsidRPr="00D607A6" w:rsidRDefault="00744FFB" w:rsidP="006478D4">
      <w:pPr>
        <w:autoSpaceDE w:val="0"/>
        <w:autoSpaceDN w:val="0"/>
        <w:adjustRightInd w:val="0"/>
        <w:spacing w:after="0"/>
        <w:jc w:val="both"/>
        <w:rPr>
          <w:rFonts w:ascii="Times New Roman" w:hAnsi="Times New Roman"/>
          <w:b/>
          <w:sz w:val="24"/>
          <w:szCs w:val="24"/>
        </w:rPr>
      </w:pPr>
      <w:r w:rsidRPr="00D607A6">
        <w:rPr>
          <w:rFonts w:ascii="Times New Roman" w:hAnsi="Times New Roman"/>
          <w:b/>
          <w:sz w:val="24"/>
          <w:szCs w:val="24"/>
        </w:rPr>
        <w:t xml:space="preserve">Nel rispetto delle funzioni di vigilanza e di indirizzo del </w:t>
      </w:r>
      <w:r w:rsidR="000970B6" w:rsidRPr="00D607A6">
        <w:rPr>
          <w:rFonts w:ascii="Times New Roman" w:hAnsi="Times New Roman"/>
          <w:b/>
          <w:sz w:val="24"/>
          <w:szCs w:val="24"/>
        </w:rPr>
        <w:t>RPCT</w:t>
      </w:r>
      <w:r w:rsidRPr="00D607A6">
        <w:rPr>
          <w:rFonts w:ascii="Times New Roman" w:hAnsi="Times New Roman"/>
          <w:b/>
          <w:sz w:val="24"/>
          <w:szCs w:val="24"/>
        </w:rPr>
        <w:t xml:space="preserve">, l’attuazione di questa misura è curata dall’Ufficio Personale che ne rendiconta al </w:t>
      </w:r>
      <w:r w:rsidR="000970B6" w:rsidRPr="00D607A6">
        <w:rPr>
          <w:rFonts w:ascii="Times New Roman" w:hAnsi="Times New Roman"/>
          <w:b/>
          <w:sz w:val="24"/>
          <w:szCs w:val="24"/>
        </w:rPr>
        <w:t>RPCT</w:t>
      </w:r>
      <w:r w:rsidRPr="00D607A6">
        <w:rPr>
          <w:rFonts w:ascii="Times New Roman" w:hAnsi="Times New Roman"/>
          <w:b/>
          <w:sz w:val="24"/>
          <w:szCs w:val="24"/>
        </w:rPr>
        <w:t xml:space="preserve"> entro</w:t>
      </w:r>
      <w:r w:rsidR="00582652" w:rsidRPr="00D607A6">
        <w:rPr>
          <w:rFonts w:ascii="Times New Roman" w:hAnsi="Times New Roman"/>
          <w:b/>
          <w:sz w:val="24"/>
          <w:szCs w:val="24"/>
        </w:rPr>
        <w:t xml:space="preserve"> </w:t>
      </w:r>
      <w:r w:rsidRPr="00D607A6">
        <w:rPr>
          <w:rFonts w:ascii="Times New Roman" w:hAnsi="Times New Roman"/>
          <w:b/>
          <w:sz w:val="24"/>
          <w:szCs w:val="24"/>
        </w:rPr>
        <w:t>il mese di ottobre di ogni anno.</w:t>
      </w:r>
    </w:p>
    <w:p w14:paraId="306A5B8B" w14:textId="51A3E62C" w:rsidR="00744FFB" w:rsidRPr="00D607A6" w:rsidRDefault="00744FFB" w:rsidP="006478D4">
      <w:pPr>
        <w:pStyle w:val="Titolo"/>
        <w:rPr>
          <w:color w:val="auto"/>
        </w:rPr>
      </w:pPr>
      <w:bookmarkStart w:id="34" w:name="_Toc68016189"/>
      <w:r w:rsidRPr="00D607A6">
        <w:rPr>
          <w:color w:val="auto"/>
        </w:rPr>
        <w:t>ART. 22 Tutela del dipendente pubblico che segnala gli illeciti</w:t>
      </w:r>
      <w:bookmarkEnd w:id="34"/>
    </w:p>
    <w:p w14:paraId="7B46C3C7" w14:textId="77777777" w:rsidR="00744FFB" w:rsidRPr="00D607A6" w:rsidRDefault="00744FFB" w:rsidP="006478D4">
      <w:pPr>
        <w:autoSpaceDE w:val="0"/>
        <w:autoSpaceDN w:val="0"/>
        <w:adjustRightInd w:val="0"/>
        <w:spacing w:after="0"/>
        <w:jc w:val="center"/>
        <w:rPr>
          <w:rFonts w:ascii="Times New Roman" w:hAnsi="Times New Roman"/>
          <w:b/>
          <w:bCs/>
          <w:sz w:val="24"/>
          <w:szCs w:val="24"/>
        </w:rPr>
      </w:pPr>
    </w:p>
    <w:p w14:paraId="64D192CA"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La legge 190/2012 introduce per la prima volta nell’ordinamento italiano la figura del </w:t>
      </w:r>
      <w:r w:rsidRPr="00D607A6">
        <w:rPr>
          <w:rFonts w:ascii="Times New Roman" w:hAnsi="Times New Roman"/>
          <w:bCs/>
          <w:i/>
          <w:iCs/>
          <w:sz w:val="24"/>
          <w:szCs w:val="24"/>
        </w:rPr>
        <w:t>whistleblower</w:t>
      </w:r>
      <w:r w:rsidRPr="00D607A6">
        <w:rPr>
          <w:rFonts w:ascii="Times New Roman" w:hAnsi="Times New Roman"/>
          <w:sz w:val="24"/>
          <w:szCs w:val="24"/>
        </w:rPr>
        <w:t>, inserendo, dopo l’art. 54 del decreto legislativo 30 marzo 2001, n. 165, l’art. 54 bis (</w:t>
      </w:r>
      <w:r w:rsidRPr="00D607A6">
        <w:rPr>
          <w:rFonts w:ascii="Times New Roman" w:hAnsi="Times New Roman"/>
          <w:i/>
          <w:iCs/>
          <w:sz w:val="24"/>
          <w:szCs w:val="24"/>
        </w:rPr>
        <w:t>Tutela del dipendente pubblico che segnala illeciti</w:t>
      </w:r>
      <w:r w:rsidRPr="00D607A6">
        <w:rPr>
          <w:rFonts w:ascii="Times New Roman" w:hAnsi="Times New Roman"/>
          <w:sz w:val="24"/>
          <w:szCs w:val="24"/>
        </w:rPr>
        <w:t>).</w:t>
      </w:r>
    </w:p>
    <w:p w14:paraId="56F945FE"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La legge 190/2012, all'art. I, co. 51, ha così previsto a favore di tutti i pubblici dipendenti la facoltà/libertà di denunciare comportamenti illeciti adottati nell'ambito della pubblica amministrazione e di cui siano venuti a conoscenza, riconoscendo agli stessi adeguata tutela rispetto ad eventuali soprusi sul luogo di lavoro che potrebbero verificarsi in seguito a tale adempimento.</w:t>
      </w:r>
    </w:p>
    <w:p w14:paraId="33FF0FB8"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Al fine di rendere effettiva e concreta la tutela così introdotta, devono, anzitutto, essere previsti obblighi di riservatezza, da garantire attraverso:</w:t>
      </w:r>
    </w:p>
    <w:p w14:paraId="5B0AD5A4" w14:textId="77777777" w:rsidR="00744FFB" w:rsidRPr="00D607A6" w:rsidRDefault="00744FFB" w:rsidP="00D3122F">
      <w:pPr>
        <w:pStyle w:val="Paragrafoelenco"/>
        <w:numPr>
          <w:ilvl w:val="0"/>
          <w:numId w:val="47"/>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la previsione di canali differenziati e riservati per ricevere le segnalazioni, la cui gestione deve essere affidata a un ristrettissimo nucleo di persone (max 2/3);</w:t>
      </w:r>
    </w:p>
    <w:p w14:paraId="49B2DF93" w14:textId="77777777" w:rsidR="00744FFB" w:rsidRPr="00D607A6" w:rsidRDefault="00744FFB" w:rsidP="002718BE">
      <w:pPr>
        <w:pStyle w:val="Paragrafoelenco"/>
        <w:numPr>
          <w:ilvl w:val="0"/>
          <w:numId w:val="47"/>
        </w:numPr>
        <w:autoSpaceDE w:val="0"/>
        <w:autoSpaceDN w:val="0"/>
        <w:adjustRightInd w:val="0"/>
        <w:ind w:left="714" w:hanging="357"/>
        <w:jc w:val="both"/>
        <w:rPr>
          <w:rFonts w:ascii="Times New Roman" w:hAnsi="Times New Roman"/>
          <w:sz w:val="24"/>
          <w:szCs w:val="24"/>
        </w:rPr>
      </w:pPr>
      <w:r w:rsidRPr="00D607A6">
        <w:rPr>
          <w:rFonts w:ascii="Times New Roman" w:hAnsi="Times New Roman"/>
          <w:sz w:val="24"/>
          <w:szCs w:val="24"/>
        </w:rPr>
        <w:t>l'individuazione di codici sostitutivi per identificare il denunciante</w:t>
      </w:r>
      <w:r w:rsidR="00BB5420" w:rsidRPr="00D607A6">
        <w:rPr>
          <w:rFonts w:ascii="Times New Roman" w:hAnsi="Times New Roman"/>
          <w:sz w:val="24"/>
          <w:szCs w:val="24"/>
        </w:rPr>
        <w:t>,</w:t>
      </w:r>
      <w:r w:rsidRPr="00D607A6">
        <w:rPr>
          <w:rFonts w:ascii="Times New Roman" w:hAnsi="Times New Roman"/>
          <w:sz w:val="24"/>
          <w:szCs w:val="24"/>
        </w:rPr>
        <w:t xml:space="preserve"> nonché la predisposizione di modelli che permettano di acquisire le informazioni utili per individuare gli autori della condotta illecita e le circostanze del fatto.</w:t>
      </w:r>
    </w:p>
    <w:p w14:paraId="6E37F2ED"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Salve le comunicazioni che per legge o in base al P.N.A. debbano essere effettuate, gli obblighi di riservatezza gravano su tutti coloro che ricevano o vengano a conoscenza della segnalazione o che, successivamente, siano coinvolti nel processo di gestione della segnalazione.</w:t>
      </w:r>
    </w:p>
    <w:p w14:paraId="736F56D8"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Può essere valutata con il servizio sistemi informativi nei limiti delle risorse disponibili, la realizzazione di un sistema informatico di segnalazione al fine di:</w:t>
      </w:r>
    </w:p>
    <w:p w14:paraId="11639A47" w14:textId="77777777" w:rsidR="00744FFB" w:rsidRPr="00D607A6" w:rsidRDefault="00744FFB" w:rsidP="006478D4">
      <w:pPr>
        <w:pStyle w:val="Paragrafoelenco"/>
        <w:numPr>
          <w:ilvl w:val="0"/>
          <w:numId w:val="32"/>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indirizzare la segnalazione al destinatario competente, assicurando l'anonimato del segnalante;</w:t>
      </w:r>
    </w:p>
    <w:p w14:paraId="3522485F" w14:textId="77777777" w:rsidR="00744FFB" w:rsidRPr="00D607A6" w:rsidRDefault="00744FFB" w:rsidP="002718BE">
      <w:pPr>
        <w:pStyle w:val="Paragrafoelenco"/>
        <w:numPr>
          <w:ilvl w:val="0"/>
          <w:numId w:val="32"/>
        </w:numPr>
        <w:autoSpaceDE w:val="0"/>
        <w:autoSpaceDN w:val="0"/>
        <w:adjustRightInd w:val="0"/>
        <w:ind w:left="714" w:hanging="357"/>
        <w:jc w:val="both"/>
        <w:rPr>
          <w:rFonts w:ascii="Times New Roman" w:hAnsi="Times New Roman"/>
          <w:sz w:val="24"/>
          <w:szCs w:val="24"/>
        </w:rPr>
      </w:pPr>
      <w:r w:rsidRPr="00D607A6">
        <w:rPr>
          <w:rFonts w:ascii="Times New Roman" w:hAnsi="Times New Roman"/>
          <w:sz w:val="24"/>
          <w:szCs w:val="24"/>
        </w:rPr>
        <w:t>concedere l'identificazione del denunciante (nel caso di segnalazione non anonima) solo in caso di necessità, ossia in presenza delle situazioni legali che rendono indispensabile disvelare l’identità per rispettare il principio del contraddittorio.</w:t>
      </w:r>
    </w:p>
    <w:p w14:paraId="36060E5D"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Al fine di colmare eventuali lacune riscontrate, la procedura così individuata potrà essere sottoposta a revisione periodica.</w:t>
      </w:r>
    </w:p>
    <w:p w14:paraId="4065AA79"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Le segnalazioni vanno dovranno essere indirizzate al proprio dirigente responsabile di struttura oppure al </w:t>
      </w:r>
      <w:r w:rsidR="00305121" w:rsidRPr="00D607A6">
        <w:rPr>
          <w:rFonts w:ascii="Times New Roman" w:hAnsi="Times New Roman"/>
          <w:sz w:val="24"/>
          <w:szCs w:val="24"/>
        </w:rPr>
        <w:t xml:space="preserve">RPCT </w:t>
      </w:r>
      <w:r w:rsidRPr="00D607A6">
        <w:rPr>
          <w:rFonts w:ascii="Times New Roman" w:hAnsi="Times New Roman"/>
          <w:sz w:val="24"/>
          <w:szCs w:val="24"/>
        </w:rPr>
        <w:t>e/o all’UPD.</w:t>
      </w:r>
    </w:p>
    <w:p w14:paraId="02E08E56" w14:textId="77777777" w:rsidR="00744FFB" w:rsidRPr="00D607A6" w:rsidRDefault="00744FFB" w:rsidP="006478D4">
      <w:pPr>
        <w:autoSpaceDE w:val="0"/>
        <w:autoSpaceDN w:val="0"/>
        <w:adjustRightInd w:val="0"/>
        <w:spacing w:after="0"/>
        <w:jc w:val="both"/>
        <w:rPr>
          <w:rFonts w:ascii="Times New Roman" w:hAnsi="Times New Roman"/>
          <w:b/>
          <w:sz w:val="24"/>
          <w:szCs w:val="24"/>
        </w:rPr>
      </w:pPr>
      <w:r w:rsidRPr="00D607A6">
        <w:rPr>
          <w:rFonts w:ascii="Times New Roman" w:hAnsi="Times New Roman"/>
          <w:b/>
          <w:sz w:val="24"/>
          <w:szCs w:val="24"/>
        </w:rPr>
        <w:lastRenderedPageBreak/>
        <w:t>L’attuazione di questa misura è curata direttamente dal Responsabile per la prevenzione della corruzione</w:t>
      </w:r>
      <w:r w:rsidR="000613BB" w:rsidRPr="00D607A6">
        <w:rPr>
          <w:rFonts w:ascii="Times New Roman" w:hAnsi="Times New Roman"/>
          <w:b/>
          <w:sz w:val="24"/>
          <w:szCs w:val="24"/>
        </w:rPr>
        <w:t xml:space="preserve"> e della trasparenza</w:t>
      </w:r>
      <w:r w:rsidRPr="00D607A6">
        <w:rPr>
          <w:rFonts w:ascii="Times New Roman" w:hAnsi="Times New Roman"/>
          <w:b/>
          <w:sz w:val="24"/>
          <w:szCs w:val="24"/>
        </w:rPr>
        <w:t>.</w:t>
      </w:r>
    </w:p>
    <w:p w14:paraId="7BC1375B" w14:textId="465A50BD" w:rsidR="00744FFB" w:rsidRPr="00D607A6" w:rsidRDefault="00744FFB" w:rsidP="006478D4">
      <w:pPr>
        <w:pStyle w:val="Titolo"/>
        <w:rPr>
          <w:color w:val="auto"/>
        </w:rPr>
      </w:pPr>
      <w:bookmarkStart w:id="35" w:name="_Toc68016190"/>
      <w:r w:rsidRPr="00D607A6">
        <w:rPr>
          <w:color w:val="auto"/>
        </w:rPr>
        <w:t>ART. 23 Formazione del personale – Procedure per selezionare e formare i dipendenti ex art. 1 comma 8 l. 190</w:t>
      </w:r>
      <w:bookmarkEnd w:id="35"/>
    </w:p>
    <w:p w14:paraId="3E758E27"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p>
    <w:p w14:paraId="3EDB54E5" w14:textId="0F75A226" w:rsidR="00E85602" w:rsidRDefault="00744FFB" w:rsidP="002718BE">
      <w:pPr>
        <w:autoSpaceDE w:val="0"/>
        <w:autoSpaceDN w:val="0"/>
        <w:adjustRightInd w:val="0"/>
        <w:jc w:val="both"/>
        <w:rPr>
          <w:rFonts w:ascii="Times New Roman" w:hAnsi="Times New Roman"/>
          <w:i/>
          <w:iCs/>
          <w:sz w:val="24"/>
          <w:szCs w:val="24"/>
        </w:rPr>
      </w:pPr>
      <w:r w:rsidRPr="00D607A6">
        <w:rPr>
          <w:rFonts w:ascii="Times New Roman" w:hAnsi="Times New Roman"/>
          <w:sz w:val="24"/>
          <w:szCs w:val="24"/>
        </w:rPr>
        <w:t xml:space="preserve">Ai sensi dell’art. 1, comma 8, della legge n. 190 del 2012, </w:t>
      </w:r>
      <w:r w:rsidR="00E85602" w:rsidRPr="00D607A6">
        <w:rPr>
          <w:rFonts w:ascii="Times New Roman" w:hAnsi="Times New Roman"/>
          <w:sz w:val="24"/>
          <w:szCs w:val="24"/>
        </w:rPr>
        <w:t xml:space="preserve">entro il 31 gennaio </w:t>
      </w:r>
      <w:r w:rsidR="00BB5420" w:rsidRPr="00D607A6">
        <w:rPr>
          <w:rFonts w:ascii="Times New Roman" w:hAnsi="Times New Roman"/>
          <w:iCs/>
          <w:sz w:val="24"/>
          <w:szCs w:val="24"/>
        </w:rPr>
        <w:t>i</w:t>
      </w:r>
      <w:r w:rsidR="00E85602" w:rsidRPr="00D607A6">
        <w:rPr>
          <w:rFonts w:ascii="Times New Roman" w:hAnsi="Times New Roman"/>
          <w:iCs/>
          <w:sz w:val="24"/>
          <w:szCs w:val="24"/>
        </w:rPr>
        <w:t>l responsabile della prevenzione della corruzione e della trasparenza “</w:t>
      </w:r>
      <w:r w:rsidR="00E85602" w:rsidRPr="00D607A6">
        <w:rPr>
          <w:rFonts w:ascii="Times New Roman" w:hAnsi="Times New Roman"/>
          <w:i/>
          <w:iCs/>
          <w:sz w:val="24"/>
          <w:szCs w:val="24"/>
        </w:rPr>
        <w:t xml:space="preserve">definisce procedure appropriate per selezionare e formare, ai sensi del comma 10, i dipendenti destinati ad operare in settori particolarmente esposti alla corruzione.”. </w:t>
      </w:r>
    </w:p>
    <w:p w14:paraId="2EDA37CA" w14:textId="4B1F0757" w:rsidR="00026DBD" w:rsidRPr="00026DBD" w:rsidRDefault="00026DBD" w:rsidP="00026DBD">
      <w:pPr>
        <w:widowControl w:val="0"/>
        <w:autoSpaceDE w:val="0"/>
        <w:autoSpaceDN w:val="0"/>
        <w:adjustRightInd w:val="0"/>
        <w:spacing w:after="240"/>
        <w:jc w:val="both"/>
        <w:rPr>
          <w:rFonts w:ascii="Times New Roman" w:hAnsi="Times New Roman"/>
          <w:sz w:val="24"/>
          <w:szCs w:val="24"/>
          <w:lang w:eastAsia="it-IT"/>
        </w:rPr>
      </w:pPr>
      <w:r>
        <w:rPr>
          <w:rFonts w:ascii="Times New Roman" w:hAnsi="Times New Roman"/>
          <w:sz w:val="24"/>
          <w:szCs w:val="24"/>
          <w:lang w:eastAsia="it-IT"/>
        </w:rPr>
        <w:t xml:space="preserve">Per quanto attiene al 2021, invero, i termini previsti per l’approvazione del Piano sono stati posticipati dall’ANAC, anche a causa dell’emergenza Covid-19, al 31 Marzo. Tale determinazione è stata adottata nel corso della sedura del 2 dicembre 2020 e resa nota con un comunicato del Presidente dell’Autorità pubblicato sul sito dell’Autorità il 7 dicembre dello stesso anno (Il comunicato è disponibile al seguente indirizzo: </w:t>
      </w:r>
      <w:r w:rsidRPr="00026DBD">
        <w:rPr>
          <w:rFonts w:ascii="Times New Roman" w:hAnsi="Times New Roman"/>
          <w:sz w:val="24"/>
          <w:szCs w:val="24"/>
          <w:lang w:eastAsia="it-IT"/>
        </w:rPr>
        <w:t>http://www.anticorruzione.it/portal/rest/jcr/repository/collaboration/Digital%20Assets/anacdocs/Attivita/Atti/ComunicatiPresidente/2020/Com.Pres.02.12.2020(2).rpct.pdf</w:t>
      </w:r>
      <w:r>
        <w:rPr>
          <w:rFonts w:ascii="Times New Roman" w:hAnsi="Times New Roman"/>
          <w:sz w:val="24"/>
          <w:szCs w:val="24"/>
          <w:lang w:eastAsia="it-IT"/>
        </w:rPr>
        <w:t xml:space="preserve">) </w:t>
      </w:r>
    </w:p>
    <w:p w14:paraId="7F54B027" w14:textId="3204BC6D" w:rsidR="00E85602" w:rsidRPr="00D607A6" w:rsidRDefault="00E85602" w:rsidP="002718BE">
      <w:pPr>
        <w:autoSpaceDE w:val="0"/>
        <w:autoSpaceDN w:val="0"/>
        <w:adjustRightInd w:val="0"/>
        <w:jc w:val="both"/>
        <w:rPr>
          <w:rFonts w:ascii="Times New Roman" w:hAnsi="Times New Roman"/>
          <w:iCs/>
          <w:sz w:val="24"/>
          <w:szCs w:val="24"/>
        </w:rPr>
      </w:pPr>
      <w:r w:rsidRPr="00D607A6">
        <w:rPr>
          <w:rFonts w:ascii="Times New Roman" w:hAnsi="Times New Roman"/>
          <w:iCs/>
          <w:sz w:val="24"/>
          <w:szCs w:val="24"/>
        </w:rPr>
        <w:t xml:space="preserve">Le </w:t>
      </w:r>
      <w:r w:rsidR="003C322B" w:rsidRPr="00D607A6">
        <w:rPr>
          <w:rFonts w:ascii="Times New Roman" w:hAnsi="Times New Roman"/>
          <w:iCs/>
          <w:sz w:val="24"/>
          <w:szCs w:val="24"/>
        </w:rPr>
        <w:t>attività</w:t>
      </w:r>
      <w:r w:rsidRPr="00D607A6">
        <w:rPr>
          <w:rFonts w:ascii="Times New Roman" w:hAnsi="Times New Roman"/>
          <w:iCs/>
          <w:sz w:val="24"/>
          <w:szCs w:val="24"/>
        </w:rPr>
        <w:t xml:space="preserve"> a rischio di corruzione devono essere svolte, ove possibile, dal personale di cui al comma 11 dell’art.1 </w:t>
      </w:r>
      <w:r w:rsidRPr="00D607A6">
        <w:rPr>
          <w:rFonts w:ascii="Times New Roman" w:hAnsi="Times New Roman"/>
          <w:sz w:val="24"/>
          <w:szCs w:val="24"/>
        </w:rPr>
        <w:t xml:space="preserve">della legge n. 190 del 2012. </w:t>
      </w:r>
    </w:p>
    <w:p w14:paraId="09A31698" w14:textId="11D82EB7" w:rsidR="00744FFB" w:rsidRPr="00D607A6" w:rsidRDefault="00744FFB" w:rsidP="002718BE">
      <w:pPr>
        <w:autoSpaceDE w:val="0"/>
        <w:autoSpaceDN w:val="0"/>
        <w:adjustRightInd w:val="0"/>
        <w:jc w:val="both"/>
        <w:rPr>
          <w:rFonts w:ascii="Times New Roman" w:hAnsi="Times New Roman"/>
          <w:iCs/>
          <w:sz w:val="24"/>
          <w:szCs w:val="24"/>
        </w:rPr>
      </w:pPr>
      <w:r w:rsidRPr="00D607A6">
        <w:rPr>
          <w:rFonts w:ascii="Times New Roman" w:hAnsi="Times New Roman"/>
          <w:iCs/>
          <w:sz w:val="24"/>
          <w:szCs w:val="24"/>
        </w:rPr>
        <w:t>Alla luce dei risultati della individuazione dei procedimenti a rischio nei diversi servizi dell’Agenzia</w:t>
      </w:r>
      <w:r w:rsidR="00907278" w:rsidRPr="00D607A6">
        <w:rPr>
          <w:rFonts w:ascii="Times New Roman" w:hAnsi="Times New Roman"/>
          <w:iCs/>
          <w:sz w:val="24"/>
          <w:szCs w:val="24"/>
        </w:rPr>
        <w:t>,</w:t>
      </w:r>
      <w:r w:rsidRPr="00D607A6">
        <w:rPr>
          <w:rFonts w:ascii="Times New Roman" w:hAnsi="Times New Roman"/>
          <w:iCs/>
          <w:sz w:val="24"/>
          <w:szCs w:val="24"/>
        </w:rPr>
        <w:t xml:space="preserve"> nonchè su indicazione dei responsabili dei servizi interessati, saranno individuati i nominativi del personale da inserire nei programmi di formazione.</w:t>
      </w:r>
    </w:p>
    <w:p w14:paraId="1D995487"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 xml:space="preserve">I fabbisogni formativi saranno individuati dal </w:t>
      </w:r>
      <w:r w:rsidR="00305121" w:rsidRPr="00D607A6">
        <w:rPr>
          <w:rFonts w:ascii="Times New Roman" w:hAnsi="Times New Roman"/>
          <w:sz w:val="24"/>
          <w:szCs w:val="24"/>
        </w:rPr>
        <w:t xml:space="preserve">RPCT </w:t>
      </w:r>
      <w:r w:rsidRPr="00D607A6">
        <w:rPr>
          <w:rFonts w:ascii="Times New Roman" w:hAnsi="Times New Roman"/>
          <w:sz w:val="24"/>
          <w:szCs w:val="24"/>
        </w:rPr>
        <w:t>in raccordo con il dirigente del settore formazione e le iniziative formative saranno programmate nel piano della formazione, articolandosi in due livelli:</w:t>
      </w:r>
    </w:p>
    <w:p w14:paraId="789B09EA" w14:textId="77777777" w:rsidR="00744FFB" w:rsidRPr="00D607A6" w:rsidRDefault="00744FFB" w:rsidP="006478D4">
      <w:pPr>
        <w:pStyle w:val="Paragrafoelenco"/>
        <w:numPr>
          <w:ilvl w:val="0"/>
          <w:numId w:val="33"/>
        </w:numPr>
        <w:autoSpaceDE w:val="0"/>
        <w:autoSpaceDN w:val="0"/>
        <w:adjustRightInd w:val="0"/>
        <w:spacing w:after="0"/>
        <w:jc w:val="both"/>
        <w:rPr>
          <w:rFonts w:ascii="Times New Roman" w:hAnsi="Times New Roman"/>
          <w:sz w:val="24"/>
          <w:szCs w:val="24"/>
        </w:rPr>
      </w:pPr>
      <w:r w:rsidRPr="00D607A6">
        <w:rPr>
          <w:rFonts w:ascii="Times New Roman" w:hAnsi="Times New Roman"/>
          <w:i/>
          <w:iCs/>
          <w:sz w:val="24"/>
          <w:szCs w:val="24"/>
        </w:rPr>
        <w:t>livello generale</w:t>
      </w:r>
      <w:r w:rsidRPr="00D607A6">
        <w:rPr>
          <w:rFonts w:ascii="Times New Roman" w:hAnsi="Times New Roman"/>
          <w:sz w:val="24"/>
          <w:szCs w:val="24"/>
        </w:rPr>
        <w:t>, rivolto a tutti i dipendenti e riguardante le tematiche dell’etica e della legalità, ed, in particolare, il contenuto del Codice disciplinare e di comportamento, nonché l’aggiornamento delle competenze;</w:t>
      </w:r>
    </w:p>
    <w:p w14:paraId="6ED83D2E" w14:textId="5118B629" w:rsidR="00744FFB" w:rsidRPr="00D607A6" w:rsidRDefault="00744FFB" w:rsidP="002718BE">
      <w:pPr>
        <w:pStyle w:val="Paragrafoelenco"/>
        <w:numPr>
          <w:ilvl w:val="0"/>
          <w:numId w:val="33"/>
        </w:numPr>
        <w:autoSpaceDE w:val="0"/>
        <w:autoSpaceDN w:val="0"/>
        <w:adjustRightInd w:val="0"/>
        <w:ind w:left="714" w:hanging="357"/>
        <w:jc w:val="both"/>
        <w:rPr>
          <w:rFonts w:ascii="Times New Roman" w:hAnsi="Times New Roman"/>
          <w:sz w:val="24"/>
          <w:szCs w:val="24"/>
        </w:rPr>
      </w:pPr>
      <w:r w:rsidRPr="00D607A6">
        <w:rPr>
          <w:rFonts w:ascii="Times New Roman" w:hAnsi="Times New Roman"/>
          <w:i/>
          <w:iCs/>
          <w:sz w:val="24"/>
          <w:szCs w:val="24"/>
        </w:rPr>
        <w:t>livello specifico</w:t>
      </w:r>
      <w:r w:rsidRPr="00D607A6">
        <w:rPr>
          <w:rFonts w:ascii="Times New Roman" w:hAnsi="Times New Roman"/>
          <w:sz w:val="24"/>
          <w:szCs w:val="24"/>
        </w:rPr>
        <w:t xml:space="preserve">, rivolto al </w:t>
      </w:r>
      <w:r w:rsidR="00786CD5" w:rsidRPr="00D607A6">
        <w:rPr>
          <w:rFonts w:ascii="Times New Roman" w:hAnsi="Times New Roman"/>
          <w:sz w:val="24"/>
          <w:szCs w:val="24"/>
        </w:rPr>
        <w:t>RPCT</w:t>
      </w:r>
      <w:r w:rsidRPr="00D607A6">
        <w:rPr>
          <w:rFonts w:ascii="Times New Roman" w:hAnsi="Times New Roman"/>
          <w:sz w:val="24"/>
          <w:szCs w:val="24"/>
        </w:rPr>
        <w:t>, ai referenti, ai componenti degli organismi di controllo, ai dirigenti e funzionari addetti alle aree a rischio e riguardante le politiche, i programmi e i vari strumenti utilizzati per la prevenzione del rischio corruzione e tematiche settoriali, in relazione al ruolo svolto da ciascun soggetto nell’amministrazione</w:t>
      </w:r>
      <w:r w:rsidR="00BB5420" w:rsidRPr="00D607A6">
        <w:rPr>
          <w:rFonts w:ascii="Times New Roman" w:hAnsi="Times New Roman"/>
          <w:sz w:val="24"/>
          <w:szCs w:val="24"/>
        </w:rPr>
        <w:t xml:space="preserve"> </w:t>
      </w:r>
      <w:r w:rsidRPr="00D607A6">
        <w:rPr>
          <w:rFonts w:ascii="Times New Roman" w:hAnsi="Times New Roman"/>
          <w:sz w:val="24"/>
          <w:szCs w:val="24"/>
        </w:rPr>
        <w:t>(art.1, co.</w:t>
      </w:r>
      <w:r w:rsidR="00BB5420" w:rsidRPr="00D607A6">
        <w:rPr>
          <w:rFonts w:ascii="Times New Roman" w:hAnsi="Times New Roman"/>
          <w:sz w:val="24"/>
          <w:szCs w:val="24"/>
        </w:rPr>
        <w:t xml:space="preserve"> </w:t>
      </w:r>
      <w:r w:rsidRPr="00D607A6">
        <w:rPr>
          <w:rFonts w:ascii="Times New Roman" w:hAnsi="Times New Roman"/>
          <w:sz w:val="24"/>
          <w:szCs w:val="24"/>
        </w:rPr>
        <w:t xml:space="preserve">8, legge 190/2012). </w:t>
      </w:r>
    </w:p>
    <w:p w14:paraId="15C4D3BD"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Nello stabilire i criteri di selezione del personale saranno presi in considerazione i risultati della valutazione del rischio. I nominativi selezionati e i relativi percorsi formativi individuati, con adeguata motivazione, saranno soggetti a pubblicazione sul sito </w:t>
      </w:r>
      <w:r w:rsidRPr="00D607A6">
        <w:rPr>
          <w:rFonts w:ascii="Times New Roman" w:hAnsi="Times New Roman"/>
          <w:i/>
          <w:iCs/>
          <w:sz w:val="24"/>
          <w:szCs w:val="24"/>
        </w:rPr>
        <w:t xml:space="preserve">web </w:t>
      </w:r>
      <w:r w:rsidRPr="00D607A6">
        <w:rPr>
          <w:rFonts w:ascii="Times New Roman" w:hAnsi="Times New Roman"/>
          <w:sz w:val="24"/>
          <w:szCs w:val="24"/>
        </w:rPr>
        <w:t>dell’Agenzia.</w:t>
      </w:r>
    </w:p>
    <w:p w14:paraId="671F0780"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Tutte le iniziative di formazione, soggette ad un costante monitoraggio, dovranno avvalersi, inoltre, dell'apporto che potrà, al riguardo, essere fornito dal personale interno all’amministrazione (formazione in house).</w:t>
      </w:r>
    </w:p>
    <w:p w14:paraId="544E0A68" w14:textId="77777777" w:rsidR="0025703E" w:rsidRPr="00D607A6" w:rsidRDefault="0025703E" w:rsidP="0025703E">
      <w:pPr>
        <w:autoSpaceDE w:val="0"/>
        <w:autoSpaceDN w:val="0"/>
        <w:adjustRightInd w:val="0"/>
        <w:spacing w:after="0"/>
        <w:jc w:val="both"/>
        <w:rPr>
          <w:rFonts w:ascii="Times New Roman" w:hAnsi="Times New Roman"/>
          <w:b/>
          <w:sz w:val="24"/>
          <w:szCs w:val="24"/>
        </w:rPr>
      </w:pPr>
      <w:r w:rsidRPr="00D607A6">
        <w:rPr>
          <w:rFonts w:ascii="Times New Roman" w:hAnsi="Times New Roman"/>
          <w:b/>
          <w:sz w:val="24"/>
          <w:szCs w:val="24"/>
        </w:rPr>
        <w:lastRenderedPageBreak/>
        <w:t>L’attuazione di questa misura è curata dall’Ufficio Personale che ne rendiconta, periodicamente, al RPCT entro ottobre di ogni anno.</w:t>
      </w:r>
    </w:p>
    <w:p w14:paraId="397F0922" w14:textId="77777777" w:rsidR="00744FFB" w:rsidRPr="00D607A6" w:rsidRDefault="00744FFB" w:rsidP="006478D4">
      <w:pPr>
        <w:pStyle w:val="Titolo"/>
        <w:rPr>
          <w:color w:val="auto"/>
        </w:rPr>
      </w:pPr>
      <w:bookmarkStart w:id="36" w:name="_Toc68016191"/>
      <w:r w:rsidRPr="00D607A6">
        <w:rPr>
          <w:color w:val="auto"/>
        </w:rPr>
        <w:t>ART. 24 - Azione di sensibilizzazione e rapporto con la società civile</w:t>
      </w:r>
      <w:bookmarkEnd w:id="36"/>
    </w:p>
    <w:p w14:paraId="598E2834" w14:textId="77777777" w:rsidR="00744FFB" w:rsidRPr="00D607A6" w:rsidRDefault="00744FFB" w:rsidP="006478D4">
      <w:pPr>
        <w:autoSpaceDE w:val="0"/>
        <w:autoSpaceDN w:val="0"/>
        <w:adjustRightInd w:val="0"/>
        <w:spacing w:after="0"/>
        <w:jc w:val="center"/>
        <w:rPr>
          <w:rFonts w:ascii="Times New Roman" w:hAnsi="Times New Roman"/>
          <w:b/>
          <w:bCs/>
          <w:sz w:val="24"/>
          <w:szCs w:val="24"/>
        </w:rPr>
      </w:pPr>
    </w:p>
    <w:p w14:paraId="3DA93E57"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Al fine di garantire e promuovere la partecipazione attiva della società civile l’Arcea, nell'intento di ottenere la raccolta di eventuali segnalazioni, contributi e irregolarità, pubblica il proprio PTPCP sul sito istituzionale e predispone una casella di posta elettronica specifica</w:t>
      </w:r>
      <w:r w:rsidR="00E85602" w:rsidRPr="00D607A6">
        <w:rPr>
          <w:rFonts w:ascii="Times New Roman" w:hAnsi="Times New Roman"/>
          <w:sz w:val="24"/>
          <w:szCs w:val="24"/>
        </w:rPr>
        <w:t xml:space="preserve"> </w:t>
      </w:r>
      <w:r w:rsidR="00ED0CCA" w:rsidRPr="00D607A6">
        <w:rPr>
          <w:rFonts w:ascii="Times New Roman" w:hAnsi="Times New Roman"/>
          <w:sz w:val="24"/>
          <w:szCs w:val="24"/>
        </w:rPr>
        <w:t>”</w:t>
      </w:r>
      <w:r w:rsidRPr="00D607A6">
        <w:rPr>
          <w:rFonts w:ascii="Times New Roman" w:hAnsi="Times New Roman"/>
          <w:sz w:val="24"/>
          <w:szCs w:val="24"/>
        </w:rPr>
        <w:t>trasparenza@arcea.it”, comunicata nel sito istituzionale.</w:t>
      </w:r>
    </w:p>
    <w:p w14:paraId="20C95537"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Di tali contributi deve tenersi conto in sede di aggiornamento del Piano.</w:t>
      </w:r>
    </w:p>
    <w:p w14:paraId="66D6EF00"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In tema di corruzione, infatti, la Convenzione delle Nazioni Unite vincola gli Stati ad elaborare e applicare, in ossequio ai principi fondamentali del proprio sistema giuridico, politiche di prevenzione della corruzione:</w:t>
      </w:r>
    </w:p>
    <w:p w14:paraId="5E9BD2E7" w14:textId="77777777" w:rsidR="00744FFB" w:rsidRPr="00D607A6" w:rsidRDefault="00744FFB" w:rsidP="006478D4">
      <w:pPr>
        <w:pStyle w:val="Paragrafoelenco"/>
        <w:numPr>
          <w:ilvl w:val="0"/>
          <w:numId w:val="34"/>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favorendo la partecipazione della società,</w:t>
      </w:r>
    </w:p>
    <w:p w14:paraId="1AF6C415" w14:textId="77777777" w:rsidR="00744FFB" w:rsidRPr="00D607A6" w:rsidRDefault="00744FFB" w:rsidP="006478D4">
      <w:pPr>
        <w:pStyle w:val="Paragrafoelenco"/>
        <w:numPr>
          <w:ilvl w:val="0"/>
          <w:numId w:val="34"/>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adottando misure appropriate per la partecipazione attiva, nella prevenzione della corruzione e nella lotta contro tale fenomeno, di persone e di gruppi non appartenenti al settore pubblico, (società civile, organizzazioni non governative e comunità di persone con attività di sensibilizzazione della cittadinanza e di promozione della cultura della legalità,</w:t>
      </w:r>
    </w:p>
    <w:p w14:paraId="07CD1D25" w14:textId="77777777" w:rsidR="00744FFB" w:rsidRPr="00D607A6" w:rsidRDefault="00744FFB" w:rsidP="002718BE">
      <w:pPr>
        <w:pStyle w:val="Paragrafoelenco"/>
        <w:numPr>
          <w:ilvl w:val="0"/>
          <w:numId w:val="34"/>
        </w:numPr>
        <w:autoSpaceDE w:val="0"/>
        <w:autoSpaceDN w:val="0"/>
        <w:adjustRightInd w:val="0"/>
        <w:ind w:left="714" w:hanging="357"/>
        <w:jc w:val="both"/>
        <w:rPr>
          <w:rFonts w:ascii="Times New Roman" w:hAnsi="Times New Roman"/>
          <w:sz w:val="24"/>
          <w:szCs w:val="24"/>
        </w:rPr>
      </w:pPr>
      <w:r w:rsidRPr="00D607A6">
        <w:rPr>
          <w:rFonts w:ascii="Times New Roman" w:hAnsi="Times New Roman"/>
          <w:sz w:val="24"/>
          <w:szCs w:val="24"/>
        </w:rPr>
        <w:t>assicurando un facile accesso del pubblico agli organi di prevenzione della corruzione per la segnalazione, anche in forma anonima, di eventuali episodi di corruzione.</w:t>
      </w:r>
    </w:p>
    <w:p w14:paraId="55824AAD" w14:textId="77777777" w:rsidR="0025703E" w:rsidRPr="00D607A6" w:rsidRDefault="0025703E" w:rsidP="0025703E">
      <w:pPr>
        <w:autoSpaceDE w:val="0"/>
        <w:autoSpaceDN w:val="0"/>
        <w:adjustRightInd w:val="0"/>
        <w:spacing w:after="0"/>
        <w:jc w:val="both"/>
        <w:rPr>
          <w:rFonts w:ascii="Times New Roman" w:hAnsi="Times New Roman"/>
          <w:b/>
          <w:sz w:val="24"/>
          <w:szCs w:val="24"/>
        </w:rPr>
      </w:pPr>
      <w:r w:rsidRPr="00D607A6">
        <w:rPr>
          <w:rFonts w:ascii="Times New Roman" w:hAnsi="Times New Roman"/>
          <w:b/>
          <w:sz w:val="24"/>
          <w:szCs w:val="24"/>
        </w:rPr>
        <w:t>L’attuazione di questa misura è curata dall’Ufficio Monitoraggio e Comunicazione che ne rendiconta, periodicamente, al RPCT entro ottobre di ogni anno.</w:t>
      </w:r>
    </w:p>
    <w:p w14:paraId="4255E7B5" w14:textId="77777777" w:rsidR="00744FFB" w:rsidRPr="00D607A6" w:rsidRDefault="00744FFB" w:rsidP="006478D4">
      <w:pPr>
        <w:pStyle w:val="Titolo"/>
        <w:rPr>
          <w:color w:val="auto"/>
        </w:rPr>
      </w:pPr>
      <w:bookmarkStart w:id="37" w:name="_Toc68016192"/>
      <w:r w:rsidRPr="00D607A6">
        <w:rPr>
          <w:color w:val="auto"/>
        </w:rPr>
        <w:t>ART. 25 - Monitoraggio dei tempi procedimentali</w:t>
      </w:r>
      <w:bookmarkEnd w:id="37"/>
    </w:p>
    <w:p w14:paraId="74A6D8FA" w14:textId="77777777" w:rsidR="00744FFB" w:rsidRPr="00D607A6" w:rsidRDefault="00744FFB" w:rsidP="006478D4">
      <w:pPr>
        <w:autoSpaceDE w:val="0"/>
        <w:autoSpaceDN w:val="0"/>
        <w:adjustRightInd w:val="0"/>
        <w:spacing w:after="0"/>
        <w:jc w:val="center"/>
        <w:rPr>
          <w:rFonts w:ascii="Times New Roman" w:hAnsi="Times New Roman"/>
          <w:b/>
          <w:bCs/>
          <w:sz w:val="24"/>
          <w:szCs w:val="24"/>
        </w:rPr>
      </w:pPr>
    </w:p>
    <w:p w14:paraId="3FDEF7F0"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L’Agenzia impone ai Dirigenti interessati di individuare i termini per la conclusione dei procedimenti di competenza e di provvedere al monitoraggio periodico del loro rispetto con la compilazione di un apposito report, secondo quanto previsto dell’art. 1, c. 9, lett. d) della Legge190/2012. Ai sensi di tale norma, infatti, il PTPCP risponde, tra le altre, all’esigenza di monitorare il rispetto dei termini, previsti dalla legge o dai regolamenti, per la conclusione dei procedimenti.</w:t>
      </w:r>
    </w:p>
    <w:p w14:paraId="67DA9B9C"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Al fine di consentire una più efficace interazione con l’ente e laddove tale attività venga espletata con cadenza periodica sarà possibile ottenere la tempestiva eliminazione di eventuali anomalie e, al contempo, l’immediata visione al cittadino dell’iter procedimentale.</w:t>
      </w:r>
    </w:p>
    <w:p w14:paraId="48909F51" w14:textId="5C1925E0"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Il Responsabile di ogni struttura invia al </w:t>
      </w:r>
      <w:r w:rsidR="005A07B5" w:rsidRPr="00D607A6">
        <w:rPr>
          <w:rFonts w:ascii="Times New Roman" w:hAnsi="Times New Roman"/>
          <w:sz w:val="24"/>
          <w:szCs w:val="24"/>
        </w:rPr>
        <w:t>Responsabile della prevenzione della corruzione e della trasparenza</w:t>
      </w:r>
      <w:r w:rsidR="00F97A62" w:rsidRPr="00D607A6">
        <w:rPr>
          <w:rFonts w:ascii="Times New Roman" w:hAnsi="Times New Roman"/>
          <w:sz w:val="24"/>
          <w:szCs w:val="24"/>
        </w:rPr>
        <w:t xml:space="preserve"> </w:t>
      </w:r>
      <w:r w:rsidRPr="00D607A6">
        <w:rPr>
          <w:rFonts w:ascii="Times New Roman" w:hAnsi="Times New Roman"/>
          <w:sz w:val="24"/>
          <w:szCs w:val="24"/>
        </w:rPr>
        <w:t xml:space="preserve">il report dei termini di conclusione dei procedimenti di competenza. Con tale adempimento il </w:t>
      </w:r>
      <w:r w:rsidR="005A07B5" w:rsidRPr="00D607A6">
        <w:rPr>
          <w:rFonts w:ascii="Times New Roman" w:hAnsi="Times New Roman"/>
          <w:sz w:val="24"/>
          <w:szCs w:val="24"/>
        </w:rPr>
        <w:t>Responsabile della prevenzione della corruzione e della trasparenza</w:t>
      </w:r>
      <w:r w:rsidR="00ED0CCA" w:rsidRPr="00D607A6">
        <w:rPr>
          <w:rFonts w:ascii="Times New Roman" w:hAnsi="Times New Roman"/>
          <w:sz w:val="24"/>
          <w:szCs w:val="24"/>
        </w:rPr>
        <w:t xml:space="preserve"> </w:t>
      </w:r>
      <w:r w:rsidRPr="00D607A6">
        <w:rPr>
          <w:rFonts w:ascii="Times New Roman" w:hAnsi="Times New Roman"/>
          <w:sz w:val="24"/>
          <w:szCs w:val="24"/>
        </w:rPr>
        <w:t>verificherà così che i Responsabili delle strutture provvedano periodicamente al monitoraggio del rispetto dei termini di conclusione dei procedimenti.</w:t>
      </w:r>
    </w:p>
    <w:p w14:paraId="6F3CB2A0"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lastRenderedPageBreak/>
        <w:t>Si provvederà alla pubblicazione sul sito istituzionale delle risultanze del monitoraggio dei tempi procedimentali.</w:t>
      </w:r>
    </w:p>
    <w:p w14:paraId="069D99EB" w14:textId="77777777" w:rsidR="0038217A" w:rsidRPr="00D607A6" w:rsidRDefault="0038217A" w:rsidP="0038217A">
      <w:pPr>
        <w:autoSpaceDE w:val="0"/>
        <w:autoSpaceDN w:val="0"/>
        <w:adjustRightInd w:val="0"/>
        <w:spacing w:after="0"/>
        <w:jc w:val="both"/>
        <w:rPr>
          <w:rFonts w:ascii="Times New Roman" w:hAnsi="Times New Roman"/>
          <w:b/>
          <w:sz w:val="24"/>
          <w:szCs w:val="24"/>
        </w:rPr>
      </w:pPr>
      <w:r w:rsidRPr="00D607A6">
        <w:rPr>
          <w:rFonts w:ascii="Times New Roman" w:hAnsi="Times New Roman"/>
          <w:b/>
          <w:sz w:val="24"/>
          <w:szCs w:val="24"/>
        </w:rPr>
        <w:t>L’attuazione di questa misura è curata dall’Ufficio Monitoraggio e Comunicazione che ne rendiconta, periodicamente, al RPCT entro ottobre di ogni anno.</w:t>
      </w:r>
    </w:p>
    <w:p w14:paraId="485D1806" w14:textId="77777777" w:rsidR="00744FFB" w:rsidRPr="00D607A6" w:rsidRDefault="00744FFB" w:rsidP="006478D4">
      <w:pPr>
        <w:pStyle w:val="Titolo"/>
        <w:rPr>
          <w:color w:val="auto"/>
        </w:rPr>
      </w:pPr>
      <w:bookmarkStart w:id="38" w:name="_Toc68016193"/>
      <w:r w:rsidRPr="00D607A6">
        <w:rPr>
          <w:color w:val="auto"/>
        </w:rPr>
        <w:t>ART. 26 - Monitoraggio dei rapporti amministrazione/soggetti esterni</w:t>
      </w:r>
      <w:bookmarkEnd w:id="38"/>
    </w:p>
    <w:p w14:paraId="366F850F" w14:textId="77777777" w:rsidR="00744FFB" w:rsidRPr="00D607A6" w:rsidRDefault="00744FFB" w:rsidP="006478D4">
      <w:pPr>
        <w:autoSpaceDE w:val="0"/>
        <w:autoSpaceDN w:val="0"/>
        <w:adjustRightInd w:val="0"/>
        <w:spacing w:after="0"/>
        <w:jc w:val="center"/>
        <w:rPr>
          <w:rFonts w:ascii="Times New Roman" w:hAnsi="Times New Roman"/>
          <w:b/>
          <w:bCs/>
          <w:sz w:val="24"/>
          <w:szCs w:val="24"/>
        </w:rPr>
      </w:pPr>
    </w:p>
    <w:p w14:paraId="6F5052FC"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Il PTPCP prevede il monitoraggio dei rapporti tra l'amministrazione e i soggetti che con la stessa stipulino contratti o siano interessati a procedimenti di autorizzazione, concessione o erogazione di vantaggi economici di qualunque genere, anche verificando eventuali relazioni di parentela o affinità sussistenti tra i titolari, gli amministratori, i soci e i dipendenti degli stessi soggetti e i dirigenti e i dipendenti dell'amministrazione, ai sensi dell’art. 1, c. 9</w:t>
      </w:r>
      <w:r w:rsidR="00ED0CCA" w:rsidRPr="00D607A6">
        <w:rPr>
          <w:rFonts w:ascii="Times New Roman" w:hAnsi="Times New Roman"/>
          <w:sz w:val="24"/>
          <w:szCs w:val="24"/>
        </w:rPr>
        <w:t>, lett. e) della Legge 190/2012</w:t>
      </w:r>
      <w:r w:rsidRPr="00D607A6">
        <w:rPr>
          <w:rFonts w:ascii="Times New Roman" w:hAnsi="Times New Roman"/>
          <w:sz w:val="24"/>
          <w:szCs w:val="24"/>
        </w:rPr>
        <w:t>.</w:t>
      </w:r>
    </w:p>
    <w:p w14:paraId="778C72C6" w14:textId="77777777" w:rsidR="00744FFB" w:rsidRPr="00D607A6" w:rsidRDefault="00744FFB" w:rsidP="002718BE">
      <w:pPr>
        <w:autoSpaceDE w:val="0"/>
        <w:autoSpaceDN w:val="0"/>
        <w:adjustRightInd w:val="0"/>
        <w:jc w:val="both"/>
        <w:rPr>
          <w:rFonts w:ascii="Times New Roman" w:hAnsi="Times New Roman"/>
          <w:b/>
          <w:sz w:val="24"/>
          <w:szCs w:val="24"/>
        </w:rPr>
      </w:pPr>
      <w:r w:rsidRPr="00D607A6">
        <w:rPr>
          <w:rFonts w:ascii="Times New Roman" w:hAnsi="Times New Roman"/>
          <w:b/>
          <w:sz w:val="24"/>
          <w:szCs w:val="24"/>
        </w:rPr>
        <w:t>I dirigenti interessati sono tenuti a verificare e monitorare tale l’adempimento.</w:t>
      </w:r>
    </w:p>
    <w:p w14:paraId="621BFF0D" w14:textId="77777777" w:rsidR="00744FFB" w:rsidRPr="00D607A6" w:rsidRDefault="00744FFB" w:rsidP="006478D4">
      <w:pPr>
        <w:autoSpaceDE w:val="0"/>
        <w:autoSpaceDN w:val="0"/>
        <w:adjustRightInd w:val="0"/>
        <w:spacing w:after="0"/>
        <w:jc w:val="both"/>
        <w:rPr>
          <w:rFonts w:ascii="Times New Roman" w:hAnsi="Times New Roman"/>
          <w:b/>
          <w:sz w:val="24"/>
          <w:szCs w:val="24"/>
        </w:rPr>
      </w:pPr>
      <w:r w:rsidRPr="00D607A6">
        <w:rPr>
          <w:rFonts w:ascii="Times New Roman" w:hAnsi="Times New Roman"/>
          <w:b/>
          <w:sz w:val="24"/>
          <w:szCs w:val="24"/>
        </w:rPr>
        <w:t xml:space="preserve">Gli esiti di detta verifica e i risultati dei controlli effettuati saranno comunicati al </w:t>
      </w:r>
      <w:r w:rsidR="000970B6" w:rsidRPr="00D607A6">
        <w:rPr>
          <w:rFonts w:ascii="Times New Roman" w:hAnsi="Times New Roman"/>
          <w:b/>
          <w:sz w:val="24"/>
          <w:szCs w:val="24"/>
        </w:rPr>
        <w:t>RPCT</w:t>
      </w:r>
      <w:r w:rsidR="002305AA" w:rsidRPr="00D607A6">
        <w:rPr>
          <w:rFonts w:ascii="Times New Roman" w:hAnsi="Times New Roman"/>
          <w:b/>
          <w:sz w:val="24"/>
          <w:szCs w:val="24"/>
        </w:rPr>
        <w:t xml:space="preserve"> entro il mese </w:t>
      </w:r>
      <w:r w:rsidRPr="00D607A6">
        <w:rPr>
          <w:rFonts w:ascii="Times New Roman" w:hAnsi="Times New Roman"/>
          <w:b/>
          <w:sz w:val="24"/>
          <w:szCs w:val="24"/>
        </w:rPr>
        <w:t>di ottobre di ogni anno.</w:t>
      </w:r>
    </w:p>
    <w:p w14:paraId="1AE2811E" w14:textId="77777777" w:rsidR="00744FFB" w:rsidRPr="00D607A6" w:rsidRDefault="00744FFB" w:rsidP="006478D4">
      <w:pPr>
        <w:pStyle w:val="Titolo"/>
        <w:rPr>
          <w:color w:val="auto"/>
        </w:rPr>
      </w:pPr>
      <w:bookmarkStart w:id="39" w:name="_Toc68016194"/>
      <w:r w:rsidRPr="00D607A6">
        <w:rPr>
          <w:color w:val="auto"/>
        </w:rPr>
        <w:t>ART. 27 - ULTERIORI MISURE DI PREVENZIONE</w:t>
      </w:r>
      <w:bookmarkEnd w:id="39"/>
    </w:p>
    <w:p w14:paraId="7E8025B3" w14:textId="77777777" w:rsidR="00744FFB" w:rsidRPr="00D607A6" w:rsidRDefault="00744FFB" w:rsidP="006478D4">
      <w:pPr>
        <w:autoSpaceDE w:val="0"/>
        <w:autoSpaceDN w:val="0"/>
        <w:adjustRightInd w:val="0"/>
        <w:spacing w:after="0"/>
        <w:ind w:firstLine="708"/>
        <w:jc w:val="both"/>
        <w:rPr>
          <w:rFonts w:ascii="Times New Roman" w:hAnsi="Times New Roman"/>
          <w:sz w:val="24"/>
          <w:szCs w:val="24"/>
        </w:rPr>
      </w:pPr>
    </w:p>
    <w:p w14:paraId="15334103"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Altri strumenti attraverso i quali le misure di prevenzione dei rischi trovano attuazione, oltre le misure c.d. obbligatorie indicate nel Piano, sono:</w:t>
      </w:r>
    </w:p>
    <w:p w14:paraId="6A51C2AA" w14:textId="77777777" w:rsidR="00744FFB" w:rsidRPr="00D607A6" w:rsidRDefault="00744FFB" w:rsidP="006478D4">
      <w:pPr>
        <w:autoSpaceDE w:val="0"/>
        <w:autoSpaceDN w:val="0"/>
        <w:adjustRightInd w:val="0"/>
        <w:spacing w:after="0"/>
        <w:jc w:val="center"/>
        <w:rPr>
          <w:rFonts w:ascii="Times New Roman" w:hAnsi="Times New Roman"/>
          <w:b/>
          <w:bCs/>
          <w:sz w:val="24"/>
          <w:szCs w:val="24"/>
        </w:rPr>
      </w:pPr>
    </w:p>
    <w:p w14:paraId="5E10EF8D" w14:textId="77777777" w:rsidR="00744FFB" w:rsidRPr="00D607A6" w:rsidRDefault="00744FFB" w:rsidP="006478D4">
      <w:pPr>
        <w:autoSpaceDE w:val="0"/>
        <w:autoSpaceDN w:val="0"/>
        <w:adjustRightInd w:val="0"/>
        <w:spacing w:after="0"/>
        <w:jc w:val="both"/>
        <w:rPr>
          <w:rFonts w:ascii="Times New Roman" w:hAnsi="Times New Roman"/>
          <w:sz w:val="24"/>
          <w:szCs w:val="24"/>
        </w:rPr>
      </w:pPr>
    </w:p>
    <w:p w14:paraId="4AC2DC39"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r w:rsidRPr="00D607A6">
        <w:rPr>
          <w:rFonts w:ascii="Times New Roman" w:hAnsi="Times New Roman"/>
          <w:b/>
          <w:bCs/>
          <w:sz w:val="24"/>
          <w:szCs w:val="24"/>
        </w:rPr>
        <w:t>Controlli a campione</w:t>
      </w:r>
    </w:p>
    <w:p w14:paraId="3087550B"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 xml:space="preserve">L’Arcea attiva un sistema di controllo interno di regolarità amministrativa, finalizzato anche a contribuire a rendere omogenei i comportamenti spesso difformi tra le diverse strutture dell’ente nella redazione degli atti ed a migliorarne la qualità. Il controllo, posto sotto la supervisione della Direzione è volto a verificare ex post la correttezza e la regolarità dell’azione amministrativa. Tale controllo si esplica: </w:t>
      </w:r>
    </w:p>
    <w:p w14:paraId="52D654C5" w14:textId="77777777" w:rsidR="00744FFB" w:rsidRPr="00D607A6" w:rsidRDefault="00744FFB" w:rsidP="006478D4">
      <w:pPr>
        <w:pStyle w:val="Paragrafoelenco"/>
        <w:numPr>
          <w:ilvl w:val="2"/>
          <w:numId w:val="12"/>
        </w:numPr>
        <w:autoSpaceDE w:val="0"/>
        <w:autoSpaceDN w:val="0"/>
        <w:adjustRightInd w:val="0"/>
        <w:spacing w:after="0"/>
        <w:ind w:left="851" w:hanging="425"/>
        <w:jc w:val="both"/>
        <w:rPr>
          <w:rFonts w:ascii="Times New Roman" w:hAnsi="Times New Roman"/>
          <w:sz w:val="24"/>
          <w:szCs w:val="24"/>
        </w:rPr>
      </w:pPr>
      <w:r w:rsidRPr="00D607A6">
        <w:rPr>
          <w:rFonts w:ascii="Times New Roman" w:hAnsi="Times New Roman"/>
          <w:sz w:val="24"/>
          <w:szCs w:val="24"/>
        </w:rPr>
        <w:t>attraverso il confronto di atti già emanati rispetto a schemi predefiniti di atto amministrativo tipo;</w:t>
      </w:r>
    </w:p>
    <w:p w14:paraId="037EF83D" w14:textId="77777777" w:rsidR="00744FFB" w:rsidRPr="00D607A6" w:rsidRDefault="00744FFB" w:rsidP="002718BE">
      <w:pPr>
        <w:pStyle w:val="Paragrafoelenco"/>
        <w:numPr>
          <w:ilvl w:val="2"/>
          <w:numId w:val="12"/>
        </w:numPr>
        <w:autoSpaceDE w:val="0"/>
        <w:autoSpaceDN w:val="0"/>
        <w:adjustRightInd w:val="0"/>
        <w:ind w:left="850" w:hanging="425"/>
        <w:jc w:val="both"/>
        <w:rPr>
          <w:rFonts w:ascii="Times New Roman" w:hAnsi="Times New Roman"/>
          <w:sz w:val="24"/>
          <w:szCs w:val="24"/>
        </w:rPr>
      </w:pPr>
      <w:r w:rsidRPr="00D607A6">
        <w:rPr>
          <w:rFonts w:ascii="Times New Roman" w:hAnsi="Times New Roman"/>
          <w:sz w:val="24"/>
          <w:szCs w:val="24"/>
        </w:rPr>
        <w:t>attraverso check list di controllo sugli aspetti di maggiore criticità, seppure potenziale, al fine di rilevarne eventuali scostamenti.</w:t>
      </w:r>
    </w:p>
    <w:p w14:paraId="3905FA80" w14:textId="1C949423"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Sono sottoposti al controllo successivo di regolarità amministrativa i decreti di impegno di spesa, i decreti di aggiudicazione definitiva con i relativi schemi di contratti allegati e gli atti dirigenziali ritenuti particolarmente significativi.</w:t>
      </w:r>
    </w:p>
    <w:p w14:paraId="3567DF23" w14:textId="77777777" w:rsidR="005A4FED" w:rsidRPr="00D607A6" w:rsidRDefault="005A4FED" w:rsidP="006478D4">
      <w:pPr>
        <w:autoSpaceDE w:val="0"/>
        <w:autoSpaceDN w:val="0"/>
        <w:adjustRightInd w:val="0"/>
        <w:spacing w:after="0"/>
        <w:jc w:val="both"/>
        <w:rPr>
          <w:rFonts w:ascii="Times New Roman" w:hAnsi="Times New Roman"/>
          <w:b/>
          <w:sz w:val="24"/>
          <w:szCs w:val="24"/>
        </w:rPr>
      </w:pPr>
      <w:r w:rsidRPr="00D607A6">
        <w:rPr>
          <w:rFonts w:ascii="Times New Roman" w:hAnsi="Times New Roman"/>
          <w:b/>
          <w:sz w:val="24"/>
          <w:szCs w:val="24"/>
        </w:rPr>
        <w:t>Strutture coinvolte: Direzione</w:t>
      </w:r>
    </w:p>
    <w:p w14:paraId="6CE804FF" w14:textId="77777777" w:rsidR="00673152" w:rsidRPr="00D607A6" w:rsidRDefault="00673152"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b/>
          <w:sz w:val="24"/>
          <w:szCs w:val="24"/>
        </w:rPr>
        <w:t>Indicatore</w:t>
      </w:r>
      <w:r w:rsidRPr="00D607A6">
        <w:rPr>
          <w:rFonts w:ascii="Times New Roman" w:hAnsi="Times New Roman"/>
          <w:sz w:val="24"/>
          <w:szCs w:val="24"/>
        </w:rPr>
        <w:t xml:space="preserve">: revisione di almeno il 5% dei decreti interessati (verificabile dai verbali di verifica). </w:t>
      </w:r>
    </w:p>
    <w:p w14:paraId="1C14AF30"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p>
    <w:p w14:paraId="6091845A"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r w:rsidRPr="00D607A6">
        <w:rPr>
          <w:rFonts w:ascii="Times New Roman" w:hAnsi="Times New Roman"/>
          <w:b/>
          <w:bCs/>
          <w:sz w:val="24"/>
          <w:szCs w:val="24"/>
        </w:rPr>
        <w:t>Distinzione ruolo responsabile del procedimento e dirigente preposto all’atto finale.</w:t>
      </w:r>
    </w:p>
    <w:p w14:paraId="498F4836"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lastRenderedPageBreak/>
        <w:t>Il capo II (articoli 4 – 6) della legge n. 241 del 1990 regolamenta la figura del responsabile del procedimento, a cui affida la gestione del procedimento amministrativo.</w:t>
      </w:r>
    </w:p>
    <w:p w14:paraId="18D21F74"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 compiti che gli sono attribuiti sono indicati dall’articolo 6 della citata legge n. 241: iniziativa ed impulso; avvisi e comunicazioni; verifica, formazione e acquisizione di fatti, atti ed interessi; eventuale adozione del provvedimento finale. Si tratta, in sostanza, di compiti di impulso, di direzione e di coordinamento dell’istruttoria procedimentale e, solo in via eventuale, di decisione.</w:t>
      </w:r>
    </w:p>
    <w:p w14:paraId="500D64D4"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La materia del responsabile del procedimento è stata interessata dal d.lgs. n. 29 del 1993, successivamente novellato dal d. lgs. n. 80 del 1998 e poi recepito dal d.lgs. n. 165 del 2001.</w:t>
      </w:r>
    </w:p>
    <w:p w14:paraId="2CE201FE" w14:textId="77777777" w:rsidR="00744FFB" w:rsidRPr="00D607A6" w:rsidRDefault="00744FFB" w:rsidP="006478D4">
      <w:pPr>
        <w:autoSpaceDE w:val="0"/>
        <w:autoSpaceDN w:val="0"/>
        <w:adjustRightInd w:val="0"/>
        <w:spacing w:after="0"/>
        <w:jc w:val="both"/>
        <w:rPr>
          <w:rFonts w:ascii="Times New Roman" w:hAnsi="Times New Roman"/>
          <w:i/>
          <w:iCs/>
          <w:sz w:val="24"/>
          <w:szCs w:val="24"/>
        </w:rPr>
      </w:pPr>
      <w:r w:rsidRPr="00D607A6">
        <w:rPr>
          <w:rFonts w:ascii="Times New Roman" w:hAnsi="Times New Roman"/>
          <w:sz w:val="24"/>
          <w:szCs w:val="24"/>
        </w:rPr>
        <w:t xml:space="preserve">Per quanto riguarda la individuazione del responsabile del procedimento, il referente normativo è costituito dall’articolo 5, comma 1, della richiamata legge n. 241, il quale espressamente prevede che </w:t>
      </w:r>
      <w:r w:rsidRPr="00D607A6">
        <w:rPr>
          <w:rFonts w:ascii="Times New Roman" w:hAnsi="Times New Roman"/>
          <w:i/>
          <w:iCs/>
          <w:sz w:val="24"/>
          <w:szCs w:val="24"/>
        </w:rPr>
        <w:t>il dirigente di ciascuna unità organizzativa provvede ad assegnare a sé o ad altro dipendente addetto all'unità la responsabilità della istruttoria e di ogni altro adempimento inerente il singolo procedimento nonché, eventualmente, dell'adozione del provvedimento finale.</w:t>
      </w:r>
    </w:p>
    <w:p w14:paraId="7573331B"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Pertanto, il dirigente assume la veste di responsabile di tutti i procedimenti che rientrano nella competenza funzionale dell’unità organizzativa, dal loro impulso, alla loro conclusione, alle relative comunicazioni. Può, tuttavia, nominare un funzionario per provvedere alle relative incombenze, conferendogli la qualifica di responsabile del procedimento, fermo restando che l’adozione del provvedimento finale è riservata alla sua competenza esclusiva.</w:t>
      </w:r>
    </w:p>
    <w:p w14:paraId="5F7C77BC"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Quindi, in caso di designazione, da parte del dirigente preposto all’unità organizzativa, del responsabile del procedimento, su quest’ultimo viene ad incentrarsi ogni incombenza connessa all’impulso, agli avvisi, all’istruttoria e alla comunicazione del provvedimento finale. Al proponente è però riservata l’emanazione del provvedimento finale, in quanto è dalla legge chiamato a rispondere della gestione complessiva della struttura organizzativa.</w:t>
      </w:r>
    </w:p>
    <w:p w14:paraId="450A5AE9"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Il rapporto che intercorre tra il dirigente e il dipendente è un rapporto di tipo gerarchico, il quale determina in capo al superiore gerarchico poteri di ingerenza nell’operato del dipendente subordinato. Il dirigente, infatti, può dettare ordini, direttive e può intervenire in modo diretto nel corso del procedimento.</w:t>
      </w:r>
    </w:p>
    <w:p w14:paraId="394E80E6"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Il rapporto che avvince il responsabile del procedimento al dirigente, invece, presenta aspetti del tutto innovativi rispetto alle tradizionali relazioni interorganiche. La figura del funzionario responsabile ha determinato una forte attenuazione del principio di gerarchia.</w:t>
      </w:r>
    </w:p>
    <w:p w14:paraId="13B3D2BF"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Al dirigente, infatti, spetta il compito di operare la scelta del responsabile. Tuttavia, compiuta questa, la gestione delle attività procedimentali divengono di competenza del responsabile, che ne risponde direttamente.</w:t>
      </w:r>
    </w:p>
    <w:p w14:paraId="74A89F08"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Il ruolo del responsabile, benché espressivo di poteri autonomi anche nei confronti del dirigente che lo abbia designato, non valgono a sottrarre a quest’ultimo i poteri di direttiva e di controllo che gli competono in quanto preposto all’unità organizzativa.</w:t>
      </w:r>
    </w:p>
    <w:p w14:paraId="03E9F836"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Inoltre, il dirigente, qualora riscontri incoerenze, errori o incompletezze nell’attività del funzionario designato al procedimento, può richiedere interventi correttivi o integrativi e, infine, può anche sovrapporre una valutazione critica e di opportunità amministrativa a quella storico-valutativa definita in sede istruttoria.</w:t>
      </w:r>
    </w:p>
    <w:p w14:paraId="41E3DE4C"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La ratio della disposizione contenuta nel presente Piano è di migliorare il controllo sugli atti e sulle procedure in fase preventiva, facendo intervenire sugli stessi più soggetti e non uno soltanto.</w:t>
      </w:r>
    </w:p>
    <w:p w14:paraId="5DD3E9AA"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 xml:space="preserve">Il dirigente preposto all’adozione dell’atto finale nei procedimenti classificati a rischio corruzione, deve assicurare la distinzione tra responsabile del procedimento e responsabile dell’atto finale, nel </w:t>
      </w:r>
      <w:r w:rsidRPr="00D607A6">
        <w:rPr>
          <w:rFonts w:ascii="Times New Roman" w:hAnsi="Times New Roman"/>
          <w:sz w:val="24"/>
          <w:szCs w:val="24"/>
        </w:rPr>
        <w:lastRenderedPageBreak/>
        <w:t>rispetto della categoria e del profilo professionale posseduti dal personale incaricato. Ciascun dirigente ha tuttavia facoltà di individuare altre modalità, diverse da quella sopra indicata, idonee ad assicurare il raggiungimento delle finalità citate. In tutti i casi (non classificati come a rischio) nei quali non verrà formalizzata la nomina del responsabile del procedimento, sul sito dovrà essere indicato espressamente il nominativo del dirigente quale responsabile del procedimento.</w:t>
      </w:r>
    </w:p>
    <w:p w14:paraId="25B819B8" w14:textId="77777777" w:rsidR="00673152" w:rsidRPr="00D607A6" w:rsidRDefault="00673152" w:rsidP="006478D4">
      <w:pPr>
        <w:autoSpaceDE w:val="0"/>
        <w:autoSpaceDN w:val="0"/>
        <w:adjustRightInd w:val="0"/>
        <w:spacing w:after="0"/>
        <w:jc w:val="both"/>
        <w:rPr>
          <w:rFonts w:ascii="Times New Roman" w:hAnsi="Times New Roman"/>
          <w:sz w:val="24"/>
          <w:szCs w:val="24"/>
        </w:rPr>
      </w:pPr>
    </w:p>
    <w:p w14:paraId="22BF5E18" w14:textId="77777777" w:rsidR="005A4FED" w:rsidRPr="00D607A6" w:rsidRDefault="005A4FED" w:rsidP="005A4FED">
      <w:pPr>
        <w:autoSpaceDE w:val="0"/>
        <w:autoSpaceDN w:val="0"/>
        <w:adjustRightInd w:val="0"/>
        <w:spacing w:after="0"/>
        <w:jc w:val="both"/>
        <w:rPr>
          <w:rFonts w:ascii="Times New Roman" w:hAnsi="Times New Roman"/>
          <w:sz w:val="24"/>
          <w:szCs w:val="24"/>
        </w:rPr>
      </w:pPr>
      <w:r w:rsidRPr="00D607A6">
        <w:rPr>
          <w:rFonts w:ascii="Times New Roman" w:hAnsi="Times New Roman"/>
          <w:b/>
          <w:sz w:val="24"/>
          <w:szCs w:val="24"/>
        </w:rPr>
        <w:t>Strutture coinvolte:</w:t>
      </w:r>
      <w:r w:rsidRPr="00D607A6">
        <w:rPr>
          <w:rFonts w:ascii="Times New Roman" w:hAnsi="Times New Roman"/>
          <w:sz w:val="24"/>
          <w:szCs w:val="24"/>
        </w:rPr>
        <w:t xml:space="preserve"> Direzione, Funzione Autorizzazione Pagamenti, Funzione Esecuzione Pagamenti, Funzione Contabilizzazione. </w:t>
      </w:r>
    </w:p>
    <w:p w14:paraId="228985AE" w14:textId="77777777" w:rsidR="00673152" w:rsidRPr="00D607A6" w:rsidRDefault="00673152"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 xml:space="preserve">Indicatore: </w:t>
      </w:r>
      <w:r w:rsidRPr="00D607A6">
        <w:rPr>
          <w:rFonts w:ascii="Times New Roman" w:hAnsi="Times New Roman"/>
          <w:b/>
          <w:bCs/>
          <w:sz w:val="24"/>
          <w:szCs w:val="24"/>
        </w:rPr>
        <w:t>ruolo responsabile del procedimento e dirigente preposto all’atto finale in almeno l’80% degli atti (riscontrabile dal registro dei decreti e delle determine)</w:t>
      </w:r>
    </w:p>
    <w:p w14:paraId="10DA1837"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p>
    <w:p w14:paraId="19DFABB5"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r w:rsidRPr="00D607A6">
        <w:rPr>
          <w:rFonts w:ascii="Times New Roman" w:hAnsi="Times New Roman"/>
          <w:b/>
          <w:bCs/>
          <w:sz w:val="24"/>
          <w:szCs w:val="24"/>
        </w:rPr>
        <w:t>Collaudi (per stati di avanzamento lavori o finali).</w:t>
      </w:r>
    </w:p>
    <w:p w14:paraId="34CAFB4C"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Il settore competente deve disporre i collaudi previsti dalla legge o da contratti/convenzioni stipulate con i beneficiari, nel rispetto della normativa vigente in materia.</w:t>
      </w:r>
    </w:p>
    <w:p w14:paraId="6A176374"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Il collaudo deve avvenire nell'arco temporale previsto dalla normativa vigente in materia oppure nei tempi previsti dal contratto/convenzione stipulato/a con il beneficiario, fatti salvi i documenti necessari allo stesso. Gli eventuali ritardi nella disposizione dei collaudi, e quindi nel decreto di nomina del/i collaudatore/i, possono essere segnalati dal beneficiario al Responsabile per la Prevenzione della corruzione, che entro 5 giorni dalla segnalazione chiederà per iscritto al dirigente del settore e/o al responsabile del procedimento chiarimenti in merito. Il dirigente/responsabile del settore competente dovrà fornire le motivazioni giustificanti il ritardo entro 5 giorni dalla comunicazione da parte del responsabile per la prevenzione della corruzione oppure dovrà provvedere all'adempimento tempestivo della disposizione del collaudo con immediata comunicazione delle risultanze del collaudo stesso.</w:t>
      </w:r>
    </w:p>
    <w:p w14:paraId="1E4F58F8"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A seguito del collaudo, nel caso in cui lo stesso si concluda positivamente, il dirigente competente provvede ad emettere apposito decreto dirigenziale di liquidazione delle somme spettanti come da collaudo, previa verifica amministrativa e relativa istruttoria.</w:t>
      </w:r>
    </w:p>
    <w:p w14:paraId="6514F749" w14:textId="77777777" w:rsidR="005A4FED" w:rsidRPr="00D607A6" w:rsidRDefault="005A4FED" w:rsidP="005A4FED">
      <w:pPr>
        <w:autoSpaceDE w:val="0"/>
        <w:autoSpaceDN w:val="0"/>
        <w:adjustRightInd w:val="0"/>
        <w:spacing w:after="0"/>
        <w:jc w:val="both"/>
        <w:rPr>
          <w:rFonts w:ascii="Times New Roman" w:hAnsi="Times New Roman"/>
          <w:sz w:val="24"/>
          <w:szCs w:val="24"/>
        </w:rPr>
      </w:pPr>
      <w:r w:rsidRPr="00D607A6">
        <w:rPr>
          <w:rFonts w:ascii="Times New Roman" w:hAnsi="Times New Roman"/>
          <w:b/>
          <w:sz w:val="24"/>
          <w:szCs w:val="24"/>
        </w:rPr>
        <w:t>Strutture coinvolte:</w:t>
      </w:r>
      <w:r w:rsidRPr="00D607A6">
        <w:rPr>
          <w:rFonts w:ascii="Times New Roman" w:hAnsi="Times New Roman"/>
          <w:sz w:val="24"/>
          <w:szCs w:val="24"/>
        </w:rPr>
        <w:t xml:space="preserve"> Direzione, Funzione Autorizzazione Pagamenti, Funzione Esecuzione Pagamenti, Funzione Contabilizzazione. </w:t>
      </w:r>
    </w:p>
    <w:p w14:paraId="705F9983" w14:textId="77777777" w:rsidR="00673152" w:rsidRPr="00D607A6" w:rsidRDefault="00673152" w:rsidP="006478D4">
      <w:pPr>
        <w:autoSpaceDE w:val="0"/>
        <w:autoSpaceDN w:val="0"/>
        <w:adjustRightInd w:val="0"/>
        <w:spacing w:after="0"/>
        <w:jc w:val="both"/>
        <w:rPr>
          <w:rFonts w:ascii="Times New Roman" w:hAnsi="Times New Roman"/>
          <w:b/>
          <w:sz w:val="24"/>
          <w:szCs w:val="24"/>
        </w:rPr>
      </w:pPr>
      <w:r w:rsidRPr="00D607A6">
        <w:rPr>
          <w:rFonts w:ascii="Times New Roman" w:hAnsi="Times New Roman"/>
          <w:b/>
          <w:sz w:val="24"/>
          <w:szCs w:val="24"/>
        </w:rPr>
        <w:t>Indicatore: 1</w:t>
      </w:r>
      <w:r w:rsidR="00675418" w:rsidRPr="00D607A6">
        <w:rPr>
          <w:rFonts w:ascii="Times New Roman" w:hAnsi="Times New Roman"/>
          <w:b/>
          <w:sz w:val="24"/>
          <w:szCs w:val="24"/>
        </w:rPr>
        <w:t xml:space="preserve">00% dei decreti di liquidazione di forniture adottati successivamente ad un collaudo o dichiarazione di regolare esecuzione dei lavori (riscontrabile dal registro dei decreti). </w:t>
      </w:r>
    </w:p>
    <w:p w14:paraId="1E91294F"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p>
    <w:p w14:paraId="41EA72C6"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r w:rsidRPr="00D607A6">
        <w:rPr>
          <w:rFonts w:ascii="Times New Roman" w:hAnsi="Times New Roman"/>
          <w:b/>
          <w:bCs/>
          <w:sz w:val="24"/>
          <w:szCs w:val="24"/>
        </w:rPr>
        <w:t>Registro cronologico mandati di pagamento</w:t>
      </w:r>
    </w:p>
    <w:p w14:paraId="5A41DCD0"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 mandati di pagamento riferibili alla medesima categoria di spesa devono essere effettuati dal settore competente alla liquidazione in ordine cronologico, rispetto al diritto maturato alla liquidazione, nel rispetto della relativa istruttoria che deve essere predisposta all’uopo dal responsabile del procedimento. La liquidazione deve avvenire nei tempi previsti dalla durata del tempo di liquidazione, indicato nell’apposita area “Trasparenza”. Quando si tratta della stessa categoria di beneficiari (es. facenti parte dello stesso gruppo di liquidazioni provenienti dal medesimo decreto di concessione del beneficio), il dirigente deve rispettare, pena sanzione disciplinare, la cronologia nei pagamenti, specie in prossimità del patto di stabilità.</w:t>
      </w:r>
    </w:p>
    <w:p w14:paraId="2BC0EAF6"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Il beneficiario può segnalare eventuali ritardi nell’iter al responsabile per la prevenzione della corruzione, che svolgerà apposita indagine conoscitiva.</w:t>
      </w:r>
    </w:p>
    <w:p w14:paraId="23029937"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Il Dirigente dovrà relazionare in merito, con le motivazioni circa le cause del ritardato pagamento.</w:t>
      </w:r>
    </w:p>
    <w:p w14:paraId="35BC8F26"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lastRenderedPageBreak/>
        <w:t>Per quanto riguarda l’emissione di mandati di pagamento, si applica esclusivamente il criterio cronologico e non può esistere alcuna discrezionalità da parte dell’Amministrazione. Il mancato rispetto, da parte dell’Amministrazione, del criterio cronologico nell’emissione di mandati di pagamento all’interno della medesima categoria di spesa, comporta una sanzione disciplinare a carico del responsabile di tale comportamento considerato illegittimo.</w:t>
      </w:r>
    </w:p>
    <w:p w14:paraId="1DCC792D" w14:textId="77777777" w:rsidR="005A4FED" w:rsidRPr="00D607A6" w:rsidRDefault="005A4FED"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b/>
          <w:sz w:val="24"/>
          <w:szCs w:val="24"/>
        </w:rPr>
        <w:t>Strutture coinvolte:</w:t>
      </w:r>
      <w:r w:rsidRPr="00D607A6">
        <w:rPr>
          <w:rFonts w:ascii="Times New Roman" w:hAnsi="Times New Roman"/>
          <w:sz w:val="24"/>
          <w:szCs w:val="24"/>
        </w:rPr>
        <w:t xml:space="preserve"> Direzione.</w:t>
      </w:r>
    </w:p>
    <w:p w14:paraId="48517B0E" w14:textId="77777777" w:rsidR="00675418" w:rsidRPr="00D607A6" w:rsidRDefault="00675418" w:rsidP="006478D4">
      <w:pPr>
        <w:autoSpaceDE w:val="0"/>
        <w:autoSpaceDN w:val="0"/>
        <w:adjustRightInd w:val="0"/>
        <w:spacing w:after="0"/>
        <w:jc w:val="both"/>
        <w:rPr>
          <w:rFonts w:ascii="Times New Roman" w:hAnsi="Times New Roman"/>
          <w:b/>
          <w:sz w:val="24"/>
          <w:szCs w:val="24"/>
        </w:rPr>
      </w:pPr>
      <w:r w:rsidRPr="00D607A6">
        <w:rPr>
          <w:rFonts w:ascii="Times New Roman" w:hAnsi="Times New Roman"/>
          <w:b/>
          <w:sz w:val="24"/>
          <w:szCs w:val="24"/>
        </w:rPr>
        <w:t>Indicatore: 100% dei mandati di pagamento presenti nel registro cronologico dei mandati (rilevabile attraverso l’incrocio tra il sistema di contabilità ed il registro dei mandati)</w:t>
      </w:r>
    </w:p>
    <w:p w14:paraId="5B58BE05" w14:textId="16D1B07C" w:rsidR="00744FFB" w:rsidRPr="00D607A6" w:rsidRDefault="00744FFB" w:rsidP="00AA3958">
      <w:pPr>
        <w:pStyle w:val="Titolo"/>
        <w:rPr>
          <w:color w:val="auto"/>
        </w:rPr>
      </w:pPr>
      <w:bookmarkStart w:id="40" w:name="_Toc68016195"/>
      <w:r w:rsidRPr="00D607A6">
        <w:rPr>
          <w:color w:val="auto"/>
        </w:rPr>
        <w:t>ART. 28</w:t>
      </w:r>
      <w:r w:rsidR="00AA3958" w:rsidRPr="00D607A6">
        <w:rPr>
          <w:color w:val="auto"/>
        </w:rPr>
        <w:t xml:space="preserve"> </w:t>
      </w:r>
      <w:r w:rsidRPr="00D607A6">
        <w:rPr>
          <w:color w:val="auto"/>
        </w:rPr>
        <w:t>Obbligo d’osservanza del PTPCP e relativo aggiornamento</w:t>
      </w:r>
      <w:bookmarkEnd w:id="40"/>
    </w:p>
    <w:p w14:paraId="767EAC8A" w14:textId="77777777" w:rsidR="00744FFB" w:rsidRPr="00D607A6" w:rsidRDefault="00744FFB" w:rsidP="006478D4">
      <w:pPr>
        <w:autoSpaceDE w:val="0"/>
        <w:autoSpaceDN w:val="0"/>
        <w:adjustRightInd w:val="0"/>
        <w:spacing w:after="0"/>
        <w:ind w:firstLine="708"/>
        <w:jc w:val="both"/>
        <w:rPr>
          <w:rFonts w:ascii="Times New Roman" w:hAnsi="Times New Roman"/>
          <w:sz w:val="24"/>
          <w:szCs w:val="24"/>
        </w:rPr>
      </w:pPr>
    </w:p>
    <w:p w14:paraId="74AE2B75"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Ai sensi dell’art. 1, comma 14, della legge 190/12, che prevede che “</w:t>
      </w:r>
      <w:r w:rsidRPr="00D607A6">
        <w:rPr>
          <w:rFonts w:ascii="Times New Roman" w:hAnsi="Times New Roman"/>
          <w:i/>
          <w:iCs/>
          <w:sz w:val="24"/>
          <w:szCs w:val="24"/>
        </w:rPr>
        <w:t>la violazione, da parte dei dipendenti dell’amministrazione, delle misure di prevenzione previste dal piano costituisce illecito disciplinare</w:t>
      </w:r>
      <w:r w:rsidR="00ED0CCA" w:rsidRPr="00D607A6">
        <w:rPr>
          <w:rFonts w:ascii="Times New Roman" w:hAnsi="Times New Roman"/>
          <w:i/>
          <w:iCs/>
          <w:sz w:val="24"/>
          <w:szCs w:val="24"/>
        </w:rPr>
        <w:t>”</w:t>
      </w:r>
      <w:r w:rsidRPr="00D607A6">
        <w:rPr>
          <w:rFonts w:ascii="Times New Roman" w:hAnsi="Times New Roman"/>
          <w:i/>
          <w:iCs/>
          <w:sz w:val="24"/>
          <w:szCs w:val="24"/>
        </w:rPr>
        <w:t xml:space="preserve">, </w:t>
      </w:r>
      <w:r w:rsidRPr="00D607A6">
        <w:rPr>
          <w:rFonts w:ascii="Times New Roman" w:hAnsi="Times New Roman"/>
          <w:sz w:val="24"/>
          <w:szCs w:val="24"/>
        </w:rPr>
        <w:t xml:space="preserve">tutto il personale è vincolato all’osservanza del PTPCP e ogni struttura deve fornire il proprio apporto collaborativo al </w:t>
      </w:r>
      <w:r w:rsidR="005A07B5" w:rsidRPr="00D607A6">
        <w:rPr>
          <w:rFonts w:ascii="Times New Roman" w:hAnsi="Times New Roman"/>
          <w:sz w:val="24"/>
          <w:szCs w:val="24"/>
        </w:rPr>
        <w:t>Responsabile della prevenzione della corruzione e della trasparenza</w:t>
      </w:r>
      <w:r w:rsidR="00ED0CCA" w:rsidRPr="00D607A6">
        <w:rPr>
          <w:rFonts w:ascii="Times New Roman" w:hAnsi="Times New Roman"/>
          <w:sz w:val="24"/>
          <w:szCs w:val="24"/>
        </w:rPr>
        <w:t xml:space="preserve"> </w:t>
      </w:r>
      <w:r w:rsidRPr="00D607A6">
        <w:rPr>
          <w:rFonts w:ascii="Times New Roman" w:hAnsi="Times New Roman"/>
          <w:sz w:val="24"/>
          <w:szCs w:val="24"/>
        </w:rPr>
        <w:t>per l’attuazione del piano.</w:t>
      </w:r>
    </w:p>
    <w:p w14:paraId="58C6151F" w14:textId="056C33BB"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bCs/>
          <w:sz w:val="24"/>
          <w:szCs w:val="24"/>
        </w:rPr>
        <w:t>Il</w:t>
      </w:r>
      <w:r w:rsidRPr="00D607A6">
        <w:rPr>
          <w:rFonts w:ascii="Times New Roman" w:hAnsi="Times New Roman"/>
          <w:b/>
          <w:bCs/>
          <w:sz w:val="24"/>
          <w:szCs w:val="24"/>
        </w:rPr>
        <w:t xml:space="preserve"> </w:t>
      </w:r>
      <w:r w:rsidRPr="00D607A6">
        <w:rPr>
          <w:rFonts w:ascii="Times New Roman" w:hAnsi="Times New Roman"/>
          <w:bCs/>
          <w:sz w:val="24"/>
          <w:szCs w:val="24"/>
        </w:rPr>
        <w:t>Monitoraggio ed attuazione del PTPCP avverrà s</w:t>
      </w:r>
      <w:r w:rsidRPr="00D607A6">
        <w:rPr>
          <w:rFonts w:ascii="Times New Roman" w:hAnsi="Times New Roman"/>
          <w:sz w:val="24"/>
          <w:szCs w:val="24"/>
        </w:rPr>
        <w:t>otto la vigilanza del Responsabile per la Prevenzione della Corruzione</w:t>
      </w:r>
      <w:r w:rsidR="0099612F" w:rsidRPr="00D607A6">
        <w:rPr>
          <w:rFonts w:ascii="Times New Roman" w:hAnsi="Times New Roman"/>
          <w:sz w:val="24"/>
          <w:szCs w:val="24"/>
        </w:rPr>
        <w:t>;</w:t>
      </w:r>
      <w:r w:rsidRPr="00D607A6">
        <w:rPr>
          <w:rFonts w:ascii="Times New Roman" w:hAnsi="Times New Roman"/>
          <w:sz w:val="24"/>
          <w:szCs w:val="24"/>
        </w:rPr>
        <w:t xml:space="preserve"> tale attività diventa oggetto di adeguato </w:t>
      </w:r>
      <w:r w:rsidRPr="00D607A6">
        <w:rPr>
          <w:rFonts w:ascii="Times New Roman" w:hAnsi="Times New Roman"/>
          <w:i/>
          <w:iCs/>
          <w:sz w:val="24"/>
          <w:szCs w:val="24"/>
        </w:rPr>
        <w:t>report</w:t>
      </w:r>
      <w:r w:rsidRPr="00D607A6">
        <w:rPr>
          <w:rFonts w:ascii="Times New Roman" w:hAnsi="Times New Roman"/>
          <w:sz w:val="24"/>
          <w:szCs w:val="24"/>
        </w:rPr>
        <w:t>.</w:t>
      </w:r>
    </w:p>
    <w:p w14:paraId="42253C93" w14:textId="230946A1"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Per ogni area a rischio devono essere evidenziate le attività realizzate</w:t>
      </w:r>
      <w:r w:rsidR="0099612F" w:rsidRPr="00D607A6">
        <w:rPr>
          <w:rFonts w:ascii="Times New Roman" w:hAnsi="Times New Roman"/>
          <w:sz w:val="24"/>
          <w:szCs w:val="24"/>
        </w:rPr>
        <w:t>,</w:t>
      </w:r>
      <w:r w:rsidRPr="00D607A6">
        <w:rPr>
          <w:rFonts w:ascii="Times New Roman" w:hAnsi="Times New Roman"/>
          <w:sz w:val="24"/>
          <w:szCs w:val="24"/>
        </w:rPr>
        <w:t xml:space="preserve"> nonché le procedure e le iniziative di trasparenza poste in essere. </w:t>
      </w:r>
      <w:r w:rsidRPr="00D607A6">
        <w:rPr>
          <w:rFonts w:ascii="Times New Roman" w:hAnsi="Times New Roman"/>
          <w:i/>
          <w:iCs/>
          <w:sz w:val="24"/>
          <w:szCs w:val="24"/>
        </w:rPr>
        <w:t xml:space="preserve">Il report </w:t>
      </w:r>
      <w:r w:rsidRPr="00D607A6">
        <w:rPr>
          <w:rFonts w:ascii="Times New Roman" w:hAnsi="Times New Roman"/>
          <w:sz w:val="24"/>
          <w:szCs w:val="24"/>
        </w:rPr>
        <w:t>deve prevedere un'apposita sezione relativa al rispetto dei termini previsti per l’emissione di provvedimenti amministrativi.</w:t>
      </w:r>
    </w:p>
    <w:p w14:paraId="2991A5FA" w14:textId="77777777" w:rsidR="00ED0CCA"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Il </w:t>
      </w:r>
      <w:r w:rsidRPr="00D607A6">
        <w:rPr>
          <w:rFonts w:ascii="Times New Roman" w:hAnsi="Times New Roman"/>
          <w:i/>
          <w:iCs/>
          <w:sz w:val="24"/>
          <w:szCs w:val="24"/>
        </w:rPr>
        <w:t xml:space="preserve">report </w:t>
      </w:r>
      <w:r w:rsidRPr="00D607A6">
        <w:rPr>
          <w:rFonts w:ascii="Times New Roman" w:hAnsi="Times New Roman"/>
          <w:sz w:val="24"/>
          <w:szCs w:val="24"/>
        </w:rPr>
        <w:t xml:space="preserve">deve essere redatto con cadenza semestrale entro i mesi di giugno e dicembre di ogni anno, relazionando sulle attività del semestre precedente. </w:t>
      </w:r>
    </w:p>
    <w:p w14:paraId="34B03929"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Entro i successivi 15 giorni deve essere disposta la pubblicazione sul sito internet dell’Arcea.</w:t>
      </w:r>
    </w:p>
    <w:p w14:paraId="678DAA24" w14:textId="77777777" w:rsidR="00ED0CCA" w:rsidRPr="00D607A6" w:rsidRDefault="00ED0CCA" w:rsidP="006478D4">
      <w:pPr>
        <w:autoSpaceDE w:val="0"/>
        <w:autoSpaceDN w:val="0"/>
        <w:adjustRightInd w:val="0"/>
        <w:spacing w:after="0"/>
        <w:jc w:val="both"/>
        <w:rPr>
          <w:rFonts w:ascii="Times New Roman" w:hAnsi="Times New Roman"/>
          <w:sz w:val="24"/>
          <w:szCs w:val="24"/>
        </w:rPr>
      </w:pPr>
    </w:p>
    <w:p w14:paraId="40C51586" w14:textId="35E76315" w:rsidR="00744FFB" w:rsidRPr="00D607A6" w:rsidRDefault="00744FFB" w:rsidP="002718BE">
      <w:pPr>
        <w:autoSpaceDE w:val="0"/>
        <w:autoSpaceDN w:val="0"/>
        <w:adjustRightInd w:val="0"/>
        <w:jc w:val="both"/>
        <w:rPr>
          <w:rFonts w:ascii="Times New Roman" w:hAnsi="Times New Roman"/>
          <w:sz w:val="24"/>
          <w:szCs w:val="24"/>
        </w:rPr>
      </w:pPr>
      <w:bookmarkStart w:id="41" w:name="OLE_LINK49"/>
      <w:bookmarkStart w:id="42" w:name="OLE_LINK50"/>
      <w:r w:rsidRPr="00D607A6">
        <w:rPr>
          <w:rFonts w:ascii="Times New Roman" w:hAnsi="Times New Roman"/>
          <w:sz w:val="24"/>
          <w:szCs w:val="24"/>
        </w:rPr>
        <w:t>Ai sensi dell’art. 1 comma 14 della legge 190/2012</w:t>
      </w:r>
      <w:r w:rsidR="0099612F" w:rsidRPr="00D607A6">
        <w:rPr>
          <w:rFonts w:ascii="Times New Roman" w:hAnsi="Times New Roman"/>
          <w:sz w:val="24"/>
          <w:szCs w:val="24"/>
        </w:rPr>
        <w:t>,</w:t>
      </w:r>
      <w:r w:rsidRPr="00D607A6">
        <w:rPr>
          <w:rFonts w:ascii="Times New Roman" w:hAnsi="Times New Roman"/>
          <w:sz w:val="24"/>
          <w:szCs w:val="24"/>
        </w:rPr>
        <w:t xml:space="preserve"> la violazione da parte dei dipendenti dell’amministrazione, delle misure di prevenzione previste nel Piano costituisce oltre che illecito disciplinare, valutazione negativa anche per la dirigenza con effetti nella retribuzione di risultato, nelle modalità indicate nel piano della performance.</w:t>
      </w:r>
    </w:p>
    <w:bookmarkEnd w:id="41"/>
    <w:bookmarkEnd w:id="42"/>
    <w:p w14:paraId="63D7857A"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Il Responsabile per la prevenzione della corruzione emana, se necessario, circolari esplicative dei contenuti del Piano e delle relative misure per una immediata attuazione delle previsioni del Piano stesso da parte di tutto il personale dell’Agenzia.</w:t>
      </w:r>
    </w:p>
    <w:p w14:paraId="5368FFF3"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In attuazione degli indirizzi contenuti nel P.N.A., il Responsabile per la Prevenzione della Corruzione, avvalendosi del supporto della Direzione curerà le procedure atte a garantire il monitoraggio dell’implementazione delle misure enucleate dal presente piano per debellare i fenomeni di corruzione, attraverso la definizione di un sistema di reportistica che consenta di poter verificare costantemente l’andamento dei lavori e di adottare le misure opportune in caso di eventuali scostamenti.</w:t>
      </w:r>
    </w:p>
    <w:p w14:paraId="10FE41D6"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lastRenderedPageBreak/>
        <w:t xml:space="preserve">Allo scopo di verificare la </w:t>
      </w:r>
      <w:r w:rsidR="0038217A" w:rsidRPr="00D607A6">
        <w:rPr>
          <w:rFonts w:ascii="Times New Roman" w:hAnsi="Times New Roman"/>
          <w:sz w:val="24"/>
          <w:szCs w:val="24"/>
        </w:rPr>
        <w:t>tracciabilità del processo e l'</w:t>
      </w:r>
      <w:r w:rsidRPr="00D607A6">
        <w:rPr>
          <w:rFonts w:ascii="Times New Roman" w:hAnsi="Times New Roman"/>
          <w:sz w:val="24"/>
          <w:szCs w:val="24"/>
        </w:rPr>
        <w:t>effettivo stato di avanzamento, il monitoraggio viene realizzato con l'ausilio di sistemi informatici.</w:t>
      </w:r>
    </w:p>
    <w:p w14:paraId="2FBB6769" w14:textId="77777777" w:rsidR="00744FFB" w:rsidRPr="00D607A6" w:rsidRDefault="00744FFB" w:rsidP="002718BE">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Tale sistema di monitoraggio </w:t>
      </w:r>
      <w:r w:rsidR="00BB0889" w:rsidRPr="00D607A6">
        <w:rPr>
          <w:rFonts w:ascii="Times New Roman" w:hAnsi="Times New Roman"/>
          <w:sz w:val="24"/>
          <w:szCs w:val="24"/>
        </w:rPr>
        <w:t>sarà integrato con il software “PerARCEA”, implementato per la Gestione del Ciclo delle Performance di ARCEA</w:t>
      </w:r>
      <w:r w:rsidRPr="00D607A6">
        <w:rPr>
          <w:rFonts w:ascii="Times New Roman" w:hAnsi="Times New Roman"/>
          <w:sz w:val="24"/>
          <w:szCs w:val="24"/>
        </w:rPr>
        <w:t>.</w:t>
      </w:r>
    </w:p>
    <w:p w14:paraId="5C9D465C"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Il Piano dovrà essere aggiornato, con cadenza annuale e ogni qualvolta fosse necessario a seguito di mutate esigenze organizzative e valutazioni del Servizio di Controllo Interno, in considerazione dei contesti di seguito individuati:</w:t>
      </w:r>
    </w:p>
    <w:p w14:paraId="18A13049" w14:textId="77777777" w:rsidR="00744FFB" w:rsidRPr="00D607A6" w:rsidRDefault="00744FFB" w:rsidP="006478D4">
      <w:pPr>
        <w:pStyle w:val="Paragrafoelenco"/>
        <w:numPr>
          <w:ilvl w:val="0"/>
          <w:numId w:val="3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normative sopravvenute, che impongano ulteriori adempimenti;</w:t>
      </w:r>
    </w:p>
    <w:p w14:paraId="1BE5D037" w14:textId="49351300" w:rsidR="00744FFB" w:rsidRPr="00D607A6" w:rsidRDefault="00744FFB" w:rsidP="005A306C">
      <w:pPr>
        <w:pStyle w:val="Paragrafoelenco"/>
        <w:numPr>
          <w:ilvl w:val="0"/>
          <w:numId w:val="3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normative sopravvenute che modifichino le finalità istituzionali dell’amministrazione</w:t>
      </w:r>
      <w:r w:rsidR="0099612F" w:rsidRPr="00D607A6">
        <w:rPr>
          <w:rFonts w:ascii="Times New Roman" w:hAnsi="Times New Roman"/>
          <w:sz w:val="24"/>
          <w:szCs w:val="24"/>
        </w:rPr>
        <w:t xml:space="preserve"> </w:t>
      </w:r>
      <w:r w:rsidRPr="00D607A6">
        <w:rPr>
          <w:rFonts w:ascii="Times New Roman" w:hAnsi="Times New Roman"/>
          <w:sz w:val="24"/>
          <w:szCs w:val="24"/>
        </w:rPr>
        <w:t>(es. acquisizione di nuove competenze);</w:t>
      </w:r>
    </w:p>
    <w:p w14:paraId="5A719DED" w14:textId="77777777" w:rsidR="00744FFB" w:rsidRPr="00D607A6" w:rsidRDefault="00744FFB" w:rsidP="006478D4">
      <w:pPr>
        <w:pStyle w:val="Paragrafoelenco"/>
        <w:numPr>
          <w:ilvl w:val="0"/>
          <w:numId w:val="3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emersione di rischi, non individuati nella fase di prima attuazione;</w:t>
      </w:r>
    </w:p>
    <w:p w14:paraId="53C48608" w14:textId="77777777" w:rsidR="00744FFB" w:rsidRPr="00D607A6" w:rsidRDefault="00744FFB" w:rsidP="006478D4">
      <w:pPr>
        <w:pStyle w:val="Paragrafoelenco"/>
        <w:numPr>
          <w:ilvl w:val="0"/>
          <w:numId w:val="3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nuovi indirizzi o direttive contenuti nel P.N.A.;</w:t>
      </w:r>
    </w:p>
    <w:p w14:paraId="3556C131" w14:textId="77777777" w:rsidR="00744FFB" w:rsidRPr="00D607A6" w:rsidRDefault="00744FFB" w:rsidP="006478D4">
      <w:pPr>
        <w:pStyle w:val="Paragrafoelenco"/>
        <w:numPr>
          <w:ilvl w:val="0"/>
          <w:numId w:val="3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accertamento di violazione delle prescrizioni;</w:t>
      </w:r>
    </w:p>
    <w:p w14:paraId="5C3E37EF" w14:textId="77777777" w:rsidR="00744FFB" w:rsidRPr="00D607A6" w:rsidRDefault="00744FFB" w:rsidP="006478D4">
      <w:pPr>
        <w:pStyle w:val="Paragrafoelenco"/>
        <w:numPr>
          <w:ilvl w:val="0"/>
          <w:numId w:val="38"/>
        </w:num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 xml:space="preserve">ogni qualvolta il </w:t>
      </w:r>
      <w:r w:rsidR="000970B6" w:rsidRPr="00D607A6">
        <w:rPr>
          <w:rFonts w:ascii="Times New Roman" w:hAnsi="Times New Roman"/>
          <w:sz w:val="24"/>
          <w:szCs w:val="24"/>
        </w:rPr>
        <w:t>RPCT</w:t>
      </w:r>
      <w:r w:rsidRPr="00D607A6">
        <w:rPr>
          <w:rFonts w:ascii="Times New Roman" w:hAnsi="Times New Roman"/>
          <w:sz w:val="24"/>
          <w:szCs w:val="24"/>
        </w:rPr>
        <w:t xml:space="preserve"> lo ritenga utile e necessario.</w:t>
      </w:r>
    </w:p>
    <w:p w14:paraId="59F4C26F"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p>
    <w:p w14:paraId="1DD40AC5" w14:textId="77777777" w:rsidR="00A61792" w:rsidRPr="00D607A6" w:rsidRDefault="00A61792" w:rsidP="002718BE">
      <w:pPr>
        <w:pStyle w:val="Titolo1"/>
        <w:jc w:val="center"/>
        <w:rPr>
          <w:color w:val="auto"/>
          <w:lang w:val="it-IT"/>
        </w:rPr>
      </w:pPr>
      <w:bookmarkStart w:id="43" w:name="_Toc68016196"/>
      <w:r w:rsidRPr="00D607A6">
        <w:rPr>
          <w:color w:val="auto"/>
        </w:rPr>
        <w:t>ART</w:t>
      </w:r>
      <w:r w:rsidR="0038217A" w:rsidRPr="00D607A6">
        <w:rPr>
          <w:color w:val="auto"/>
        </w:rPr>
        <w:t>. 29 Misure per l’attuazione del</w:t>
      </w:r>
      <w:r w:rsidR="00A31497" w:rsidRPr="00D607A6">
        <w:rPr>
          <w:color w:val="auto"/>
        </w:rPr>
        <w:t>l</w:t>
      </w:r>
      <w:r w:rsidR="0038217A" w:rsidRPr="00D607A6">
        <w:rPr>
          <w:color w:val="auto"/>
        </w:rPr>
        <w:t>a prevenzione della Corruzione</w:t>
      </w:r>
      <w:bookmarkEnd w:id="43"/>
    </w:p>
    <w:p w14:paraId="6AADF75D" w14:textId="77777777" w:rsidR="001A382B" w:rsidRPr="00D607A6" w:rsidRDefault="001A382B" w:rsidP="002718BE"/>
    <w:p w14:paraId="2EF795C9" w14:textId="77777777" w:rsidR="00A61792" w:rsidRPr="00D607A6" w:rsidRDefault="00BB0889" w:rsidP="002718BE">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 xml:space="preserve">L’ARCEA attribuisce importanza strategica alle azioni di prevenzione della Corruzione, che sono condensate nella presente sezione del Piano. </w:t>
      </w:r>
    </w:p>
    <w:p w14:paraId="6B3A022E" w14:textId="77777777" w:rsidR="00BB0889" w:rsidRPr="00D607A6" w:rsidRDefault="00BB0889" w:rsidP="002718BE">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 xml:space="preserve">Preliminarente si sottolinea come il Responsabile della Prevenzione della Corruzione e della Trasparenza (RPCT) sia identificato nel vertice dell’Agenzia, ossia nel Direttore Generale, anche al fine di attribuirgli il massimo livello di competenza. </w:t>
      </w:r>
    </w:p>
    <w:p w14:paraId="2B728776" w14:textId="77777777" w:rsidR="00BB0889" w:rsidRPr="00D607A6" w:rsidRDefault="00BB0889" w:rsidP="002718BE">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 xml:space="preserve">Inoltre, per ogni azione di previsione illustrata nel Piano è associato uno specifico Ufficio che, nel rispetto delle prerogative del RPCT, è direttamente responsabile dell’attuazione. </w:t>
      </w:r>
    </w:p>
    <w:p w14:paraId="63C3914F" w14:textId="7D7ECCE6" w:rsidR="00A61792" w:rsidRPr="00D607A6" w:rsidRDefault="00552312"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 xml:space="preserve">Si riporta, in tal senso, di seguito uno schema </w:t>
      </w:r>
      <w:r w:rsidR="001A382B" w:rsidRPr="00D607A6">
        <w:rPr>
          <w:rFonts w:ascii="Times New Roman" w:hAnsi="Times New Roman"/>
          <w:bCs/>
          <w:sz w:val="24"/>
          <w:szCs w:val="24"/>
        </w:rPr>
        <w:t>riepilogativo</w:t>
      </w:r>
      <w:r w:rsidRPr="00D607A6">
        <w:rPr>
          <w:rFonts w:ascii="Times New Roman" w:hAnsi="Times New Roman"/>
          <w:bCs/>
          <w:sz w:val="24"/>
          <w:szCs w:val="24"/>
        </w:rPr>
        <w:t xml:space="preserve">: </w:t>
      </w:r>
    </w:p>
    <w:p w14:paraId="60AA5C90" w14:textId="77777777" w:rsidR="00552312" w:rsidRPr="00D607A6" w:rsidRDefault="00552312" w:rsidP="006478D4">
      <w:pPr>
        <w:autoSpaceDE w:val="0"/>
        <w:autoSpaceDN w:val="0"/>
        <w:adjustRightInd w:val="0"/>
        <w:spacing w:after="0"/>
        <w:jc w:val="both"/>
        <w:rPr>
          <w:rFonts w:ascii="Times New Roman" w:hAnsi="Times New Roman"/>
          <w:bCs/>
          <w:sz w:val="24"/>
          <w:szCs w:val="24"/>
        </w:rPr>
      </w:pPr>
    </w:p>
    <w:tbl>
      <w:tblPr>
        <w:tblStyle w:val="Grigliatabella"/>
        <w:tblW w:w="0" w:type="auto"/>
        <w:tblLook w:val="04A0" w:firstRow="1" w:lastRow="0" w:firstColumn="1" w:lastColumn="0" w:noHBand="0" w:noVBand="1"/>
      </w:tblPr>
      <w:tblGrid>
        <w:gridCol w:w="3232"/>
        <w:gridCol w:w="3204"/>
        <w:gridCol w:w="3192"/>
      </w:tblGrid>
      <w:tr w:rsidR="00552312" w:rsidRPr="00D607A6" w14:paraId="27225992" w14:textId="77777777" w:rsidTr="0059594F">
        <w:tc>
          <w:tcPr>
            <w:tcW w:w="3259" w:type="dxa"/>
          </w:tcPr>
          <w:p w14:paraId="02ADEA7D" w14:textId="77777777" w:rsidR="00552312" w:rsidRPr="00D607A6" w:rsidRDefault="00552312" w:rsidP="0059594F">
            <w:pPr>
              <w:autoSpaceDE w:val="0"/>
              <w:autoSpaceDN w:val="0"/>
              <w:adjustRightInd w:val="0"/>
              <w:spacing w:after="0"/>
              <w:jc w:val="center"/>
              <w:rPr>
                <w:rFonts w:ascii="Times New Roman" w:hAnsi="Times New Roman"/>
                <w:b/>
                <w:bCs/>
                <w:sz w:val="24"/>
                <w:szCs w:val="24"/>
              </w:rPr>
            </w:pPr>
            <w:r w:rsidRPr="00D607A6">
              <w:rPr>
                <w:rFonts w:ascii="Times New Roman" w:hAnsi="Times New Roman"/>
                <w:b/>
                <w:bCs/>
                <w:sz w:val="24"/>
                <w:szCs w:val="24"/>
              </w:rPr>
              <w:t>Misura</w:t>
            </w:r>
          </w:p>
        </w:tc>
        <w:tc>
          <w:tcPr>
            <w:tcW w:w="3259" w:type="dxa"/>
          </w:tcPr>
          <w:p w14:paraId="65097FA5" w14:textId="77777777" w:rsidR="00552312" w:rsidRPr="00D607A6" w:rsidRDefault="00552312" w:rsidP="0059594F">
            <w:pPr>
              <w:autoSpaceDE w:val="0"/>
              <w:autoSpaceDN w:val="0"/>
              <w:adjustRightInd w:val="0"/>
              <w:spacing w:after="0"/>
              <w:jc w:val="center"/>
              <w:rPr>
                <w:rFonts w:ascii="Times New Roman" w:hAnsi="Times New Roman"/>
                <w:b/>
                <w:bCs/>
                <w:sz w:val="24"/>
                <w:szCs w:val="24"/>
              </w:rPr>
            </w:pPr>
            <w:r w:rsidRPr="00D607A6">
              <w:rPr>
                <w:rFonts w:ascii="Times New Roman" w:hAnsi="Times New Roman"/>
                <w:b/>
                <w:bCs/>
                <w:sz w:val="24"/>
                <w:szCs w:val="24"/>
              </w:rPr>
              <w:t>Struttura Dirigenziale</w:t>
            </w:r>
          </w:p>
        </w:tc>
        <w:tc>
          <w:tcPr>
            <w:tcW w:w="3260" w:type="dxa"/>
          </w:tcPr>
          <w:p w14:paraId="3872CCAA" w14:textId="77777777" w:rsidR="00552312" w:rsidRPr="00D607A6" w:rsidRDefault="00552312" w:rsidP="0059594F">
            <w:pPr>
              <w:autoSpaceDE w:val="0"/>
              <w:autoSpaceDN w:val="0"/>
              <w:adjustRightInd w:val="0"/>
              <w:spacing w:after="0"/>
              <w:jc w:val="center"/>
              <w:rPr>
                <w:rFonts w:ascii="Times New Roman" w:hAnsi="Times New Roman"/>
                <w:b/>
                <w:bCs/>
                <w:sz w:val="24"/>
                <w:szCs w:val="24"/>
              </w:rPr>
            </w:pPr>
            <w:r w:rsidRPr="00D607A6">
              <w:rPr>
                <w:rFonts w:ascii="Times New Roman" w:hAnsi="Times New Roman"/>
                <w:b/>
                <w:bCs/>
                <w:sz w:val="24"/>
                <w:szCs w:val="24"/>
              </w:rPr>
              <w:t>Ufficio</w:t>
            </w:r>
          </w:p>
        </w:tc>
      </w:tr>
      <w:tr w:rsidR="00552312" w:rsidRPr="00D607A6" w14:paraId="694382FE" w14:textId="77777777" w:rsidTr="0059594F">
        <w:tc>
          <w:tcPr>
            <w:tcW w:w="3259" w:type="dxa"/>
          </w:tcPr>
          <w:p w14:paraId="6BD2F846" w14:textId="77777777" w:rsidR="00552312" w:rsidRPr="00D607A6" w:rsidRDefault="00552312"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sz w:val="24"/>
                <w:szCs w:val="24"/>
              </w:rPr>
              <w:t>Mappatura dei rischi di corruzione</w:t>
            </w:r>
            <w:r w:rsidR="00943D70" w:rsidRPr="00D607A6">
              <w:rPr>
                <w:rFonts w:ascii="Times New Roman" w:hAnsi="Times New Roman"/>
                <w:sz w:val="24"/>
                <w:szCs w:val="24"/>
              </w:rPr>
              <w:t xml:space="preserve"> (ART. 9)</w:t>
            </w:r>
          </w:p>
        </w:tc>
        <w:tc>
          <w:tcPr>
            <w:tcW w:w="3259" w:type="dxa"/>
          </w:tcPr>
          <w:p w14:paraId="178B8527" w14:textId="77777777" w:rsidR="00552312" w:rsidRPr="00D607A6" w:rsidRDefault="00552312"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w:t>
            </w:r>
          </w:p>
        </w:tc>
        <w:tc>
          <w:tcPr>
            <w:tcW w:w="3260" w:type="dxa"/>
          </w:tcPr>
          <w:p w14:paraId="5E7FD60C" w14:textId="77777777" w:rsidR="00552312" w:rsidRPr="00D607A6" w:rsidRDefault="00552312"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Ufficio Controllo Interno</w:t>
            </w:r>
          </w:p>
        </w:tc>
      </w:tr>
      <w:tr w:rsidR="00552312" w:rsidRPr="00D607A6" w14:paraId="39C365FE" w14:textId="77777777" w:rsidTr="0059594F">
        <w:tc>
          <w:tcPr>
            <w:tcW w:w="3259" w:type="dxa"/>
          </w:tcPr>
          <w:p w14:paraId="5E05350B" w14:textId="77777777" w:rsidR="00552312" w:rsidRPr="00D607A6" w:rsidRDefault="00552312"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sz w:val="24"/>
                <w:szCs w:val="24"/>
              </w:rPr>
              <w:t>Valutazione del livello del rischio</w:t>
            </w:r>
            <w:r w:rsidR="00943D70" w:rsidRPr="00D607A6">
              <w:rPr>
                <w:rFonts w:ascii="Times New Roman" w:hAnsi="Times New Roman"/>
                <w:sz w:val="24"/>
                <w:szCs w:val="24"/>
              </w:rPr>
              <w:t xml:space="preserve"> (ART. 11)</w:t>
            </w:r>
          </w:p>
        </w:tc>
        <w:tc>
          <w:tcPr>
            <w:tcW w:w="3259" w:type="dxa"/>
          </w:tcPr>
          <w:p w14:paraId="08D0E0FC" w14:textId="77777777" w:rsidR="00552312" w:rsidRPr="00D607A6" w:rsidRDefault="00552312"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w:t>
            </w:r>
          </w:p>
        </w:tc>
        <w:tc>
          <w:tcPr>
            <w:tcW w:w="3260" w:type="dxa"/>
          </w:tcPr>
          <w:p w14:paraId="5053CBEF" w14:textId="77777777" w:rsidR="00552312" w:rsidRPr="00D607A6" w:rsidRDefault="0025703E"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sz w:val="24"/>
                <w:szCs w:val="24"/>
              </w:rPr>
              <w:t>RPCT</w:t>
            </w:r>
          </w:p>
        </w:tc>
      </w:tr>
      <w:tr w:rsidR="00552312" w:rsidRPr="00D607A6" w14:paraId="1DD7BF69" w14:textId="77777777" w:rsidTr="0059594F">
        <w:tc>
          <w:tcPr>
            <w:tcW w:w="3259" w:type="dxa"/>
          </w:tcPr>
          <w:p w14:paraId="182C96C5" w14:textId="77777777" w:rsidR="00552312" w:rsidRPr="00D607A6" w:rsidRDefault="00552312"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sz w:val="24"/>
                <w:szCs w:val="24"/>
              </w:rPr>
              <w:t>Codice di comportamento</w:t>
            </w:r>
            <w:r w:rsidR="0025703E" w:rsidRPr="00D607A6">
              <w:rPr>
                <w:rFonts w:ascii="Times New Roman" w:hAnsi="Times New Roman"/>
                <w:sz w:val="24"/>
                <w:szCs w:val="24"/>
              </w:rPr>
              <w:t xml:space="preserve"> (ART. 13)</w:t>
            </w:r>
          </w:p>
        </w:tc>
        <w:tc>
          <w:tcPr>
            <w:tcW w:w="3259" w:type="dxa"/>
          </w:tcPr>
          <w:p w14:paraId="01A0C0B6" w14:textId="77777777" w:rsidR="00552312" w:rsidRPr="00D607A6" w:rsidRDefault="00552312"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w:t>
            </w:r>
          </w:p>
        </w:tc>
        <w:tc>
          <w:tcPr>
            <w:tcW w:w="3260" w:type="dxa"/>
          </w:tcPr>
          <w:p w14:paraId="0F0DC1FD" w14:textId="77777777" w:rsidR="00552312" w:rsidRPr="00D607A6" w:rsidRDefault="00552312"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Ufficio Personale</w:t>
            </w:r>
          </w:p>
        </w:tc>
      </w:tr>
      <w:tr w:rsidR="00552312" w:rsidRPr="00D607A6" w14:paraId="05AD334F" w14:textId="77777777" w:rsidTr="0059594F">
        <w:tc>
          <w:tcPr>
            <w:tcW w:w="3259" w:type="dxa"/>
          </w:tcPr>
          <w:p w14:paraId="78D6DC78" w14:textId="77777777" w:rsidR="00552312" w:rsidRPr="00D607A6" w:rsidRDefault="00145071"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sz w:val="24"/>
                <w:szCs w:val="24"/>
              </w:rPr>
              <w:t>Rotazione del personale (ART. 15)</w:t>
            </w:r>
          </w:p>
        </w:tc>
        <w:tc>
          <w:tcPr>
            <w:tcW w:w="3259" w:type="dxa"/>
          </w:tcPr>
          <w:p w14:paraId="65D4EE6D" w14:textId="77777777" w:rsidR="00552312" w:rsidRPr="00D607A6" w:rsidRDefault="00145071"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w:t>
            </w:r>
          </w:p>
        </w:tc>
        <w:tc>
          <w:tcPr>
            <w:tcW w:w="3260" w:type="dxa"/>
          </w:tcPr>
          <w:p w14:paraId="34CBB360" w14:textId="77777777" w:rsidR="00552312" w:rsidRPr="00D607A6" w:rsidRDefault="00145071"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 Generale</w:t>
            </w:r>
          </w:p>
        </w:tc>
      </w:tr>
      <w:tr w:rsidR="00145071" w:rsidRPr="00D607A6" w14:paraId="47CEFA5D" w14:textId="77777777" w:rsidTr="0059594F">
        <w:tc>
          <w:tcPr>
            <w:tcW w:w="3259" w:type="dxa"/>
          </w:tcPr>
          <w:p w14:paraId="60961179" w14:textId="77777777" w:rsidR="00145071" w:rsidRPr="00D607A6" w:rsidRDefault="00145071"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sz w:val="24"/>
                <w:szCs w:val="24"/>
              </w:rPr>
              <w:t xml:space="preserve">Obbligo di astensione in caso di conflitto di interesse </w:t>
            </w:r>
            <w:r w:rsidR="0025703E" w:rsidRPr="00D607A6">
              <w:rPr>
                <w:rFonts w:ascii="Times New Roman" w:hAnsi="Times New Roman"/>
                <w:sz w:val="24"/>
                <w:szCs w:val="24"/>
              </w:rPr>
              <w:t>(ART. 16)</w:t>
            </w:r>
          </w:p>
        </w:tc>
        <w:tc>
          <w:tcPr>
            <w:tcW w:w="3259" w:type="dxa"/>
          </w:tcPr>
          <w:p w14:paraId="78293C80" w14:textId="77777777" w:rsidR="00145071" w:rsidRPr="00D607A6" w:rsidRDefault="00145071"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w:t>
            </w:r>
          </w:p>
        </w:tc>
        <w:tc>
          <w:tcPr>
            <w:tcW w:w="3260" w:type="dxa"/>
          </w:tcPr>
          <w:p w14:paraId="6102E9C4" w14:textId="77777777" w:rsidR="00145071" w:rsidRPr="00D607A6" w:rsidRDefault="00145071"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 xml:space="preserve">Ufficio Personale - </w:t>
            </w:r>
            <w:r w:rsidRPr="00D607A6">
              <w:rPr>
                <w:rFonts w:ascii="Times New Roman" w:hAnsi="Times New Roman"/>
                <w:sz w:val="24"/>
                <w:szCs w:val="24"/>
              </w:rPr>
              <w:t>RPCT</w:t>
            </w:r>
          </w:p>
        </w:tc>
      </w:tr>
      <w:tr w:rsidR="00145071" w:rsidRPr="00D607A6" w14:paraId="13EC0429" w14:textId="77777777" w:rsidTr="0059594F">
        <w:tc>
          <w:tcPr>
            <w:tcW w:w="3259" w:type="dxa"/>
          </w:tcPr>
          <w:p w14:paraId="6A67ACC8" w14:textId="0487854D" w:rsidR="00145071" w:rsidRPr="00D607A6" w:rsidRDefault="00145071" w:rsidP="001A382B">
            <w:pPr>
              <w:autoSpaceDE w:val="0"/>
              <w:autoSpaceDN w:val="0"/>
              <w:adjustRightInd w:val="0"/>
              <w:spacing w:after="0"/>
              <w:jc w:val="both"/>
              <w:rPr>
                <w:rFonts w:ascii="Times New Roman" w:hAnsi="Times New Roman"/>
                <w:bCs/>
                <w:sz w:val="24"/>
                <w:szCs w:val="24"/>
              </w:rPr>
            </w:pPr>
            <w:r w:rsidRPr="00D607A6">
              <w:rPr>
                <w:rFonts w:ascii="Times New Roman" w:hAnsi="Times New Roman"/>
                <w:sz w:val="24"/>
                <w:szCs w:val="24"/>
              </w:rPr>
              <w:lastRenderedPageBreak/>
              <w:t>Conferimento e autorizzazione di incarichi</w:t>
            </w:r>
            <w:r w:rsidR="0025703E" w:rsidRPr="00D607A6">
              <w:rPr>
                <w:rFonts w:ascii="Times New Roman" w:hAnsi="Times New Roman"/>
                <w:sz w:val="24"/>
                <w:szCs w:val="24"/>
              </w:rPr>
              <w:t xml:space="preserve"> (ART. 17)</w:t>
            </w:r>
          </w:p>
        </w:tc>
        <w:tc>
          <w:tcPr>
            <w:tcW w:w="3259" w:type="dxa"/>
          </w:tcPr>
          <w:p w14:paraId="265C5D2F" w14:textId="77777777" w:rsidR="00145071" w:rsidRPr="00D607A6" w:rsidRDefault="00145071"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w:t>
            </w:r>
          </w:p>
        </w:tc>
        <w:tc>
          <w:tcPr>
            <w:tcW w:w="3260" w:type="dxa"/>
          </w:tcPr>
          <w:p w14:paraId="406F9676" w14:textId="77777777" w:rsidR="00145071" w:rsidRPr="00D607A6" w:rsidRDefault="00145071"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Ufficio Personale</w:t>
            </w:r>
          </w:p>
        </w:tc>
      </w:tr>
      <w:tr w:rsidR="00145071" w:rsidRPr="00D607A6" w14:paraId="227C00EC" w14:textId="77777777" w:rsidTr="0059594F">
        <w:tc>
          <w:tcPr>
            <w:tcW w:w="3259" w:type="dxa"/>
          </w:tcPr>
          <w:p w14:paraId="606863D2" w14:textId="77777777" w:rsidR="00145071" w:rsidRPr="00D607A6" w:rsidRDefault="00145071"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Inconferibilità per incarichi dirigenziali. Conferimento di incarichi dirigenziali in caso di particolari attività o incarichi precedenti</w:t>
            </w:r>
            <w:r w:rsidR="0025703E" w:rsidRPr="00D607A6">
              <w:rPr>
                <w:rFonts w:ascii="Times New Roman" w:hAnsi="Times New Roman"/>
                <w:bCs/>
                <w:sz w:val="24"/>
                <w:szCs w:val="24"/>
              </w:rPr>
              <w:t xml:space="preserve"> (ART. 18)</w:t>
            </w:r>
          </w:p>
        </w:tc>
        <w:tc>
          <w:tcPr>
            <w:tcW w:w="3259" w:type="dxa"/>
          </w:tcPr>
          <w:p w14:paraId="1FCA61B5" w14:textId="77777777" w:rsidR="00145071" w:rsidRPr="00D607A6" w:rsidRDefault="00145071"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w:t>
            </w:r>
          </w:p>
        </w:tc>
        <w:tc>
          <w:tcPr>
            <w:tcW w:w="3260" w:type="dxa"/>
          </w:tcPr>
          <w:p w14:paraId="32131E3E" w14:textId="77777777" w:rsidR="00145071" w:rsidRPr="00D607A6" w:rsidRDefault="00145071"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sz w:val="24"/>
                <w:szCs w:val="24"/>
              </w:rPr>
              <w:t>RPCT</w:t>
            </w:r>
          </w:p>
        </w:tc>
      </w:tr>
      <w:tr w:rsidR="00145071" w:rsidRPr="00D607A6" w14:paraId="1EBA2F22" w14:textId="77777777" w:rsidTr="0059594F">
        <w:tc>
          <w:tcPr>
            <w:tcW w:w="3259" w:type="dxa"/>
          </w:tcPr>
          <w:p w14:paraId="0A3C33C1" w14:textId="77777777" w:rsidR="00145071" w:rsidRPr="00D607A6" w:rsidRDefault="00145071"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Incompatibilità per particolari posizioni dirigenziali</w:t>
            </w:r>
            <w:r w:rsidR="0025703E" w:rsidRPr="00D607A6">
              <w:rPr>
                <w:rFonts w:ascii="Times New Roman" w:hAnsi="Times New Roman"/>
                <w:bCs/>
                <w:sz w:val="24"/>
                <w:szCs w:val="24"/>
              </w:rPr>
              <w:t xml:space="preserve"> (ART. 19)</w:t>
            </w:r>
          </w:p>
        </w:tc>
        <w:tc>
          <w:tcPr>
            <w:tcW w:w="3259" w:type="dxa"/>
          </w:tcPr>
          <w:p w14:paraId="429A3AAC" w14:textId="77777777" w:rsidR="00145071" w:rsidRPr="00D607A6" w:rsidRDefault="00145071"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w:t>
            </w:r>
          </w:p>
        </w:tc>
        <w:tc>
          <w:tcPr>
            <w:tcW w:w="3260" w:type="dxa"/>
          </w:tcPr>
          <w:p w14:paraId="31C99DDF" w14:textId="77777777" w:rsidR="00145071" w:rsidRPr="00D607A6" w:rsidRDefault="00145071"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Ufficio Personale</w:t>
            </w:r>
          </w:p>
        </w:tc>
      </w:tr>
      <w:tr w:rsidR="00904CDF" w:rsidRPr="00D607A6" w14:paraId="2667A663" w14:textId="77777777" w:rsidTr="0059594F">
        <w:tc>
          <w:tcPr>
            <w:tcW w:w="3259" w:type="dxa"/>
          </w:tcPr>
          <w:p w14:paraId="67AEEAE3" w14:textId="77777777" w:rsidR="00904CDF" w:rsidRPr="00D607A6" w:rsidRDefault="00904CDF"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sz w:val="24"/>
                <w:szCs w:val="24"/>
              </w:rPr>
              <w:t>Attività successive alla cessazione dal servizio.</w:t>
            </w:r>
            <w:r w:rsidR="0025703E" w:rsidRPr="00D607A6">
              <w:rPr>
                <w:rFonts w:ascii="Times New Roman" w:hAnsi="Times New Roman"/>
                <w:sz w:val="24"/>
                <w:szCs w:val="24"/>
              </w:rPr>
              <w:t xml:space="preserve"> (ART. 20)</w:t>
            </w:r>
          </w:p>
        </w:tc>
        <w:tc>
          <w:tcPr>
            <w:tcW w:w="3259" w:type="dxa"/>
          </w:tcPr>
          <w:p w14:paraId="3C7607DE" w14:textId="77777777" w:rsidR="00904CDF" w:rsidRPr="00D607A6" w:rsidRDefault="00904CDF"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w:t>
            </w:r>
          </w:p>
        </w:tc>
        <w:tc>
          <w:tcPr>
            <w:tcW w:w="3260" w:type="dxa"/>
          </w:tcPr>
          <w:p w14:paraId="17189DBA" w14:textId="77777777" w:rsidR="00904CDF" w:rsidRPr="00D607A6" w:rsidRDefault="00904CDF"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Ufficio Personale</w:t>
            </w:r>
          </w:p>
        </w:tc>
      </w:tr>
      <w:tr w:rsidR="00904CDF" w:rsidRPr="00D607A6" w14:paraId="64EA8149" w14:textId="77777777" w:rsidTr="0059594F">
        <w:tc>
          <w:tcPr>
            <w:tcW w:w="3259" w:type="dxa"/>
          </w:tcPr>
          <w:p w14:paraId="7166F82E" w14:textId="77777777" w:rsidR="00904CDF" w:rsidRPr="00D607A6" w:rsidRDefault="00904CDF"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sz w:val="24"/>
                <w:szCs w:val="24"/>
              </w:rPr>
              <w:t>Formazione di commissioni, assegnazioni agli uffici e conferimento di incarichi in caso di condanna penale per delitti contro la pubblica amministrazione</w:t>
            </w:r>
            <w:r w:rsidR="0025703E" w:rsidRPr="00D607A6">
              <w:rPr>
                <w:rFonts w:ascii="Times New Roman" w:hAnsi="Times New Roman"/>
                <w:sz w:val="24"/>
                <w:szCs w:val="24"/>
              </w:rPr>
              <w:t xml:space="preserve"> (ART. 21)</w:t>
            </w:r>
          </w:p>
        </w:tc>
        <w:tc>
          <w:tcPr>
            <w:tcW w:w="3259" w:type="dxa"/>
          </w:tcPr>
          <w:p w14:paraId="164C0336" w14:textId="77777777" w:rsidR="00904CDF" w:rsidRPr="00D607A6" w:rsidRDefault="00904CDF"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w:t>
            </w:r>
          </w:p>
        </w:tc>
        <w:tc>
          <w:tcPr>
            <w:tcW w:w="3260" w:type="dxa"/>
          </w:tcPr>
          <w:p w14:paraId="7D23E3E3" w14:textId="77777777" w:rsidR="00904CDF" w:rsidRPr="00D607A6" w:rsidRDefault="00904CDF"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Ufficio Personale</w:t>
            </w:r>
          </w:p>
        </w:tc>
      </w:tr>
      <w:tr w:rsidR="00904CDF" w:rsidRPr="00D607A6" w14:paraId="261CCB63" w14:textId="77777777" w:rsidTr="0059594F">
        <w:tc>
          <w:tcPr>
            <w:tcW w:w="3259" w:type="dxa"/>
          </w:tcPr>
          <w:p w14:paraId="136EB73F" w14:textId="77777777" w:rsidR="00904CDF" w:rsidRPr="00D607A6" w:rsidRDefault="00904CDF"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sz w:val="24"/>
                <w:szCs w:val="24"/>
              </w:rPr>
              <w:t>Tutela del dipendente pubblico che segnala gli illeciti</w:t>
            </w:r>
            <w:r w:rsidR="0025703E" w:rsidRPr="00D607A6">
              <w:rPr>
                <w:rFonts w:ascii="Times New Roman" w:hAnsi="Times New Roman"/>
                <w:sz w:val="24"/>
                <w:szCs w:val="24"/>
              </w:rPr>
              <w:t xml:space="preserve"> (ART. 22)</w:t>
            </w:r>
          </w:p>
        </w:tc>
        <w:tc>
          <w:tcPr>
            <w:tcW w:w="3259" w:type="dxa"/>
          </w:tcPr>
          <w:p w14:paraId="1978AAAE" w14:textId="77777777" w:rsidR="00904CDF" w:rsidRPr="00D607A6" w:rsidRDefault="00904CDF"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w:t>
            </w:r>
          </w:p>
        </w:tc>
        <w:tc>
          <w:tcPr>
            <w:tcW w:w="3260" w:type="dxa"/>
          </w:tcPr>
          <w:p w14:paraId="453890EE" w14:textId="77777777" w:rsidR="00904CDF" w:rsidRPr="00D607A6" w:rsidRDefault="00904CDF"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Ufficio Personale</w:t>
            </w:r>
          </w:p>
        </w:tc>
      </w:tr>
      <w:tr w:rsidR="00904CDF" w:rsidRPr="00D607A6" w14:paraId="2AA47FA7" w14:textId="77777777" w:rsidTr="0059594F">
        <w:tc>
          <w:tcPr>
            <w:tcW w:w="3259" w:type="dxa"/>
          </w:tcPr>
          <w:p w14:paraId="39B34F09" w14:textId="77777777" w:rsidR="00904CDF" w:rsidRPr="00D607A6" w:rsidRDefault="00904CDF"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Formazione del personale – Procedure per selezionare e formare i dipendenti ex art. 1 comma 8 l. 190</w:t>
            </w:r>
            <w:r w:rsidR="0025703E" w:rsidRPr="00D607A6">
              <w:rPr>
                <w:rFonts w:ascii="Times New Roman" w:hAnsi="Times New Roman"/>
                <w:sz w:val="24"/>
                <w:szCs w:val="24"/>
              </w:rPr>
              <w:t xml:space="preserve"> (ART. 23)</w:t>
            </w:r>
          </w:p>
        </w:tc>
        <w:tc>
          <w:tcPr>
            <w:tcW w:w="3259" w:type="dxa"/>
          </w:tcPr>
          <w:p w14:paraId="2EEBDD58" w14:textId="77777777" w:rsidR="00904CDF" w:rsidRPr="00D607A6" w:rsidRDefault="00904CDF"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w:t>
            </w:r>
          </w:p>
        </w:tc>
        <w:tc>
          <w:tcPr>
            <w:tcW w:w="3260" w:type="dxa"/>
          </w:tcPr>
          <w:p w14:paraId="299740FA" w14:textId="77777777" w:rsidR="00904CDF" w:rsidRPr="00D607A6" w:rsidRDefault="00904CDF"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Ufficio Personale</w:t>
            </w:r>
          </w:p>
        </w:tc>
      </w:tr>
      <w:tr w:rsidR="00904CDF" w:rsidRPr="00D607A6" w14:paraId="07E36EEA" w14:textId="77777777" w:rsidTr="0059594F">
        <w:tc>
          <w:tcPr>
            <w:tcW w:w="3259" w:type="dxa"/>
          </w:tcPr>
          <w:p w14:paraId="03C1F26D" w14:textId="77777777" w:rsidR="00904CDF" w:rsidRPr="00D607A6" w:rsidRDefault="00904CDF"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Azione di sensibilizzazione e rapporto con la società civile</w:t>
            </w:r>
            <w:r w:rsidR="0025703E" w:rsidRPr="00D607A6">
              <w:rPr>
                <w:rFonts w:ascii="Times New Roman" w:hAnsi="Times New Roman"/>
                <w:sz w:val="24"/>
                <w:szCs w:val="24"/>
              </w:rPr>
              <w:t xml:space="preserve"> (ART. 24)</w:t>
            </w:r>
          </w:p>
        </w:tc>
        <w:tc>
          <w:tcPr>
            <w:tcW w:w="3259" w:type="dxa"/>
          </w:tcPr>
          <w:p w14:paraId="427E0163" w14:textId="77777777" w:rsidR="00904CDF" w:rsidRPr="00D607A6" w:rsidRDefault="00904CDF"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w:t>
            </w:r>
          </w:p>
        </w:tc>
        <w:tc>
          <w:tcPr>
            <w:tcW w:w="3260" w:type="dxa"/>
          </w:tcPr>
          <w:p w14:paraId="7707F8DF" w14:textId="77777777" w:rsidR="00904CDF" w:rsidRPr="00D607A6" w:rsidRDefault="0025703E"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Monitoraggio e Comunicazione</w:t>
            </w:r>
          </w:p>
        </w:tc>
      </w:tr>
      <w:tr w:rsidR="00904CDF" w:rsidRPr="00D607A6" w14:paraId="40F9929A" w14:textId="77777777" w:rsidTr="0059594F">
        <w:tc>
          <w:tcPr>
            <w:tcW w:w="3259" w:type="dxa"/>
          </w:tcPr>
          <w:p w14:paraId="3B22A9B3" w14:textId="77777777" w:rsidR="00904CDF" w:rsidRPr="00D607A6" w:rsidRDefault="00904CDF"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Monitoraggio dei tempi procedimentali</w:t>
            </w:r>
            <w:r w:rsidR="0025703E" w:rsidRPr="00D607A6">
              <w:rPr>
                <w:rFonts w:ascii="Times New Roman" w:hAnsi="Times New Roman"/>
                <w:sz w:val="24"/>
                <w:szCs w:val="24"/>
              </w:rPr>
              <w:t xml:space="preserve"> (ART. 25)</w:t>
            </w:r>
          </w:p>
        </w:tc>
        <w:tc>
          <w:tcPr>
            <w:tcW w:w="3259" w:type="dxa"/>
          </w:tcPr>
          <w:p w14:paraId="3BD515B0" w14:textId="77777777" w:rsidR="00904CDF" w:rsidRPr="00D607A6" w:rsidRDefault="00904CDF"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w:t>
            </w:r>
          </w:p>
        </w:tc>
        <w:tc>
          <w:tcPr>
            <w:tcW w:w="3260" w:type="dxa"/>
          </w:tcPr>
          <w:p w14:paraId="78ADDCB9" w14:textId="77777777" w:rsidR="00904CDF" w:rsidRPr="00D607A6" w:rsidRDefault="0025703E"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Monitoraggio e Comunicazione</w:t>
            </w:r>
          </w:p>
        </w:tc>
      </w:tr>
      <w:tr w:rsidR="0025703E" w:rsidRPr="00D607A6" w14:paraId="579E6ECE" w14:textId="77777777" w:rsidTr="0059594F">
        <w:tc>
          <w:tcPr>
            <w:tcW w:w="3259" w:type="dxa"/>
          </w:tcPr>
          <w:p w14:paraId="4179FF47" w14:textId="77777777" w:rsidR="0025703E" w:rsidRPr="00D607A6" w:rsidRDefault="0025703E"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Monitoraggio dei rapporti amministrazione/soggetti esterni (ART. 26)</w:t>
            </w:r>
          </w:p>
        </w:tc>
        <w:tc>
          <w:tcPr>
            <w:tcW w:w="3259" w:type="dxa"/>
          </w:tcPr>
          <w:p w14:paraId="00431EC3" w14:textId="77777777" w:rsidR="0025703E" w:rsidRPr="00D607A6" w:rsidRDefault="0025703E"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 Funione Esecuzione Pagamenti, Funzione Contabilizzazione, Funzione Autorizzazione Pagamenti</w:t>
            </w:r>
          </w:p>
        </w:tc>
        <w:tc>
          <w:tcPr>
            <w:tcW w:w="3260" w:type="dxa"/>
          </w:tcPr>
          <w:p w14:paraId="29FFDBC2" w14:textId="77777777" w:rsidR="0025703E" w:rsidRPr="00D607A6" w:rsidRDefault="0025703E"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I Dirigenti della Struttura</w:t>
            </w:r>
          </w:p>
        </w:tc>
      </w:tr>
      <w:tr w:rsidR="0025703E" w:rsidRPr="00D607A6" w14:paraId="3D49FAE1" w14:textId="77777777" w:rsidTr="0059594F">
        <w:tc>
          <w:tcPr>
            <w:tcW w:w="3259" w:type="dxa"/>
          </w:tcPr>
          <w:p w14:paraId="740DA814" w14:textId="2D4AEF15" w:rsidR="0025703E" w:rsidRPr="00D607A6" w:rsidRDefault="0099612F"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 xml:space="preserve">Ulteriori misure di prevenzione </w:t>
            </w:r>
            <w:r w:rsidR="0025703E" w:rsidRPr="00D607A6">
              <w:rPr>
                <w:rFonts w:ascii="Times New Roman" w:hAnsi="Times New Roman"/>
                <w:sz w:val="24"/>
                <w:szCs w:val="24"/>
              </w:rPr>
              <w:t>(ART. 27)</w:t>
            </w:r>
          </w:p>
        </w:tc>
        <w:tc>
          <w:tcPr>
            <w:tcW w:w="3259" w:type="dxa"/>
          </w:tcPr>
          <w:p w14:paraId="4AF5FFE6" w14:textId="77777777" w:rsidR="0025703E" w:rsidRPr="00D607A6" w:rsidRDefault="0025703E"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 Funione Esecuzione Pagamenti, Funzione Contabilizzazione, Funzione Autorizzazione Pagamenti</w:t>
            </w:r>
          </w:p>
        </w:tc>
        <w:tc>
          <w:tcPr>
            <w:tcW w:w="3260" w:type="dxa"/>
          </w:tcPr>
          <w:p w14:paraId="5A67057A" w14:textId="77777777" w:rsidR="0025703E" w:rsidRPr="00D607A6" w:rsidRDefault="0025703E"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Tutti gli Uffici</w:t>
            </w:r>
          </w:p>
        </w:tc>
      </w:tr>
      <w:tr w:rsidR="0025703E" w:rsidRPr="00D607A6" w14:paraId="66DFF92D" w14:textId="77777777" w:rsidTr="0059594F">
        <w:tc>
          <w:tcPr>
            <w:tcW w:w="3259" w:type="dxa"/>
          </w:tcPr>
          <w:p w14:paraId="5A2A503F" w14:textId="77777777" w:rsidR="0025703E" w:rsidRPr="00D607A6" w:rsidRDefault="0025703E"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bCs/>
                <w:sz w:val="24"/>
                <w:szCs w:val="24"/>
              </w:rPr>
              <w:t>Obbligo d’osservanza del PTPCP e relativo aggiornamento (ART. 28)</w:t>
            </w:r>
          </w:p>
        </w:tc>
        <w:tc>
          <w:tcPr>
            <w:tcW w:w="3259" w:type="dxa"/>
          </w:tcPr>
          <w:p w14:paraId="245557CE" w14:textId="77777777" w:rsidR="0025703E" w:rsidRPr="00D607A6" w:rsidRDefault="0025703E"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Direzione, Funione Esecuzione Pagamenti, Funzione Contabilizzazione, Funzione Autorizzazione Pagamenti</w:t>
            </w:r>
          </w:p>
        </w:tc>
        <w:tc>
          <w:tcPr>
            <w:tcW w:w="3260" w:type="dxa"/>
          </w:tcPr>
          <w:p w14:paraId="79164848" w14:textId="77777777" w:rsidR="0025703E" w:rsidRPr="00D607A6" w:rsidRDefault="0025703E" w:rsidP="006478D4">
            <w:pPr>
              <w:autoSpaceDE w:val="0"/>
              <w:autoSpaceDN w:val="0"/>
              <w:adjustRightInd w:val="0"/>
              <w:spacing w:after="0"/>
              <w:jc w:val="both"/>
              <w:rPr>
                <w:rFonts w:ascii="Times New Roman" w:hAnsi="Times New Roman"/>
                <w:bCs/>
                <w:sz w:val="24"/>
                <w:szCs w:val="24"/>
              </w:rPr>
            </w:pPr>
            <w:r w:rsidRPr="00D607A6">
              <w:rPr>
                <w:rFonts w:ascii="Times New Roman" w:hAnsi="Times New Roman"/>
                <w:bCs/>
                <w:sz w:val="24"/>
                <w:szCs w:val="24"/>
              </w:rPr>
              <w:t>Tutti gli Uffici</w:t>
            </w:r>
          </w:p>
        </w:tc>
      </w:tr>
    </w:tbl>
    <w:p w14:paraId="3967197A" w14:textId="77777777" w:rsidR="00552312" w:rsidRPr="00D607A6" w:rsidRDefault="00552312" w:rsidP="006478D4">
      <w:pPr>
        <w:autoSpaceDE w:val="0"/>
        <w:autoSpaceDN w:val="0"/>
        <w:adjustRightInd w:val="0"/>
        <w:spacing w:after="0"/>
        <w:jc w:val="both"/>
        <w:rPr>
          <w:rFonts w:ascii="Times New Roman" w:hAnsi="Times New Roman"/>
          <w:bCs/>
          <w:sz w:val="24"/>
          <w:szCs w:val="24"/>
        </w:rPr>
      </w:pPr>
    </w:p>
    <w:p w14:paraId="434926E6" w14:textId="77777777" w:rsidR="00904CDF" w:rsidRPr="00D607A6" w:rsidRDefault="00904CDF" w:rsidP="006478D4">
      <w:pPr>
        <w:autoSpaceDE w:val="0"/>
        <w:autoSpaceDN w:val="0"/>
        <w:adjustRightInd w:val="0"/>
        <w:spacing w:after="0"/>
        <w:jc w:val="both"/>
        <w:rPr>
          <w:rFonts w:ascii="Times New Roman" w:hAnsi="Times New Roman"/>
          <w:bCs/>
          <w:sz w:val="24"/>
          <w:szCs w:val="24"/>
        </w:rPr>
      </w:pPr>
    </w:p>
    <w:p w14:paraId="68662DA1" w14:textId="77777777" w:rsidR="00904CDF" w:rsidRPr="00D607A6" w:rsidRDefault="00904CDF" w:rsidP="002718BE">
      <w:pPr>
        <w:autoSpaceDE w:val="0"/>
        <w:autoSpaceDN w:val="0"/>
        <w:adjustRightInd w:val="0"/>
        <w:jc w:val="both"/>
        <w:rPr>
          <w:rFonts w:ascii="Times New Roman" w:hAnsi="Times New Roman"/>
          <w:bCs/>
          <w:sz w:val="24"/>
          <w:szCs w:val="24"/>
        </w:rPr>
      </w:pPr>
      <w:r w:rsidRPr="00D607A6">
        <w:rPr>
          <w:rFonts w:ascii="Times New Roman" w:hAnsi="Times New Roman"/>
          <w:bCs/>
          <w:sz w:val="24"/>
          <w:szCs w:val="24"/>
        </w:rPr>
        <w:t xml:space="preserve">Infine, l’art. 28 “Obbligo d’osservanza del PTPCP e relativo aggiornamento” indica le sanzioni e le conseguenze derivanti dalla mancata attuazione delle disposizioni previste dal Piano. </w:t>
      </w:r>
    </w:p>
    <w:p w14:paraId="32F15ECB" w14:textId="77777777" w:rsidR="00A31497" w:rsidRPr="00D607A6" w:rsidRDefault="00A31497" w:rsidP="00A31497">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Si ribadisce anche in questa sede che, ai sensi dell’art. 1 comma 14 della legge 190/2012</w:t>
      </w:r>
      <w:r w:rsidR="001A382B" w:rsidRPr="00D607A6">
        <w:rPr>
          <w:rFonts w:ascii="Times New Roman" w:hAnsi="Times New Roman"/>
          <w:sz w:val="24"/>
          <w:szCs w:val="24"/>
        </w:rPr>
        <w:t>,</w:t>
      </w:r>
      <w:r w:rsidRPr="00D607A6">
        <w:rPr>
          <w:rFonts w:ascii="Times New Roman" w:hAnsi="Times New Roman"/>
          <w:sz w:val="24"/>
          <w:szCs w:val="24"/>
        </w:rPr>
        <w:t xml:space="preserve"> la violazione da parte dei dipendenti dell’amministrazione, delle misure di prevenzione previste nel Piano costituisce oltre che illecito disciplinare, valutazione negativa anche per la dirigenza con effetti nella retribuzione di risultato, nelle modalità indicate nel piano della performance.</w:t>
      </w:r>
    </w:p>
    <w:p w14:paraId="70CE5B66" w14:textId="77777777" w:rsidR="00A31497" w:rsidRPr="00D607A6" w:rsidRDefault="00A31497" w:rsidP="00904CDF">
      <w:pPr>
        <w:autoSpaceDE w:val="0"/>
        <w:autoSpaceDN w:val="0"/>
        <w:adjustRightInd w:val="0"/>
        <w:spacing w:after="0"/>
        <w:jc w:val="both"/>
      </w:pPr>
    </w:p>
    <w:p w14:paraId="37954719" w14:textId="77777777" w:rsidR="00904CDF" w:rsidRPr="00D607A6" w:rsidRDefault="00904CDF" w:rsidP="006478D4">
      <w:pPr>
        <w:autoSpaceDE w:val="0"/>
        <w:autoSpaceDN w:val="0"/>
        <w:adjustRightInd w:val="0"/>
        <w:spacing w:after="0"/>
        <w:jc w:val="both"/>
        <w:rPr>
          <w:rFonts w:ascii="Times New Roman" w:hAnsi="Times New Roman"/>
          <w:bCs/>
          <w:sz w:val="24"/>
          <w:szCs w:val="24"/>
        </w:rPr>
      </w:pPr>
    </w:p>
    <w:p w14:paraId="74D56B69" w14:textId="77777777" w:rsidR="00552312" w:rsidRPr="00D607A6" w:rsidRDefault="00552312" w:rsidP="006478D4">
      <w:pPr>
        <w:autoSpaceDE w:val="0"/>
        <w:autoSpaceDN w:val="0"/>
        <w:adjustRightInd w:val="0"/>
        <w:spacing w:after="0"/>
        <w:jc w:val="both"/>
        <w:rPr>
          <w:rFonts w:ascii="Times New Roman" w:hAnsi="Times New Roman"/>
          <w:b/>
          <w:bCs/>
          <w:sz w:val="24"/>
          <w:szCs w:val="24"/>
        </w:rPr>
      </w:pPr>
    </w:p>
    <w:p w14:paraId="3A869979"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r w:rsidRPr="00D607A6">
        <w:rPr>
          <w:rFonts w:ascii="Times New Roman" w:hAnsi="Times New Roman"/>
          <w:b/>
          <w:bCs/>
          <w:sz w:val="24"/>
          <w:szCs w:val="24"/>
        </w:rPr>
        <w:t>°°°°°°°°°°°°°°°°°°°°°°°°°°°°°°°°°°°°°°°°°°°°°°°°°°°°°°°°°°°°°°°°°°°°°°°°°°°°°°°°°°°°°°°°°°°°°°°°°°°°</w:t>
      </w:r>
    </w:p>
    <w:p w14:paraId="58BA9A63" w14:textId="77777777" w:rsidR="00744FFB" w:rsidRPr="00D607A6" w:rsidRDefault="00760A1E" w:rsidP="006478D4">
      <w:pPr>
        <w:autoSpaceDE w:val="0"/>
        <w:autoSpaceDN w:val="0"/>
        <w:adjustRightInd w:val="0"/>
        <w:spacing w:after="0"/>
        <w:jc w:val="both"/>
        <w:rPr>
          <w:rFonts w:ascii="Times New Roman" w:hAnsi="Times New Roman"/>
          <w:b/>
          <w:bCs/>
          <w:sz w:val="24"/>
          <w:szCs w:val="24"/>
        </w:rPr>
      </w:pPr>
      <w:r w:rsidRPr="00D607A6">
        <w:rPr>
          <w:rFonts w:ascii="Times New Roman" w:hAnsi="Times New Roman"/>
          <w:b/>
          <w:bCs/>
          <w:sz w:val="24"/>
          <w:szCs w:val="24"/>
        </w:rPr>
        <w:t xml:space="preserve">Allegati: </w:t>
      </w:r>
    </w:p>
    <w:p w14:paraId="09C1A33B"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r w:rsidRPr="00D607A6">
        <w:rPr>
          <w:rFonts w:ascii="Times New Roman" w:hAnsi="Times New Roman"/>
          <w:b/>
          <w:bCs/>
          <w:sz w:val="24"/>
          <w:szCs w:val="24"/>
        </w:rPr>
        <w:t>a) Valutazione del rischio</w:t>
      </w:r>
    </w:p>
    <w:p w14:paraId="649FCB0C" w14:textId="77777777"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Il livello di rischio è stato indicato con un punteggio, derivante dal calcolo effettuato sulla base dell’all. 5 del P.N.A., moltiplicando la somma degli indici di valutazione della probabilità per la somma degli indici di valutazione di impatto. E’ indicato il punteggio ottenuto calcolando la media della somma degli indici di valutazione della probabilità moltiplicata per la media della somma degli indici di valutazione della probabilità moltiplicata per la media della somma degli indici di valutazione di impatto.</w:t>
      </w:r>
    </w:p>
    <w:p w14:paraId="613D8989"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p>
    <w:p w14:paraId="10D2487B" w14:textId="77777777" w:rsidR="00744FFB" w:rsidRPr="00D607A6" w:rsidRDefault="00744FFB" w:rsidP="006478D4">
      <w:pPr>
        <w:autoSpaceDE w:val="0"/>
        <w:autoSpaceDN w:val="0"/>
        <w:adjustRightInd w:val="0"/>
        <w:spacing w:after="0"/>
        <w:jc w:val="both"/>
        <w:rPr>
          <w:rFonts w:ascii="Times New Roman" w:hAnsi="Times New Roman"/>
          <w:b/>
          <w:bCs/>
          <w:sz w:val="24"/>
          <w:szCs w:val="24"/>
        </w:rPr>
      </w:pPr>
      <w:r w:rsidRPr="00D607A6">
        <w:rPr>
          <w:rFonts w:ascii="Times New Roman" w:hAnsi="Times New Roman"/>
          <w:b/>
          <w:bCs/>
          <w:sz w:val="24"/>
          <w:szCs w:val="24"/>
        </w:rPr>
        <w:t xml:space="preserve">b) Mappatura dei processi </w:t>
      </w:r>
    </w:p>
    <w:p w14:paraId="6E3345E3" w14:textId="4A2BC119" w:rsidR="00744FFB" w:rsidRPr="00D607A6" w:rsidRDefault="00744FFB" w:rsidP="006478D4">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Le aree a rischio sono state individuate, anche sulla base della relativa mappatur</w:t>
      </w:r>
      <w:r w:rsidR="0099612F" w:rsidRPr="00D607A6">
        <w:rPr>
          <w:rFonts w:ascii="Times New Roman" w:hAnsi="Times New Roman"/>
          <w:sz w:val="24"/>
          <w:szCs w:val="24"/>
        </w:rPr>
        <w:t>a,</w:t>
      </w:r>
      <w:r w:rsidRPr="00D607A6">
        <w:rPr>
          <w:rFonts w:ascii="Times New Roman" w:hAnsi="Times New Roman"/>
          <w:sz w:val="24"/>
          <w:szCs w:val="24"/>
        </w:rPr>
        <w:t xml:space="preserve"> consentendo di determinare le misure concernenti la prevenzione del rischio.</w:t>
      </w:r>
    </w:p>
    <w:p w14:paraId="400CFFF0" w14:textId="77777777" w:rsidR="00744FFB" w:rsidRPr="00D607A6" w:rsidRDefault="00744FFB" w:rsidP="006478D4">
      <w:pPr>
        <w:autoSpaceDE w:val="0"/>
        <w:autoSpaceDN w:val="0"/>
        <w:adjustRightInd w:val="0"/>
        <w:spacing w:after="0"/>
        <w:rPr>
          <w:rFonts w:ascii="Times New Roman" w:hAnsi="Times New Roman"/>
          <w:sz w:val="24"/>
          <w:szCs w:val="24"/>
          <w:lang w:eastAsia="it-IT"/>
        </w:rPr>
      </w:pPr>
    </w:p>
    <w:p w14:paraId="4DC3785F" w14:textId="77777777" w:rsidR="004F1337" w:rsidRPr="00D607A6" w:rsidRDefault="004F1337" w:rsidP="006478D4">
      <w:pPr>
        <w:autoSpaceDE w:val="0"/>
        <w:autoSpaceDN w:val="0"/>
        <w:adjustRightInd w:val="0"/>
        <w:spacing w:after="0"/>
        <w:rPr>
          <w:rFonts w:ascii="Times New Roman" w:hAnsi="Times New Roman"/>
          <w:sz w:val="24"/>
          <w:szCs w:val="24"/>
          <w:lang w:eastAsia="it-IT"/>
        </w:rPr>
      </w:pPr>
      <w:r w:rsidRPr="00D607A6">
        <w:rPr>
          <w:rFonts w:ascii="Times New Roman" w:hAnsi="Times New Roman"/>
          <w:sz w:val="24"/>
          <w:szCs w:val="24"/>
          <w:lang w:eastAsia="it-IT"/>
        </w:rPr>
        <w:t xml:space="preserve"> </w:t>
      </w:r>
    </w:p>
    <w:p w14:paraId="5EEDBAB6" w14:textId="77777777" w:rsidR="00744FFB" w:rsidRPr="00D607A6" w:rsidRDefault="00744FFB" w:rsidP="006478D4">
      <w:pPr>
        <w:autoSpaceDE w:val="0"/>
        <w:autoSpaceDN w:val="0"/>
        <w:adjustRightInd w:val="0"/>
        <w:spacing w:after="0"/>
        <w:rPr>
          <w:rFonts w:ascii="Times New Roman" w:hAnsi="Times New Roman"/>
          <w:sz w:val="24"/>
          <w:szCs w:val="24"/>
          <w:lang w:eastAsia="it-IT"/>
        </w:rPr>
        <w:sectPr w:rsidR="00744FFB" w:rsidRPr="00D607A6" w:rsidSect="009F6438">
          <w:pgSz w:w="11906" w:h="16838"/>
          <w:pgMar w:top="1135" w:right="1134" w:bottom="1134" w:left="1134" w:header="708" w:footer="708" w:gutter="0"/>
          <w:cols w:space="708"/>
          <w:titlePg/>
          <w:docGrid w:linePitch="360"/>
        </w:sectPr>
      </w:pPr>
    </w:p>
    <w:p w14:paraId="6120CF07" w14:textId="77777777" w:rsidR="00744FFB" w:rsidRPr="00D607A6" w:rsidRDefault="00ED0CCA" w:rsidP="006478D4">
      <w:pPr>
        <w:pStyle w:val="Titolo1"/>
        <w:rPr>
          <w:color w:val="auto"/>
        </w:rPr>
      </w:pPr>
      <w:bookmarkStart w:id="44" w:name="_Toc68016197"/>
      <w:r w:rsidRPr="00D607A6">
        <w:rPr>
          <w:color w:val="auto"/>
        </w:rPr>
        <w:lastRenderedPageBreak/>
        <w:t xml:space="preserve">Sezione </w:t>
      </w:r>
      <w:r w:rsidR="00214D09" w:rsidRPr="00D607A6">
        <w:rPr>
          <w:color w:val="auto"/>
        </w:rPr>
        <w:t>3</w:t>
      </w:r>
      <w:r w:rsidRPr="00D607A6">
        <w:rPr>
          <w:color w:val="auto"/>
        </w:rPr>
        <w:t>: Trasparenza</w:t>
      </w:r>
      <w:bookmarkEnd w:id="44"/>
    </w:p>
    <w:p w14:paraId="42B3237F" w14:textId="610BB509" w:rsidR="00ED0CCA" w:rsidRPr="00D607A6" w:rsidRDefault="00ED0CCA" w:rsidP="006478D4">
      <w:pPr>
        <w:widowControl w:val="0"/>
        <w:autoSpaceDE w:val="0"/>
        <w:autoSpaceDN w:val="0"/>
        <w:adjustRightInd w:val="0"/>
        <w:spacing w:after="240"/>
        <w:jc w:val="both"/>
        <w:rPr>
          <w:rFonts w:ascii="Times New Roman" w:hAnsi="Times New Roman"/>
          <w:sz w:val="24"/>
          <w:szCs w:val="24"/>
          <w:lang w:eastAsia="it-IT"/>
        </w:rPr>
      </w:pPr>
      <w:r w:rsidRPr="00D607A6">
        <w:rPr>
          <w:rFonts w:ascii="Times New Roman" w:hAnsi="Times New Roman"/>
          <w:sz w:val="24"/>
          <w:szCs w:val="24"/>
          <w:lang w:eastAsia="it-IT"/>
        </w:rPr>
        <w:t>In ossequio a quanto chiarito nel novellato art. 10 del d.lgs. 33/2013, la sezione del PTPCT sulla trasparenza è impostata come atto organizzativo fondamentale dei flussi informativi necessari per garantire, all’interno</w:t>
      </w:r>
      <w:r w:rsidR="00582652" w:rsidRPr="00D607A6">
        <w:rPr>
          <w:rFonts w:ascii="Times New Roman" w:hAnsi="Times New Roman"/>
          <w:sz w:val="24"/>
          <w:szCs w:val="24"/>
          <w:lang w:eastAsia="it-IT"/>
        </w:rPr>
        <w:t xml:space="preserve"> </w:t>
      </w:r>
      <w:r w:rsidRPr="00D607A6">
        <w:rPr>
          <w:rFonts w:ascii="Times New Roman" w:hAnsi="Times New Roman"/>
          <w:sz w:val="24"/>
          <w:szCs w:val="24"/>
          <w:lang w:eastAsia="it-IT"/>
        </w:rPr>
        <w:t xml:space="preserve">di ARCEA, l’individuazione/l’elaborazione, la trasmissione e la pubblicazione dei dati. </w:t>
      </w:r>
    </w:p>
    <w:p w14:paraId="6D65A4D0" w14:textId="77777777" w:rsidR="00ED0CCA" w:rsidRPr="00D607A6" w:rsidRDefault="00ED0CCA" w:rsidP="002718BE">
      <w:pPr>
        <w:widowControl w:val="0"/>
        <w:autoSpaceDE w:val="0"/>
        <w:autoSpaceDN w:val="0"/>
        <w:adjustRightInd w:val="0"/>
        <w:spacing w:after="240"/>
        <w:jc w:val="both"/>
        <w:rPr>
          <w:rFonts w:ascii="Times New Roman" w:hAnsi="Times New Roman"/>
          <w:sz w:val="24"/>
          <w:szCs w:val="24"/>
          <w:lang w:eastAsia="it-IT"/>
        </w:rPr>
      </w:pPr>
      <w:r w:rsidRPr="00D607A6">
        <w:rPr>
          <w:rFonts w:ascii="Times New Roman" w:hAnsi="Times New Roman"/>
          <w:sz w:val="24"/>
          <w:szCs w:val="24"/>
          <w:lang w:eastAsia="it-IT"/>
        </w:rPr>
        <w:t xml:space="preserve">Caratteristica essenziale della sezione della trasparenza è l’indicazione dei nominativi dei soggetti responsabili di ognuna di queste fasi relativamente ad ogni obbligo di pubblicazione. </w:t>
      </w:r>
    </w:p>
    <w:p w14:paraId="6F70AC0E" w14:textId="77777777" w:rsidR="00ED0CCA" w:rsidRPr="00D607A6" w:rsidRDefault="00ED0CCA" w:rsidP="002718BE">
      <w:pPr>
        <w:widowControl w:val="0"/>
        <w:autoSpaceDE w:val="0"/>
        <w:autoSpaceDN w:val="0"/>
        <w:adjustRightInd w:val="0"/>
        <w:spacing w:after="240"/>
        <w:jc w:val="both"/>
        <w:rPr>
          <w:rFonts w:ascii="Times New Roman" w:hAnsi="Times New Roman"/>
          <w:sz w:val="24"/>
          <w:szCs w:val="24"/>
          <w:lang w:eastAsia="it-IT"/>
        </w:rPr>
      </w:pPr>
      <w:r w:rsidRPr="00D607A6">
        <w:rPr>
          <w:rFonts w:ascii="Times New Roman" w:hAnsi="Times New Roman"/>
          <w:sz w:val="24"/>
          <w:szCs w:val="24"/>
          <w:lang w:eastAsia="it-IT"/>
        </w:rPr>
        <w:t>Per tale motivo nella presente sezione sulla trasparenza è riportato uno schema in cui, per ciascun obbligo, sono espressamente indicati i nominativi dei soggetti responsabili di ognuna delle citate attività. In ragione delle ridotte dimensioni dell’Agenzia, alcune di tali attività sono svolte da un unico soggetto.</w:t>
      </w:r>
    </w:p>
    <w:p w14:paraId="508595E3" w14:textId="77777777" w:rsidR="00182A8F" w:rsidRPr="00D607A6" w:rsidRDefault="001F4160" w:rsidP="006478D4">
      <w:pPr>
        <w:pStyle w:val="Titolo1"/>
        <w:numPr>
          <w:ilvl w:val="0"/>
          <w:numId w:val="4"/>
        </w:numPr>
        <w:rPr>
          <w:color w:val="auto"/>
          <w:lang w:val="it-IT"/>
        </w:rPr>
      </w:pPr>
      <w:bookmarkStart w:id="45" w:name="_Toc68016198"/>
      <w:r w:rsidRPr="00D607A6">
        <w:rPr>
          <w:color w:val="auto"/>
        </w:rPr>
        <w:t>Le principali novità</w:t>
      </w:r>
      <w:bookmarkEnd w:id="45"/>
    </w:p>
    <w:p w14:paraId="79457BDD" w14:textId="77777777" w:rsidR="00B6367C" w:rsidRPr="00D607A6" w:rsidRDefault="00B6367C" w:rsidP="002718BE">
      <w:pPr>
        <w:jc w:val="both"/>
        <w:rPr>
          <w:rFonts w:ascii="Times New Roman" w:hAnsi="Times New Roman"/>
          <w:sz w:val="24"/>
          <w:szCs w:val="24"/>
          <w:lang w:eastAsia="it-IT"/>
        </w:rPr>
      </w:pPr>
    </w:p>
    <w:p w14:paraId="79ADB3C9" w14:textId="4AE2D834" w:rsidR="00B6367C" w:rsidRPr="00D607A6" w:rsidRDefault="00B6367C" w:rsidP="002718BE">
      <w:pPr>
        <w:jc w:val="both"/>
        <w:rPr>
          <w:rFonts w:ascii="Times New Roman" w:hAnsi="Times New Roman"/>
          <w:sz w:val="24"/>
          <w:szCs w:val="24"/>
          <w:lang w:eastAsia="it-IT"/>
        </w:rPr>
      </w:pPr>
      <w:r w:rsidRPr="00D607A6">
        <w:rPr>
          <w:rFonts w:ascii="Times New Roman" w:hAnsi="Times New Roman"/>
          <w:sz w:val="24"/>
          <w:szCs w:val="24"/>
          <w:lang w:eastAsia="it-IT"/>
        </w:rPr>
        <w:t>Nel corso del 202</w:t>
      </w:r>
      <w:r w:rsidR="000F70D6">
        <w:rPr>
          <w:rFonts w:ascii="Times New Roman" w:hAnsi="Times New Roman"/>
          <w:sz w:val="24"/>
          <w:szCs w:val="24"/>
          <w:lang w:eastAsia="it-IT"/>
        </w:rPr>
        <w:t>1</w:t>
      </w:r>
      <w:r w:rsidRPr="00D607A6">
        <w:rPr>
          <w:rFonts w:ascii="Times New Roman" w:hAnsi="Times New Roman"/>
          <w:sz w:val="24"/>
          <w:szCs w:val="24"/>
          <w:lang w:eastAsia="it-IT"/>
        </w:rPr>
        <w:t xml:space="preserve"> l’ARCEA intende proseguire il proprio percorso finalizzato a rendere sempre più accessibili, fruibili ed immediatamente comprensibili a tutti gli utenti i documenti, gli atti e i dati a vario titolo prodotti e adottati nell’ambito delle attività isituzionali affidate all’Agenzia dalla normativa nazionale e comunitaria. </w:t>
      </w:r>
    </w:p>
    <w:p w14:paraId="0E6F13D3" w14:textId="10D72EB2" w:rsidR="00B6367C" w:rsidRPr="00D607A6" w:rsidRDefault="00B6367C" w:rsidP="002718BE">
      <w:pPr>
        <w:jc w:val="both"/>
        <w:rPr>
          <w:rFonts w:ascii="Times New Roman" w:hAnsi="Times New Roman"/>
          <w:sz w:val="24"/>
          <w:szCs w:val="24"/>
          <w:lang w:eastAsia="it-IT"/>
        </w:rPr>
      </w:pPr>
      <w:r w:rsidRPr="00D607A6">
        <w:rPr>
          <w:rFonts w:ascii="Times New Roman" w:hAnsi="Times New Roman"/>
          <w:sz w:val="24"/>
          <w:szCs w:val="24"/>
          <w:lang w:eastAsia="it-IT"/>
        </w:rPr>
        <w:t xml:space="preserve">In tale contesto, tra le principali novità è possibile annoverare l’avvio del processo finalizzato alla realizzazione di un nuovo Albo Online, nel quale saranno resi disponibili i Decreti e le Determine in formato accessibile e testuale, grazie anche all’integrazione con il sistema di gestione digitale degli Atti di cui l’ARCEA si sta dotando. </w:t>
      </w:r>
    </w:p>
    <w:p w14:paraId="2A271086" w14:textId="758CA1E9" w:rsidR="00B6367C" w:rsidRPr="00D607A6" w:rsidRDefault="00B6367C" w:rsidP="002718BE">
      <w:pPr>
        <w:jc w:val="both"/>
        <w:rPr>
          <w:rFonts w:ascii="Times New Roman" w:hAnsi="Times New Roman"/>
          <w:sz w:val="24"/>
          <w:szCs w:val="24"/>
          <w:lang w:eastAsia="it-IT"/>
        </w:rPr>
      </w:pPr>
      <w:r w:rsidRPr="00D607A6">
        <w:rPr>
          <w:rFonts w:ascii="Times New Roman" w:hAnsi="Times New Roman"/>
          <w:sz w:val="24"/>
          <w:szCs w:val="24"/>
          <w:lang w:eastAsia="it-IT"/>
        </w:rPr>
        <w:t xml:space="preserve">E’ necessario, inoltre, sottolineare come sia stata fortemente incrementata la connessione tra il Piano delle Performance ed il presente PPCT </w:t>
      </w:r>
      <w:r w:rsidR="008D0FC8" w:rsidRPr="00D607A6">
        <w:rPr>
          <w:rFonts w:ascii="Times New Roman" w:hAnsi="Times New Roman"/>
          <w:sz w:val="24"/>
          <w:szCs w:val="24"/>
          <w:lang w:eastAsia="it-IT"/>
        </w:rPr>
        <w:t xml:space="preserve">(con particolare riferimento alla sezione sulla Trasparenza) </w:t>
      </w:r>
      <w:r w:rsidRPr="00D607A6">
        <w:rPr>
          <w:rFonts w:ascii="Times New Roman" w:hAnsi="Times New Roman"/>
          <w:sz w:val="24"/>
          <w:szCs w:val="24"/>
          <w:lang w:eastAsia="it-IT"/>
        </w:rPr>
        <w:t xml:space="preserve">attraverso la previsione di un </w:t>
      </w:r>
      <w:r w:rsidR="008D0FC8" w:rsidRPr="00D607A6">
        <w:rPr>
          <w:rFonts w:ascii="Times New Roman" w:hAnsi="Times New Roman"/>
          <w:sz w:val="24"/>
          <w:szCs w:val="24"/>
          <w:lang w:eastAsia="it-IT"/>
        </w:rPr>
        <w:t xml:space="preserve">indicatore di impatto dedicato all’accessibilità (II3.1), di un indicatore connesso ad un obiettivo operativo (I3.1.1) dedicato alla digitalizzazione degli atti e la conferma di un intero obiettivo operativo (O.O1.4) totalmente collegato alla Trasparenza. </w:t>
      </w:r>
    </w:p>
    <w:p w14:paraId="2FD40899" w14:textId="47C8601B" w:rsidR="00BB60B4" w:rsidRPr="002749DE" w:rsidRDefault="002749DE" w:rsidP="002718BE">
      <w:pPr>
        <w:jc w:val="both"/>
        <w:rPr>
          <w:rFonts w:ascii="Times New Roman" w:hAnsi="Times New Roman"/>
          <w:sz w:val="24"/>
          <w:szCs w:val="24"/>
          <w:lang w:eastAsia="it-IT"/>
        </w:rPr>
      </w:pPr>
      <w:r w:rsidRPr="002749DE">
        <w:rPr>
          <w:rFonts w:ascii="Times New Roman" w:hAnsi="Times New Roman"/>
          <w:sz w:val="24"/>
          <w:szCs w:val="24"/>
          <w:lang w:eastAsia="it-IT"/>
        </w:rPr>
        <w:t>Nel</w:t>
      </w:r>
      <w:r w:rsidR="008D0FC8" w:rsidRPr="002749DE">
        <w:rPr>
          <w:rFonts w:ascii="Times New Roman" w:hAnsi="Times New Roman"/>
          <w:sz w:val="24"/>
          <w:szCs w:val="24"/>
          <w:lang w:eastAsia="it-IT"/>
        </w:rPr>
        <w:t xml:space="preserve"> corso</w:t>
      </w:r>
      <w:r w:rsidR="00BB60B4" w:rsidRPr="002749DE">
        <w:rPr>
          <w:rFonts w:ascii="Times New Roman" w:hAnsi="Times New Roman"/>
          <w:sz w:val="24"/>
          <w:szCs w:val="24"/>
          <w:lang w:eastAsia="it-IT"/>
        </w:rPr>
        <w:t xml:space="preserve"> 20</w:t>
      </w:r>
      <w:r w:rsidR="007A51D4" w:rsidRPr="002749DE">
        <w:rPr>
          <w:rFonts w:ascii="Times New Roman" w:hAnsi="Times New Roman"/>
          <w:sz w:val="24"/>
          <w:szCs w:val="24"/>
          <w:lang w:eastAsia="it-IT"/>
        </w:rPr>
        <w:t>20</w:t>
      </w:r>
      <w:r w:rsidR="00BB60B4" w:rsidRPr="002749DE">
        <w:rPr>
          <w:rFonts w:ascii="Times New Roman" w:hAnsi="Times New Roman"/>
          <w:sz w:val="24"/>
          <w:szCs w:val="24"/>
          <w:lang w:eastAsia="it-IT"/>
        </w:rPr>
        <w:t xml:space="preserve"> </w:t>
      </w:r>
      <w:r w:rsidRPr="002749DE">
        <w:rPr>
          <w:rFonts w:ascii="Times New Roman" w:hAnsi="Times New Roman"/>
          <w:sz w:val="24"/>
          <w:szCs w:val="24"/>
          <w:lang w:eastAsia="it-IT"/>
        </w:rPr>
        <w:t>è stata</w:t>
      </w:r>
      <w:r w:rsidR="008D0FC8" w:rsidRPr="002749DE">
        <w:rPr>
          <w:rFonts w:ascii="Times New Roman" w:hAnsi="Times New Roman"/>
          <w:sz w:val="24"/>
          <w:szCs w:val="24"/>
          <w:lang w:eastAsia="it-IT"/>
        </w:rPr>
        <w:t xml:space="preserve"> implementata e posta in esercizio</w:t>
      </w:r>
      <w:r w:rsidR="00BB60B4" w:rsidRPr="002749DE">
        <w:rPr>
          <w:rFonts w:ascii="Times New Roman" w:hAnsi="Times New Roman"/>
          <w:sz w:val="24"/>
          <w:szCs w:val="24"/>
          <w:lang w:eastAsia="it-IT"/>
        </w:rPr>
        <w:t xml:space="preserve"> </w:t>
      </w:r>
      <w:r w:rsidR="008D0FC8" w:rsidRPr="002749DE">
        <w:rPr>
          <w:rFonts w:ascii="Times New Roman" w:hAnsi="Times New Roman"/>
          <w:sz w:val="24"/>
          <w:szCs w:val="24"/>
          <w:lang w:eastAsia="it-IT"/>
        </w:rPr>
        <w:t>la</w:t>
      </w:r>
      <w:r w:rsidR="007A51D4" w:rsidRPr="002749DE">
        <w:rPr>
          <w:rFonts w:ascii="Times New Roman" w:hAnsi="Times New Roman"/>
          <w:sz w:val="24"/>
          <w:szCs w:val="24"/>
          <w:lang w:eastAsia="it-IT"/>
        </w:rPr>
        <w:t xml:space="preserve"> nuova </w:t>
      </w:r>
      <w:r w:rsidR="008D0FC8" w:rsidRPr="002749DE">
        <w:rPr>
          <w:rFonts w:ascii="Times New Roman" w:hAnsi="Times New Roman"/>
          <w:sz w:val="24"/>
          <w:szCs w:val="24"/>
          <w:lang w:eastAsia="it-IT"/>
        </w:rPr>
        <w:t>organizzazione</w:t>
      </w:r>
      <w:r w:rsidR="007A51D4" w:rsidRPr="002749DE">
        <w:rPr>
          <w:rFonts w:ascii="Times New Roman" w:hAnsi="Times New Roman"/>
          <w:sz w:val="24"/>
          <w:szCs w:val="24"/>
          <w:lang w:eastAsia="it-IT"/>
        </w:rPr>
        <w:t xml:space="preserve"> grafica </w:t>
      </w:r>
      <w:r w:rsidR="00BB60B4" w:rsidRPr="002749DE">
        <w:rPr>
          <w:rFonts w:ascii="Times New Roman" w:hAnsi="Times New Roman"/>
          <w:sz w:val="24"/>
          <w:szCs w:val="24"/>
          <w:lang w:eastAsia="it-IT"/>
        </w:rPr>
        <w:t>del portale della trasparenza ARCEA</w:t>
      </w:r>
      <w:r w:rsidRPr="002749DE">
        <w:rPr>
          <w:rFonts w:ascii="Times New Roman" w:hAnsi="Times New Roman"/>
          <w:sz w:val="24"/>
          <w:szCs w:val="24"/>
          <w:lang w:eastAsia="it-IT"/>
        </w:rPr>
        <w:t>,</w:t>
      </w:r>
      <w:r w:rsidR="00BB60B4" w:rsidRPr="002749DE">
        <w:rPr>
          <w:rFonts w:ascii="Times New Roman" w:hAnsi="Times New Roman"/>
          <w:sz w:val="24"/>
          <w:szCs w:val="24"/>
          <w:lang w:eastAsia="it-IT"/>
        </w:rPr>
        <w:t xml:space="preserve"> che è stato completamente progettato, sviluppato, testato e messo in produzione attraverso risorse interne dell’Agenzia. </w:t>
      </w:r>
    </w:p>
    <w:p w14:paraId="745A94F8" w14:textId="7B8D15E8" w:rsidR="00BB60B4" w:rsidRPr="002749DE" w:rsidRDefault="00BB60B4" w:rsidP="002718BE">
      <w:pPr>
        <w:jc w:val="both"/>
        <w:rPr>
          <w:rFonts w:ascii="Times New Roman" w:hAnsi="Times New Roman"/>
          <w:sz w:val="24"/>
          <w:szCs w:val="24"/>
          <w:lang w:eastAsia="it-IT"/>
        </w:rPr>
      </w:pPr>
      <w:r w:rsidRPr="002749DE">
        <w:rPr>
          <w:rFonts w:ascii="Times New Roman" w:hAnsi="Times New Roman"/>
          <w:sz w:val="24"/>
          <w:szCs w:val="24"/>
          <w:lang w:eastAsia="it-IT"/>
        </w:rPr>
        <w:t>Il portale</w:t>
      </w:r>
      <w:r w:rsidR="008D0FC8" w:rsidRPr="002749DE">
        <w:rPr>
          <w:rFonts w:ascii="Times New Roman" w:hAnsi="Times New Roman"/>
          <w:sz w:val="24"/>
          <w:szCs w:val="24"/>
          <w:lang w:eastAsia="it-IT"/>
        </w:rPr>
        <w:t>, invero,</w:t>
      </w:r>
      <w:r w:rsidRPr="002749DE">
        <w:rPr>
          <w:rFonts w:ascii="Times New Roman" w:hAnsi="Times New Roman"/>
          <w:sz w:val="24"/>
          <w:szCs w:val="24"/>
          <w:lang w:eastAsia="it-IT"/>
        </w:rPr>
        <w:t xml:space="preserve"> è concepito per permettere da un lato una visione immediata di tutti i contenuti resi disponibili dall’ARCEA ai sensi della normativa vigente e fornire dall’altra la possibilità a chi deve gestire il flusso sotteso alla pubblicazione. </w:t>
      </w:r>
    </w:p>
    <w:p w14:paraId="5211E18F" w14:textId="77777777" w:rsidR="00BB60B4" w:rsidRPr="00D607A6" w:rsidRDefault="00BB60B4" w:rsidP="002718BE">
      <w:pPr>
        <w:jc w:val="both"/>
        <w:rPr>
          <w:rFonts w:ascii="Times New Roman" w:hAnsi="Times New Roman"/>
          <w:sz w:val="24"/>
          <w:szCs w:val="24"/>
          <w:lang w:eastAsia="it-IT"/>
        </w:rPr>
      </w:pPr>
      <w:r w:rsidRPr="002749DE">
        <w:rPr>
          <w:rFonts w:ascii="Times New Roman" w:hAnsi="Times New Roman"/>
          <w:sz w:val="24"/>
          <w:szCs w:val="24"/>
          <w:lang w:eastAsia="it-IT"/>
        </w:rPr>
        <w:t xml:space="preserve">Il sito, inoltre, </w:t>
      </w:r>
      <w:r w:rsidR="00430EC6" w:rsidRPr="002749DE">
        <w:rPr>
          <w:rFonts w:ascii="Times New Roman" w:hAnsi="Times New Roman"/>
          <w:sz w:val="24"/>
          <w:szCs w:val="24"/>
          <w:lang w:eastAsia="it-IT"/>
        </w:rPr>
        <w:t xml:space="preserve">si integra con altri </w:t>
      </w:r>
      <w:r w:rsidR="00AE51FE" w:rsidRPr="002749DE">
        <w:rPr>
          <w:rFonts w:ascii="Times New Roman" w:hAnsi="Times New Roman"/>
          <w:sz w:val="24"/>
          <w:szCs w:val="24"/>
          <w:lang w:eastAsia="it-IT"/>
        </w:rPr>
        <w:t xml:space="preserve">sistemi dell’Agenzia al fine di ottimizzare l’esperienza dell’utenza ed automatizzare le procedure. Ad esempio, la sezione relativa ai pagamenti attinge direttamente al database </w:t>
      </w:r>
      <w:r w:rsidR="00DF0242" w:rsidRPr="002749DE">
        <w:rPr>
          <w:rFonts w:ascii="Times New Roman" w:hAnsi="Times New Roman"/>
          <w:sz w:val="24"/>
          <w:szCs w:val="24"/>
          <w:lang w:eastAsia="it-IT"/>
        </w:rPr>
        <w:t>utilizzato dal Decision Support System dell’ARCEA.</w:t>
      </w:r>
      <w:r w:rsidR="00DF0242" w:rsidRPr="00D607A6">
        <w:rPr>
          <w:rFonts w:ascii="Times New Roman" w:hAnsi="Times New Roman"/>
          <w:sz w:val="24"/>
          <w:szCs w:val="24"/>
          <w:lang w:eastAsia="it-IT"/>
        </w:rPr>
        <w:t xml:space="preserve"> </w:t>
      </w:r>
    </w:p>
    <w:p w14:paraId="13070158" w14:textId="52162679" w:rsidR="00675418" w:rsidRPr="00D607A6" w:rsidRDefault="0099612F" w:rsidP="002718BE">
      <w:pPr>
        <w:jc w:val="both"/>
        <w:rPr>
          <w:rFonts w:ascii="Times New Roman" w:hAnsi="Times New Roman"/>
          <w:sz w:val="24"/>
          <w:szCs w:val="24"/>
          <w:lang w:eastAsia="it-IT"/>
        </w:rPr>
      </w:pPr>
      <w:r w:rsidRPr="00D607A6">
        <w:rPr>
          <w:rFonts w:ascii="Times New Roman" w:hAnsi="Times New Roman"/>
          <w:sz w:val="24"/>
          <w:szCs w:val="24"/>
          <w:lang w:eastAsia="it-IT"/>
        </w:rPr>
        <w:lastRenderedPageBreak/>
        <w:t>È</w:t>
      </w:r>
      <w:r w:rsidR="00EB748E" w:rsidRPr="00D607A6">
        <w:rPr>
          <w:rFonts w:ascii="Times New Roman" w:hAnsi="Times New Roman"/>
          <w:sz w:val="24"/>
          <w:szCs w:val="24"/>
          <w:lang w:eastAsia="it-IT"/>
        </w:rPr>
        <w:t xml:space="preserve"> bene, inoltre, ricordare che d</w:t>
      </w:r>
      <w:r w:rsidR="00675418" w:rsidRPr="00D607A6">
        <w:rPr>
          <w:rFonts w:ascii="Times New Roman" w:hAnsi="Times New Roman"/>
          <w:sz w:val="24"/>
          <w:szCs w:val="24"/>
          <w:lang w:eastAsia="it-IT"/>
        </w:rPr>
        <w:t xml:space="preserve">all’anno 2017 </w:t>
      </w:r>
      <w:r w:rsidR="00FF4B52" w:rsidRPr="00D607A6">
        <w:rPr>
          <w:rFonts w:ascii="Times New Roman" w:hAnsi="Times New Roman"/>
          <w:sz w:val="24"/>
          <w:szCs w:val="24"/>
          <w:lang w:eastAsia="it-IT"/>
        </w:rPr>
        <w:t xml:space="preserve">un’importante notivà introdotta dalla normativa di settore </w:t>
      </w:r>
      <w:r w:rsidR="00675418" w:rsidRPr="00D607A6">
        <w:rPr>
          <w:rFonts w:ascii="Times New Roman" w:hAnsi="Times New Roman"/>
          <w:sz w:val="24"/>
          <w:szCs w:val="24"/>
          <w:lang w:eastAsia="it-IT"/>
        </w:rPr>
        <w:t xml:space="preserve">è quella dell’integrazione del Piano di Prevenzione della Corruzione con il Piano per la Trasparenza e l’integrità. </w:t>
      </w:r>
    </w:p>
    <w:p w14:paraId="0ECB5102" w14:textId="7D710AE5" w:rsidR="00675418" w:rsidRPr="00D607A6" w:rsidRDefault="00675418" w:rsidP="002718BE">
      <w:pPr>
        <w:jc w:val="both"/>
        <w:rPr>
          <w:rFonts w:ascii="Times New Roman" w:hAnsi="Times New Roman"/>
          <w:sz w:val="24"/>
          <w:szCs w:val="24"/>
          <w:lang w:eastAsia="it-IT"/>
        </w:rPr>
      </w:pPr>
      <w:r w:rsidRPr="00D607A6">
        <w:rPr>
          <w:rFonts w:ascii="Times New Roman" w:hAnsi="Times New Roman"/>
          <w:sz w:val="24"/>
          <w:szCs w:val="24"/>
          <w:lang w:eastAsia="it-IT"/>
        </w:rPr>
        <w:t>In questa sezione del Piano sono riportate le informazioni già presenti nei precedenti Piani per la Trasparenza e l’Integrità, rimodulati ed integrati secondo quanto indicato dalla nuova normativa e dalle linee guida dell’ANAC.</w:t>
      </w:r>
    </w:p>
    <w:p w14:paraId="28EF6A82" w14:textId="77777777" w:rsidR="004F69B4" w:rsidRPr="00D607A6" w:rsidRDefault="004F69B4" w:rsidP="00BB4833">
      <w:pPr>
        <w:autoSpaceDE w:val="0"/>
        <w:autoSpaceDN w:val="0"/>
        <w:adjustRightInd w:val="0"/>
        <w:spacing w:after="120"/>
        <w:jc w:val="both"/>
        <w:rPr>
          <w:rFonts w:ascii="Times New Roman" w:hAnsi="Times New Roman"/>
          <w:sz w:val="24"/>
          <w:szCs w:val="24"/>
          <w:lang w:eastAsia="it-IT"/>
        </w:rPr>
      </w:pPr>
      <w:r w:rsidRPr="00D607A6">
        <w:rPr>
          <w:rFonts w:ascii="Times New Roman" w:hAnsi="Times New Roman"/>
          <w:sz w:val="24"/>
          <w:szCs w:val="24"/>
          <w:lang w:eastAsia="it-IT"/>
        </w:rPr>
        <w:t xml:space="preserve">Il cambiamento nella P.A., attraverso la formulazione di norme e direttive, segna </w:t>
      </w:r>
      <w:r w:rsidR="00EB748E" w:rsidRPr="00D607A6">
        <w:rPr>
          <w:rFonts w:ascii="Times New Roman" w:hAnsi="Times New Roman"/>
          <w:sz w:val="24"/>
          <w:szCs w:val="24"/>
          <w:lang w:eastAsia="it-IT"/>
        </w:rPr>
        <w:t xml:space="preserve">una netta direzione intrapresa </w:t>
      </w:r>
      <w:r w:rsidRPr="00D607A6">
        <w:rPr>
          <w:rFonts w:ascii="Times New Roman" w:hAnsi="Times New Roman"/>
          <w:sz w:val="24"/>
          <w:szCs w:val="24"/>
          <w:lang w:eastAsia="it-IT"/>
        </w:rPr>
        <w:t xml:space="preserve">verso le frontiere della digitalizzazione, dimostrando di esser consapevole dell’importanza dei nuovi strumenti per la comunicazione pubblica. </w:t>
      </w:r>
    </w:p>
    <w:p w14:paraId="03D5BA39" w14:textId="48218400" w:rsidR="004F69B4" w:rsidRPr="00D607A6" w:rsidRDefault="004F69B4" w:rsidP="00BB4833">
      <w:pPr>
        <w:autoSpaceDE w:val="0"/>
        <w:autoSpaceDN w:val="0"/>
        <w:adjustRightInd w:val="0"/>
        <w:spacing w:after="120"/>
        <w:jc w:val="both"/>
        <w:rPr>
          <w:rFonts w:ascii="Times New Roman" w:hAnsi="Times New Roman"/>
          <w:sz w:val="24"/>
          <w:szCs w:val="24"/>
          <w:lang w:eastAsia="it-IT"/>
        </w:rPr>
      </w:pPr>
      <w:r w:rsidRPr="00D607A6">
        <w:rPr>
          <w:rFonts w:ascii="Times New Roman" w:hAnsi="Times New Roman"/>
          <w:sz w:val="24"/>
          <w:szCs w:val="24"/>
          <w:lang w:eastAsia="it-IT"/>
        </w:rPr>
        <w:t>Infatti è proprio la comunicazione ad implicare un rapporto ed un dialogo con l’utenza, ma non garantisce ancora la partecipazione completa dei cittadini:</w:t>
      </w:r>
      <w:r w:rsidR="00582652" w:rsidRPr="00D607A6">
        <w:rPr>
          <w:rFonts w:ascii="Times New Roman" w:hAnsi="Times New Roman"/>
          <w:sz w:val="24"/>
          <w:szCs w:val="24"/>
          <w:lang w:eastAsia="it-IT"/>
        </w:rPr>
        <w:t xml:space="preserve"> </w:t>
      </w:r>
      <w:r w:rsidRPr="00D607A6">
        <w:rPr>
          <w:rFonts w:ascii="Times New Roman" w:hAnsi="Times New Roman"/>
          <w:sz w:val="24"/>
          <w:szCs w:val="24"/>
          <w:lang w:eastAsia="it-IT"/>
        </w:rPr>
        <w:t>è necessario quindi scardinare il flusso “top down” delle informazioni, sfruttando le potenzialità delle nuove tecnologie non più in modo unidirezionale</w:t>
      </w:r>
      <w:r w:rsidR="00BB4833" w:rsidRPr="00D607A6">
        <w:rPr>
          <w:rFonts w:ascii="Times New Roman" w:hAnsi="Times New Roman"/>
          <w:sz w:val="24"/>
          <w:szCs w:val="24"/>
          <w:lang w:eastAsia="it-IT"/>
        </w:rPr>
        <w:t>,</w:t>
      </w:r>
      <w:r w:rsidRPr="00D607A6">
        <w:rPr>
          <w:rFonts w:ascii="Times New Roman" w:hAnsi="Times New Roman"/>
          <w:sz w:val="24"/>
          <w:szCs w:val="24"/>
          <w:lang w:eastAsia="it-IT"/>
        </w:rPr>
        <w:t xml:space="preserve"> ma in modo interattivo, bidirezionale e “condiviso” (flusso “bottom up”).</w:t>
      </w:r>
    </w:p>
    <w:p w14:paraId="3955CAA4" w14:textId="68FC80DE" w:rsidR="004F69B4" w:rsidRPr="00D607A6" w:rsidRDefault="004F69B4" w:rsidP="00BB4833">
      <w:pPr>
        <w:autoSpaceDE w:val="0"/>
        <w:autoSpaceDN w:val="0"/>
        <w:adjustRightInd w:val="0"/>
        <w:spacing w:after="120"/>
        <w:jc w:val="both"/>
        <w:rPr>
          <w:rFonts w:ascii="Times New Roman" w:hAnsi="Times New Roman"/>
          <w:sz w:val="24"/>
          <w:szCs w:val="24"/>
          <w:lang w:eastAsia="it-IT"/>
        </w:rPr>
      </w:pPr>
      <w:r w:rsidRPr="00D607A6">
        <w:rPr>
          <w:rFonts w:ascii="Times New Roman" w:hAnsi="Times New Roman"/>
          <w:sz w:val="24"/>
          <w:szCs w:val="24"/>
          <w:lang w:eastAsia="it-IT"/>
        </w:rPr>
        <w:t xml:space="preserve">In considerazione di tutto ciò, </w:t>
      </w:r>
      <w:r w:rsidR="00B97DCE" w:rsidRPr="00D607A6">
        <w:rPr>
          <w:rFonts w:ascii="Times New Roman" w:hAnsi="Times New Roman"/>
          <w:sz w:val="24"/>
          <w:szCs w:val="24"/>
          <w:lang w:eastAsia="it-IT"/>
        </w:rPr>
        <w:t>la presen</w:t>
      </w:r>
      <w:r w:rsidR="00BB4833" w:rsidRPr="00D607A6">
        <w:rPr>
          <w:rFonts w:ascii="Times New Roman" w:hAnsi="Times New Roman"/>
          <w:sz w:val="24"/>
          <w:szCs w:val="24"/>
          <w:lang w:eastAsia="it-IT"/>
        </w:rPr>
        <w:t>t</w:t>
      </w:r>
      <w:r w:rsidR="00B97DCE" w:rsidRPr="00D607A6">
        <w:rPr>
          <w:rFonts w:ascii="Times New Roman" w:hAnsi="Times New Roman"/>
          <w:sz w:val="24"/>
          <w:szCs w:val="24"/>
          <w:lang w:eastAsia="it-IT"/>
        </w:rPr>
        <w:t>e sezione</w:t>
      </w:r>
      <w:r w:rsidRPr="00D607A6">
        <w:rPr>
          <w:rFonts w:ascii="Times New Roman" w:hAnsi="Times New Roman"/>
          <w:sz w:val="24"/>
          <w:szCs w:val="24"/>
          <w:lang w:eastAsia="it-IT"/>
        </w:rPr>
        <w:t xml:space="preserve"> nasce dalla sentita necessità di questa Agenzia di manifestare in modo tangibile correttezza ed etic</w:t>
      </w:r>
      <w:r w:rsidR="00BB4833" w:rsidRPr="00D607A6">
        <w:rPr>
          <w:rFonts w:ascii="Times New Roman" w:hAnsi="Times New Roman"/>
          <w:sz w:val="24"/>
          <w:szCs w:val="24"/>
          <w:lang w:eastAsia="it-IT"/>
        </w:rPr>
        <w:t>a</w:t>
      </w:r>
      <w:r w:rsidRPr="00D607A6">
        <w:rPr>
          <w:rFonts w:ascii="Times New Roman" w:hAnsi="Times New Roman"/>
          <w:sz w:val="24"/>
          <w:szCs w:val="24"/>
          <w:lang w:eastAsia="it-IT"/>
        </w:rPr>
        <w:t xml:space="preserve"> professionali.</w:t>
      </w:r>
    </w:p>
    <w:p w14:paraId="2B4BB651" w14:textId="2BE18E05" w:rsidR="004F69B4" w:rsidRPr="00D607A6" w:rsidRDefault="004F69B4" w:rsidP="006478D4">
      <w:pPr>
        <w:autoSpaceDE w:val="0"/>
        <w:autoSpaceDN w:val="0"/>
        <w:adjustRightInd w:val="0"/>
        <w:spacing w:after="120"/>
        <w:jc w:val="both"/>
        <w:rPr>
          <w:rFonts w:ascii="Times New Roman" w:hAnsi="Times New Roman"/>
          <w:bCs/>
          <w:sz w:val="24"/>
          <w:szCs w:val="24"/>
        </w:rPr>
      </w:pPr>
      <w:r w:rsidRPr="00D607A6">
        <w:rPr>
          <w:rFonts w:ascii="Times New Roman" w:hAnsi="Times New Roman"/>
          <w:bCs/>
          <w:sz w:val="24"/>
          <w:szCs w:val="24"/>
        </w:rPr>
        <w:t xml:space="preserve">Far trasparire le intenzioni e gli obiettivi significa garantire forme diffuse di controllo sociale sull’operato dell’Agenzia, a tutela della legalità della cultura e dell’integrità pubblica, consentendo inoltre di fornire un rilevatore immediato di progressi o regressi </w:t>
      </w:r>
      <w:r w:rsidR="002749DE" w:rsidRPr="00D607A6">
        <w:rPr>
          <w:rFonts w:ascii="Times New Roman" w:hAnsi="Times New Roman"/>
          <w:bCs/>
          <w:sz w:val="24"/>
          <w:szCs w:val="24"/>
        </w:rPr>
        <w:t>dell’Agenzia</w:t>
      </w:r>
      <w:r w:rsidRPr="00D607A6">
        <w:rPr>
          <w:rFonts w:ascii="Times New Roman" w:hAnsi="Times New Roman"/>
          <w:bCs/>
          <w:sz w:val="24"/>
          <w:szCs w:val="24"/>
        </w:rPr>
        <w:t xml:space="preserve"> stessa.</w:t>
      </w:r>
    </w:p>
    <w:p w14:paraId="129E18DF" w14:textId="57943285" w:rsidR="004F69B4" w:rsidRPr="00D607A6" w:rsidRDefault="004F69B4" w:rsidP="006478D4">
      <w:pPr>
        <w:autoSpaceDE w:val="0"/>
        <w:autoSpaceDN w:val="0"/>
        <w:adjustRightInd w:val="0"/>
        <w:spacing w:after="120"/>
        <w:jc w:val="both"/>
        <w:rPr>
          <w:rFonts w:ascii="Times New Roman" w:hAnsi="Times New Roman"/>
          <w:bCs/>
          <w:sz w:val="24"/>
          <w:szCs w:val="24"/>
        </w:rPr>
      </w:pPr>
      <w:r w:rsidRPr="00D607A6">
        <w:rPr>
          <w:rFonts w:ascii="Times New Roman" w:hAnsi="Times New Roman"/>
          <w:bCs/>
          <w:sz w:val="24"/>
          <w:szCs w:val="24"/>
        </w:rPr>
        <w:t>Altresì si assicura l’accessibilità a dati, notizie ed informazioni concernenti l’attività dell’Agenzia salvaguardando comunque sempre il rispetto dei principi riguardanti la protezione dei dati personali (d.lgs. n. 196/03) che nello specifico prevede testualmente:</w:t>
      </w:r>
      <w:r w:rsidR="00582652" w:rsidRPr="00D607A6">
        <w:rPr>
          <w:rFonts w:ascii="Times New Roman" w:hAnsi="Times New Roman"/>
          <w:bCs/>
          <w:sz w:val="24"/>
          <w:szCs w:val="24"/>
        </w:rPr>
        <w:t xml:space="preserve"> </w:t>
      </w:r>
      <w:r w:rsidRPr="00D607A6">
        <w:rPr>
          <w:rFonts w:ascii="Times New Roman" w:hAnsi="Times New Roman"/>
          <w:bCs/>
          <w:sz w:val="24"/>
          <w:szCs w:val="24"/>
        </w:rPr>
        <w:t>“Chiunque ha diritto alla protezione dei dati personali che lo riguardano. Le notizie concernenti lo svolgimento delle prestazioni da chiunque sia</w:t>
      </w:r>
      <w:r w:rsidR="00582652" w:rsidRPr="00D607A6">
        <w:rPr>
          <w:rFonts w:ascii="Times New Roman" w:hAnsi="Times New Roman"/>
          <w:bCs/>
          <w:sz w:val="24"/>
          <w:szCs w:val="24"/>
        </w:rPr>
        <w:t xml:space="preserve"> </w:t>
      </w:r>
      <w:r w:rsidRPr="00D607A6">
        <w:rPr>
          <w:rFonts w:ascii="Times New Roman" w:hAnsi="Times New Roman"/>
          <w:bCs/>
          <w:sz w:val="24"/>
          <w:szCs w:val="24"/>
        </w:rPr>
        <w:t>addetto ad una funzione pubblica e la relativa valutazione non sono oggetto di protezione della riservatezza personale “.</w:t>
      </w:r>
    </w:p>
    <w:p w14:paraId="1107ECC4" w14:textId="77777777" w:rsidR="001F4160" w:rsidRPr="00D607A6" w:rsidRDefault="00B97DCE" w:rsidP="006478D4">
      <w:pPr>
        <w:jc w:val="both"/>
        <w:rPr>
          <w:rFonts w:ascii="Times New Roman" w:hAnsi="Times New Roman"/>
          <w:sz w:val="24"/>
          <w:szCs w:val="24"/>
        </w:rPr>
      </w:pPr>
      <w:r w:rsidRPr="00D607A6">
        <w:rPr>
          <w:rFonts w:ascii="Times New Roman" w:hAnsi="Times New Roman"/>
          <w:sz w:val="24"/>
          <w:szCs w:val="24"/>
        </w:rPr>
        <w:t>La</w:t>
      </w:r>
      <w:r w:rsidR="001F4160" w:rsidRPr="00D607A6">
        <w:rPr>
          <w:rFonts w:ascii="Times New Roman" w:hAnsi="Times New Roman"/>
          <w:sz w:val="24"/>
          <w:szCs w:val="24"/>
        </w:rPr>
        <w:t xml:space="preserve"> presente </w:t>
      </w:r>
      <w:r w:rsidRPr="00D607A6">
        <w:rPr>
          <w:rFonts w:ascii="Times New Roman" w:hAnsi="Times New Roman"/>
          <w:sz w:val="24"/>
          <w:szCs w:val="24"/>
        </w:rPr>
        <w:t xml:space="preserve">sezione del </w:t>
      </w:r>
      <w:r w:rsidR="00B15B7E" w:rsidRPr="00D607A6">
        <w:rPr>
          <w:rFonts w:ascii="Times New Roman" w:hAnsi="Times New Roman"/>
          <w:sz w:val="24"/>
          <w:szCs w:val="24"/>
        </w:rPr>
        <w:t>PTPCT</w:t>
      </w:r>
      <w:r w:rsidR="001F4160" w:rsidRPr="00D607A6">
        <w:rPr>
          <w:rFonts w:ascii="Times New Roman" w:hAnsi="Times New Roman"/>
          <w:sz w:val="24"/>
          <w:szCs w:val="24"/>
        </w:rPr>
        <w:t xml:space="preserve"> è soprattutto volt</w:t>
      </w:r>
      <w:r w:rsidRPr="00D607A6">
        <w:rPr>
          <w:rFonts w:ascii="Times New Roman" w:hAnsi="Times New Roman"/>
          <w:sz w:val="24"/>
          <w:szCs w:val="24"/>
        </w:rPr>
        <w:t>a</w:t>
      </w:r>
      <w:r w:rsidR="001F4160" w:rsidRPr="00D607A6">
        <w:rPr>
          <w:rFonts w:ascii="Times New Roman" w:hAnsi="Times New Roman"/>
          <w:sz w:val="24"/>
          <w:szCs w:val="24"/>
        </w:rPr>
        <w:t xml:space="preserve"> a migliorare aspetti già presenti ne</w:t>
      </w:r>
      <w:r w:rsidRPr="00D607A6">
        <w:rPr>
          <w:rFonts w:ascii="Times New Roman" w:hAnsi="Times New Roman"/>
          <w:sz w:val="24"/>
          <w:szCs w:val="24"/>
        </w:rPr>
        <w:t>i</w:t>
      </w:r>
      <w:r w:rsidR="001F4160" w:rsidRPr="00D607A6">
        <w:rPr>
          <w:rFonts w:ascii="Times New Roman" w:hAnsi="Times New Roman"/>
          <w:sz w:val="24"/>
          <w:szCs w:val="24"/>
        </w:rPr>
        <w:t xml:space="preserve"> precedent</w:t>
      </w:r>
      <w:r w:rsidRPr="00D607A6">
        <w:rPr>
          <w:rFonts w:ascii="Times New Roman" w:hAnsi="Times New Roman"/>
          <w:sz w:val="24"/>
          <w:szCs w:val="24"/>
        </w:rPr>
        <w:t>i Piani</w:t>
      </w:r>
      <w:r w:rsidR="001F4160" w:rsidRPr="00D607A6">
        <w:rPr>
          <w:rFonts w:ascii="Times New Roman" w:hAnsi="Times New Roman"/>
          <w:sz w:val="24"/>
          <w:szCs w:val="24"/>
        </w:rPr>
        <w:t xml:space="preserve"> quali ad esempio:</w:t>
      </w:r>
    </w:p>
    <w:p w14:paraId="7812DD70" w14:textId="77777777" w:rsidR="001A128C" w:rsidRPr="00D607A6" w:rsidRDefault="001A128C" w:rsidP="006478D4">
      <w:pPr>
        <w:numPr>
          <w:ilvl w:val="0"/>
          <w:numId w:val="9"/>
        </w:numPr>
        <w:jc w:val="both"/>
        <w:rPr>
          <w:rFonts w:ascii="Times New Roman" w:hAnsi="Times New Roman"/>
          <w:sz w:val="24"/>
          <w:szCs w:val="24"/>
        </w:rPr>
      </w:pPr>
      <w:r w:rsidRPr="00D607A6">
        <w:rPr>
          <w:rFonts w:ascii="Times New Roman" w:hAnsi="Times New Roman"/>
          <w:sz w:val="24"/>
          <w:szCs w:val="24"/>
        </w:rPr>
        <w:t>migliorare la chiarezza espositiva</w:t>
      </w:r>
      <w:r w:rsidR="00582652" w:rsidRPr="00D607A6">
        <w:rPr>
          <w:rFonts w:ascii="Times New Roman" w:hAnsi="Times New Roman"/>
          <w:sz w:val="24"/>
          <w:szCs w:val="24"/>
        </w:rPr>
        <w:t xml:space="preserve"> </w:t>
      </w:r>
      <w:r w:rsidRPr="00D607A6">
        <w:rPr>
          <w:rFonts w:ascii="Times New Roman" w:hAnsi="Times New Roman"/>
          <w:sz w:val="24"/>
          <w:szCs w:val="24"/>
        </w:rPr>
        <w:t>e la comprensibilità dei contenuti</w:t>
      </w:r>
    </w:p>
    <w:p w14:paraId="06C60169" w14:textId="77777777" w:rsidR="001F4160" w:rsidRPr="00D607A6" w:rsidRDefault="001A128C" w:rsidP="006478D4">
      <w:pPr>
        <w:numPr>
          <w:ilvl w:val="0"/>
          <w:numId w:val="8"/>
        </w:numPr>
        <w:jc w:val="both"/>
        <w:rPr>
          <w:rFonts w:ascii="Times New Roman" w:hAnsi="Times New Roman"/>
          <w:sz w:val="24"/>
          <w:szCs w:val="24"/>
        </w:rPr>
      </w:pPr>
      <w:r w:rsidRPr="00D607A6">
        <w:rPr>
          <w:rFonts w:ascii="Times New Roman" w:hAnsi="Times New Roman"/>
          <w:sz w:val="24"/>
          <w:szCs w:val="24"/>
        </w:rPr>
        <w:t>prevedere</w:t>
      </w:r>
      <w:r w:rsidR="00582652" w:rsidRPr="00D607A6">
        <w:rPr>
          <w:rFonts w:ascii="Times New Roman" w:hAnsi="Times New Roman"/>
          <w:sz w:val="24"/>
          <w:szCs w:val="24"/>
        </w:rPr>
        <w:t xml:space="preserve"> </w:t>
      </w:r>
      <w:r w:rsidRPr="00D607A6">
        <w:rPr>
          <w:rFonts w:ascii="Times New Roman" w:hAnsi="Times New Roman"/>
          <w:sz w:val="24"/>
          <w:szCs w:val="24"/>
        </w:rPr>
        <w:t xml:space="preserve">le modalità per </w:t>
      </w:r>
      <w:r w:rsidR="001F4160" w:rsidRPr="00D607A6">
        <w:rPr>
          <w:rFonts w:ascii="Times New Roman" w:hAnsi="Times New Roman"/>
          <w:sz w:val="24"/>
          <w:szCs w:val="24"/>
        </w:rPr>
        <w:t>garantire la piena accessibilità</w:t>
      </w:r>
      <w:r w:rsidR="00582652" w:rsidRPr="00D607A6">
        <w:rPr>
          <w:rFonts w:ascii="Times New Roman" w:hAnsi="Times New Roman"/>
          <w:sz w:val="24"/>
          <w:szCs w:val="24"/>
        </w:rPr>
        <w:t xml:space="preserve"> </w:t>
      </w:r>
      <w:r w:rsidR="001F4160" w:rsidRPr="00D607A6">
        <w:rPr>
          <w:rFonts w:ascii="Times New Roman" w:hAnsi="Times New Roman"/>
          <w:sz w:val="24"/>
          <w:szCs w:val="24"/>
        </w:rPr>
        <w:t>delle informazioni, monitorando costantemente il flusso</w:t>
      </w:r>
      <w:r w:rsidR="00582652" w:rsidRPr="00D607A6">
        <w:rPr>
          <w:rFonts w:ascii="Times New Roman" w:hAnsi="Times New Roman"/>
          <w:sz w:val="24"/>
          <w:szCs w:val="24"/>
        </w:rPr>
        <w:t xml:space="preserve"> </w:t>
      </w:r>
      <w:r w:rsidR="001F4160" w:rsidRPr="00D607A6">
        <w:rPr>
          <w:rFonts w:ascii="Times New Roman" w:hAnsi="Times New Roman"/>
          <w:sz w:val="24"/>
          <w:szCs w:val="24"/>
        </w:rPr>
        <w:t xml:space="preserve">di informazioni presenti sul sito, il loro </w:t>
      </w:r>
      <w:r w:rsidRPr="00D607A6">
        <w:rPr>
          <w:rFonts w:ascii="Times New Roman" w:hAnsi="Times New Roman"/>
          <w:sz w:val="24"/>
          <w:szCs w:val="24"/>
        </w:rPr>
        <w:t>tempestivo</w:t>
      </w:r>
      <w:r w:rsidR="00582652" w:rsidRPr="00D607A6">
        <w:rPr>
          <w:rFonts w:ascii="Times New Roman" w:hAnsi="Times New Roman"/>
          <w:sz w:val="24"/>
          <w:szCs w:val="24"/>
        </w:rPr>
        <w:t xml:space="preserve"> </w:t>
      </w:r>
      <w:r w:rsidR="001F4160" w:rsidRPr="00D607A6">
        <w:rPr>
          <w:rFonts w:ascii="Times New Roman" w:hAnsi="Times New Roman"/>
          <w:sz w:val="24"/>
          <w:szCs w:val="24"/>
        </w:rPr>
        <w:t xml:space="preserve">aggiornamento e la completezza dei dati presenti, </w:t>
      </w:r>
      <w:r w:rsidRPr="00D607A6">
        <w:rPr>
          <w:rFonts w:ascii="Times New Roman" w:hAnsi="Times New Roman"/>
          <w:sz w:val="24"/>
          <w:szCs w:val="24"/>
        </w:rPr>
        <w:t>definendo</w:t>
      </w:r>
      <w:r w:rsidR="00582652" w:rsidRPr="00D607A6">
        <w:rPr>
          <w:rFonts w:ascii="Times New Roman" w:hAnsi="Times New Roman"/>
          <w:sz w:val="24"/>
          <w:szCs w:val="24"/>
        </w:rPr>
        <w:t xml:space="preserve"> </w:t>
      </w:r>
      <w:r w:rsidR="001F4160" w:rsidRPr="00D607A6">
        <w:rPr>
          <w:rFonts w:ascii="Times New Roman" w:hAnsi="Times New Roman"/>
          <w:sz w:val="24"/>
          <w:szCs w:val="24"/>
        </w:rPr>
        <w:t>l’istituto dell’accesso civico</w:t>
      </w:r>
      <w:r w:rsidRPr="00D607A6">
        <w:rPr>
          <w:rFonts w:ascii="Times New Roman" w:hAnsi="Times New Roman"/>
          <w:sz w:val="24"/>
          <w:szCs w:val="24"/>
        </w:rPr>
        <w:t>;</w:t>
      </w:r>
    </w:p>
    <w:p w14:paraId="7530C606" w14:textId="77777777" w:rsidR="008F5DB6" w:rsidRPr="00D607A6" w:rsidRDefault="001A128C" w:rsidP="006478D4">
      <w:pPr>
        <w:numPr>
          <w:ilvl w:val="0"/>
          <w:numId w:val="8"/>
        </w:numPr>
        <w:jc w:val="both"/>
        <w:rPr>
          <w:rFonts w:ascii="Times New Roman" w:hAnsi="Times New Roman"/>
          <w:sz w:val="24"/>
          <w:szCs w:val="24"/>
        </w:rPr>
      </w:pPr>
      <w:r w:rsidRPr="00D607A6">
        <w:rPr>
          <w:rFonts w:ascii="Times New Roman" w:hAnsi="Times New Roman"/>
          <w:sz w:val="24"/>
          <w:szCs w:val="24"/>
        </w:rPr>
        <w:t xml:space="preserve">esplicitare il collegamento con gli obiettivi del Piano della </w:t>
      </w:r>
      <w:r w:rsidR="00BB4833" w:rsidRPr="00D607A6">
        <w:rPr>
          <w:rFonts w:ascii="Times New Roman" w:hAnsi="Times New Roman"/>
          <w:sz w:val="24"/>
          <w:szCs w:val="24"/>
        </w:rPr>
        <w:t>Performance</w:t>
      </w:r>
    </w:p>
    <w:p w14:paraId="6B29CCD0" w14:textId="77777777" w:rsidR="00396F9F" w:rsidRPr="00D607A6" w:rsidRDefault="000430E6" w:rsidP="006478D4">
      <w:pPr>
        <w:pStyle w:val="Titolo1"/>
        <w:numPr>
          <w:ilvl w:val="0"/>
          <w:numId w:val="4"/>
        </w:numPr>
        <w:rPr>
          <w:color w:val="auto"/>
        </w:rPr>
      </w:pPr>
      <w:bookmarkStart w:id="46" w:name="_Toc68016199"/>
      <w:bookmarkStart w:id="47" w:name="_Toc370803752"/>
      <w:r w:rsidRPr="00D607A6">
        <w:rPr>
          <w:color w:val="auto"/>
        </w:rPr>
        <w:t>Procedimento di elaborazione ed adozione del programma</w:t>
      </w:r>
      <w:bookmarkEnd w:id="46"/>
      <w:r w:rsidR="00396F9F" w:rsidRPr="00D607A6">
        <w:rPr>
          <w:color w:val="auto"/>
        </w:rPr>
        <w:t xml:space="preserve"> </w:t>
      </w:r>
    </w:p>
    <w:p w14:paraId="3DA3327C" w14:textId="77777777" w:rsidR="007642BC" w:rsidRPr="00D607A6" w:rsidRDefault="007642BC" w:rsidP="006478D4">
      <w:pPr>
        <w:pStyle w:val="Titolo2"/>
        <w:numPr>
          <w:ilvl w:val="1"/>
          <w:numId w:val="4"/>
        </w:numPr>
        <w:rPr>
          <w:color w:val="auto"/>
        </w:rPr>
      </w:pPr>
      <w:bookmarkStart w:id="48" w:name="_Toc68016200"/>
      <w:r w:rsidRPr="00D607A6">
        <w:rPr>
          <w:color w:val="auto"/>
        </w:rPr>
        <w:t>Obiettivi Strategici del programma in materia di trasparenza</w:t>
      </w:r>
      <w:bookmarkEnd w:id="48"/>
      <w:r w:rsidRPr="00D607A6">
        <w:rPr>
          <w:color w:val="auto"/>
        </w:rPr>
        <w:t xml:space="preserve"> </w:t>
      </w:r>
    </w:p>
    <w:p w14:paraId="502500B0" w14:textId="28B61B50" w:rsidR="00FF6BAE" w:rsidRPr="00D607A6" w:rsidRDefault="00FF6BAE" w:rsidP="006478D4">
      <w:pPr>
        <w:jc w:val="both"/>
        <w:rPr>
          <w:rFonts w:ascii="Times New Roman" w:hAnsi="Times New Roman"/>
          <w:sz w:val="24"/>
          <w:szCs w:val="24"/>
        </w:rPr>
      </w:pPr>
      <w:r w:rsidRPr="00D607A6">
        <w:rPr>
          <w:rFonts w:ascii="Times New Roman" w:hAnsi="Times New Roman"/>
          <w:sz w:val="24"/>
          <w:szCs w:val="24"/>
        </w:rPr>
        <w:t xml:space="preserve">Per il periodo </w:t>
      </w:r>
      <w:r w:rsidR="00BB60B4" w:rsidRPr="00D607A6">
        <w:rPr>
          <w:rFonts w:ascii="Times New Roman" w:hAnsi="Times New Roman"/>
          <w:sz w:val="24"/>
          <w:szCs w:val="24"/>
        </w:rPr>
        <w:t>20</w:t>
      </w:r>
      <w:r w:rsidR="00650C17">
        <w:rPr>
          <w:rFonts w:ascii="Times New Roman" w:hAnsi="Times New Roman"/>
          <w:sz w:val="24"/>
          <w:szCs w:val="24"/>
        </w:rPr>
        <w:t>21</w:t>
      </w:r>
      <w:r w:rsidR="00B15B7E" w:rsidRPr="00D607A6">
        <w:rPr>
          <w:rFonts w:ascii="Times New Roman" w:hAnsi="Times New Roman"/>
          <w:sz w:val="24"/>
          <w:szCs w:val="24"/>
        </w:rPr>
        <w:t>-</w:t>
      </w:r>
      <w:r w:rsidR="00BB60B4" w:rsidRPr="00D607A6">
        <w:rPr>
          <w:rFonts w:ascii="Times New Roman" w:hAnsi="Times New Roman"/>
          <w:sz w:val="24"/>
          <w:szCs w:val="24"/>
        </w:rPr>
        <w:t>202</w:t>
      </w:r>
      <w:r w:rsidR="00650C17">
        <w:rPr>
          <w:rFonts w:ascii="Times New Roman" w:hAnsi="Times New Roman"/>
          <w:sz w:val="24"/>
          <w:szCs w:val="24"/>
        </w:rPr>
        <w:t>3</w:t>
      </w:r>
      <w:r w:rsidRPr="00D607A6">
        <w:rPr>
          <w:rFonts w:ascii="Times New Roman" w:hAnsi="Times New Roman"/>
          <w:sz w:val="24"/>
          <w:szCs w:val="24"/>
        </w:rPr>
        <w:t>, vengono definiti i seguenti obiettivi:</w:t>
      </w:r>
    </w:p>
    <w:p w14:paraId="369832BC" w14:textId="77777777" w:rsidR="0097452E" w:rsidRPr="00D607A6" w:rsidRDefault="002B5352" w:rsidP="00151911">
      <w:pPr>
        <w:pStyle w:val="Paragrafoelenco"/>
        <w:numPr>
          <w:ilvl w:val="0"/>
          <w:numId w:val="13"/>
        </w:numPr>
        <w:jc w:val="both"/>
        <w:rPr>
          <w:rFonts w:ascii="Times New Roman" w:hAnsi="Times New Roman"/>
          <w:sz w:val="24"/>
          <w:szCs w:val="24"/>
        </w:rPr>
      </w:pPr>
      <w:r w:rsidRPr="00D607A6">
        <w:rPr>
          <w:rFonts w:ascii="Times New Roman" w:hAnsi="Times New Roman"/>
          <w:b/>
          <w:sz w:val="24"/>
          <w:szCs w:val="24"/>
        </w:rPr>
        <w:lastRenderedPageBreak/>
        <w:t>O</w:t>
      </w:r>
      <w:r w:rsidR="00C41FF1" w:rsidRPr="00D607A6">
        <w:rPr>
          <w:rFonts w:ascii="Times New Roman" w:hAnsi="Times New Roman"/>
          <w:b/>
          <w:sz w:val="24"/>
          <w:szCs w:val="24"/>
        </w:rPr>
        <w:t xml:space="preserve">biettivo </w:t>
      </w:r>
      <w:r w:rsidRPr="00D607A6">
        <w:rPr>
          <w:rFonts w:ascii="Times New Roman" w:hAnsi="Times New Roman"/>
          <w:b/>
          <w:sz w:val="24"/>
          <w:szCs w:val="24"/>
        </w:rPr>
        <w:t>S</w:t>
      </w:r>
      <w:r w:rsidR="00C41FF1" w:rsidRPr="00D607A6">
        <w:rPr>
          <w:rFonts w:ascii="Times New Roman" w:hAnsi="Times New Roman"/>
          <w:b/>
          <w:sz w:val="24"/>
          <w:szCs w:val="24"/>
        </w:rPr>
        <w:t xml:space="preserve">trategico num. </w:t>
      </w:r>
      <w:r w:rsidRPr="00D607A6">
        <w:rPr>
          <w:rFonts w:ascii="Times New Roman" w:hAnsi="Times New Roman"/>
          <w:b/>
          <w:sz w:val="24"/>
          <w:szCs w:val="24"/>
        </w:rPr>
        <w:t>1</w:t>
      </w:r>
      <w:r w:rsidR="00C41FF1" w:rsidRPr="00D607A6">
        <w:rPr>
          <w:rFonts w:ascii="Times New Roman" w:hAnsi="Times New Roman"/>
          <w:b/>
          <w:sz w:val="24"/>
          <w:szCs w:val="24"/>
        </w:rPr>
        <w:t xml:space="preserve"> (Peso 50%)</w:t>
      </w:r>
      <w:r w:rsidRPr="00D607A6">
        <w:rPr>
          <w:rFonts w:ascii="Times New Roman" w:hAnsi="Times New Roman"/>
          <w:b/>
          <w:sz w:val="24"/>
          <w:szCs w:val="24"/>
        </w:rPr>
        <w:t xml:space="preserve">: </w:t>
      </w:r>
      <w:r w:rsidR="0097452E" w:rsidRPr="00D607A6">
        <w:rPr>
          <w:rFonts w:ascii="Times New Roman" w:hAnsi="Times New Roman"/>
          <w:sz w:val="24"/>
          <w:szCs w:val="24"/>
        </w:rPr>
        <w:t>P</w:t>
      </w:r>
      <w:r w:rsidR="00FF6BAE" w:rsidRPr="00D607A6">
        <w:rPr>
          <w:rFonts w:ascii="Times New Roman" w:hAnsi="Times New Roman"/>
          <w:sz w:val="24"/>
          <w:szCs w:val="24"/>
        </w:rPr>
        <w:t>rogressiva revisione dei formati utilizzati per la pubblicazione di documenti, informazioni e dati nella sezione Amministrazione trasparente del sito web</w:t>
      </w:r>
      <w:r w:rsidR="00692A4D" w:rsidRPr="00D607A6">
        <w:rPr>
          <w:rFonts w:ascii="Times New Roman" w:hAnsi="Times New Roman"/>
          <w:sz w:val="24"/>
          <w:szCs w:val="24"/>
        </w:rPr>
        <w:t>, fin</w:t>
      </w:r>
      <w:r w:rsidR="0078059A" w:rsidRPr="00D607A6">
        <w:rPr>
          <w:rFonts w:ascii="Times New Roman" w:hAnsi="Times New Roman"/>
          <w:sz w:val="24"/>
          <w:szCs w:val="24"/>
        </w:rPr>
        <w:t>o</w:t>
      </w:r>
      <w:r w:rsidR="00582652" w:rsidRPr="00D607A6">
        <w:rPr>
          <w:rFonts w:ascii="Times New Roman" w:hAnsi="Times New Roman"/>
          <w:sz w:val="24"/>
          <w:szCs w:val="24"/>
        </w:rPr>
        <w:t xml:space="preserve"> </w:t>
      </w:r>
      <w:r w:rsidR="00692A4D" w:rsidRPr="00D607A6">
        <w:rPr>
          <w:rFonts w:ascii="Times New Roman" w:hAnsi="Times New Roman"/>
          <w:sz w:val="24"/>
          <w:szCs w:val="24"/>
        </w:rPr>
        <w:t>a rendere tutti i dati presenti in ‘formato aperto’</w:t>
      </w:r>
      <w:r w:rsidR="00151911" w:rsidRPr="00D607A6">
        <w:rPr>
          <w:rFonts w:ascii="Times New Roman" w:hAnsi="Times New Roman"/>
          <w:sz w:val="24"/>
          <w:szCs w:val="24"/>
        </w:rPr>
        <w:t xml:space="preserve"> o quanto meno elaborabili</w:t>
      </w:r>
      <w:r w:rsidR="00FF6BAE" w:rsidRPr="00D607A6">
        <w:rPr>
          <w:rFonts w:ascii="Times New Roman" w:hAnsi="Times New Roman"/>
          <w:sz w:val="24"/>
          <w:szCs w:val="24"/>
        </w:rPr>
        <w:t>.</w:t>
      </w:r>
      <w:r w:rsidR="00F52063" w:rsidRPr="00D607A6">
        <w:rPr>
          <w:rFonts w:ascii="Times New Roman" w:hAnsi="Times New Roman"/>
          <w:i/>
          <w:sz w:val="24"/>
          <w:szCs w:val="24"/>
        </w:rPr>
        <w:t xml:space="preserve"> </w:t>
      </w:r>
    </w:p>
    <w:p w14:paraId="07DF2520" w14:textId="77777777" w:rsidR="00932894" w:rsidRPr="00D607A6" w:rsidRDefault="00932894" w:rsidP="00932894">
      <w:pPr>
        <w:pStyle w:val="Paragrafoelenco"/>
        <w:ind w:left="765"/>
        <w:jc w:val="both"/>
        <w:rPr>
          <w:rFonts w:ascii="Times New Roman" w:hAnsi="Times New Roman"/>
          <w:sz w:val="24"/>
          <w:szCs w:val="24"/>
        </w:rPr>
      </w:pPr>
    </w:p>
    <w:p w14:paraId="169FF367" w14:textId="39CF3861" w:rsidR="00151911" w:rsidRPr="00D607A6" w:rsidRDefault="00151911" w:rsidP="0097452E">
      <w:pPr>
        <w:pStyle w:val="Paragrafoelenco"/>
        <w:ind w:left="765"/>
        <w:jc w:val="both"/>
        <w:rPr>
          <w:rFonts w:ascii="Times New Roman" w:hAnsi="Times New Roman"/>
          <w:b/>
          <w:sz w:val="24"/>
          <w:szCs w:val="24"/>
        </w:rPr>
      </w:pPr>
      <w:r w:rsidRPr="00D607A6">
        <w:rPr>
          <w:rFonts w:ascii="Times New Roman" w:hAnsi="Times New Roman"/>
          <w:b/>
          <w:sz w:val="24"/>
          <w:szCs w:val="24"/>
        </w:rPr>
        <w:t>Indicatore</w:t>
      </w:r>
      <w:r w:rsidR="00C41FF1" w:rsidRPr="00D607A6">
        <w:rPr>
          <w:rFonts w:ascii="Times New Roman" w:hAnsi="Times New Roman"/>
          <w:b/>
          <w:sz w:val="24"/>
          <w:szCs w:val="24"/>
        </w:rPr>
        <w:t xml:space="preserve"> (Peso 100%)</w:t>
      </w:r>
      <w:r w:rsidRPr="00D607A6">
        <w:rPr>
          <w:rFonts w:ascii="Times New Roman" w:hAnsi="Times New Roman"/>
          <w:b/>
          <w:sz w:val="24"/>
          <w:szCs w:val="24"/>
        </w:rPr>
        <w:t xml:space="preserve">: </w:t>
      </w:r>
      <w:r w:rsidR="0097452E" w:rsidRPr="00D607A6">
        <w:rPr>
          <w:rFonts w:ascii="Times New Roman" w:hAnsi="Times New Roman"/>
          <w:sz w:val="24"/>
          <w:szCs w:val="24"/>
        </w:rPr>
        <w:t>almeno</w:t>
      </w:r>
      <w:r w:rsidRPr="00D607A6">
        <w:rPr>
          <w:rFonts w:ascii="Times New Roman" w:hAnsi="Times New Roman"/>
          <w:sz w:val="24"/>
          <w:szCs w:val="24"/>
        </w:rPr>
        <w:t xml:space="preserve"> </w:t>
      </w:r>
      <w:r w:rsidR="008475E7" w:rsidRPr="00D607A6">
        <w:rPr>
          <w:rFonts w:ascii="Times New Roman" w:hAnsi="Times New Roman"/>
          <w:sz w:val="24"/>
          <w:szCs w:val="24"/>
        </w:rPr>
        <w:t>l’</w:t>
      </w:r>
      <w:r w:rsidR="00BB60B4" w:rsidRPr="00D607A6">
        <w:rPr>
          <w:rFonts w:ascii="Times New Roman" w:hAnsi="Times New Roman"/>
          <w:sz w:val="24"/>
          <w:szCs w:val="24"/>
        </w:rPr>
        <w:t>8</w:t>
      </w:r>
      <w:r w:rsidRPr="00D607A6">
        <w:rPr>
          <w:rFonts w:ascii="Times New Roman" w:hAnsi="Times New Roman"/>
          <w:sz w:val="24"/>
          <w:szCs w:val="24"/>
        </w:rPr>
        <w:t xml:space="preserve">0% dei </w:t>
      </w:r>
      <w:r w:rsidR="00B65DDB" w:rsidRPr="00D607A6">
        <w:rPr>
          <w:rFonts w:ascii="Times New Roman" w:hAnsi="Times New Roman"/>
          <w:sz w:val="24"/>
          <w:szCs w:val="24"/>
        </w:rPr>
        <w:t xml:space="preserve">nuovi </w:t>
      </w:r>
      <w:r w:rsidRPr="00D607A6">
        <w:rPr>
          <w:rFonts w:ascii="Times New Roman" w:hAnsi="Times New Roman"/>
          <w:sz w:val="24"/>
          <w:szCs w:val="24"/>
        </w:rPr>
        <w:t>contenuti pubblicati nella sezione “Amministrazione Trasparent</w:t>
      </w:r>
      <w:r w:rsidR="008475E7" w:rsidRPr="00D607A6">
        <w:rPr>
          <w:rFonts w:ascii="Times New Roman" w:hAnsi="Times New Roman"/>
          <w:sz w:val="24"/>
          <w:szCs w:val="24"/>
        </w:rPr>
        <w:t>e” dovrà</w:t>
      </w:r>
      <w:r w:rsidRPr="00D607A6">
        <w:rPr>
          <w:rFonts w:ascii="Times New Roman" w:hAnsi="Times New Roman"/>
          <w:sz w:val="24"/>
          <w:szCs w:val="24"/>
        </w:rPr>
        <w:t xml:space="preserve"> essere quanto meno elaborabil</w:t>
      </w:r>
      <w:r w:rsidR="008475E7" w:rsidRPr="00D607A6">
        <w:rPr>
          <w:rFonts w:ascii="Times New Roman" w:hAnsi="Times New Roman"/>
          <w:sz w:val="24"/>
          <w:szCs w:val="24"/>
        </w:rPr>
        <w:t>e</w:t>
      </w:r>
      <w:r w:rsidRPr="00D607A6">
        <w:rPr>
          <w:rFonts w:ascii="Times New Roman" w:hAnsi="Times New Roman"/>
          <w:sz w:val="24"/>
          <w:szCs w:val="24"/>
        </w:rPr>
        <w:t xml:space="preserve">, ossia </w:t>
      </w:r>
      <w:r w:rsidR="008475E7" w:rsidRPr="00D607A6">
        <w:rPr>
          <w:rFonts w:ascii="Times New Roman" w:hAnsi="Times New Roman"/>
          <w:sz w:val="24"/>
          <w:szCs w:val="24"/>
        </w:rPr>
        <w:t xml:space="preserve">i documenti dovranno essere </w:t>
      </w:r>
      <w:r w:rsidRPr="00D607A6">
        <w:rPr>
          <w:rFonts w:ascii="Times New Roman" w:hAnsi="Times New Roman"/>
          <w:sz w:val="24"/>
          <w:szCs w:val="24"/>
        </w:rPr>
        <w:t>in format</w:t>
      </w:r>
      <w:r w:rsidR="008475E7" w:rsidRPr="00D607A6">
        <w:rPr>
          <w:rFonts w:ascii="Times New Roman" w:hAnsi="Times New Roman"/>
          <w:sz w:val="24"/>
          <w:szCs w:val="24"/>
        </w:rPr>
        <w:t>o</w:t>
      </w:r>
      <w:r w:rsidRPr="00D607A6">
        <w:rPr>
          <w:rFonts w:ascii="Times New Roman" w:hAnsi="Times New Roman"/>
          <w:sz w:val="24"/>
          <w:szCs w:val="24"/>
        </w:rPr>
        <w:t xml:space="preserve"> </w:t>
      </w:r>
      <w:r w:rsidR="0097452E" w:rsidRPr="00D607A6">
        <w:rPr>
          <w:rFonts w:ascii="Times New Roman" w:hAnsi="Times New Roman"/>
          <w:sz w:val="24"/>
          <w:szCs w:val="24"/>
        </w:rPr>
        <w:t>csv, xsl(x), doc(x), txt o pdf non scansionati.</w:t>
      </w:r>
      <w:r w:rsidR="0097452E" w:rsidRPr="00D607A6">
        <w:rPr>
          <w:rFonts w:ascii="Times New Roman" w:hAnsi="Times New Roman"/>
          <w:b/>
          <w:sz w:val="24"/>
          <w:szCs w:val="24"/>
        </w:rPr>
        <w:t xml:space="preserve"> </w:t>
      </w:r>
      <w:r w:rsidR="00D0324E" w:rsidRPr="00D607A6">
        <w:rPr>
          <w:rFonts w:ascii="Times New Roman" w:hAnsi="Times New Roman"/>
          <w:sz w:val="24"/>
          <w:szCs w:val="24"/>
        </w:rPr>
        <w:t>Verificabile dalla sezione “Amministrazione Trasparente” del sito di ARCEA.</w:t>
      </w:r>
    </w:p>
    <w:p w14:paraId="1149616E" w14:textId="77777777" w:rsidR="00F52063" w:rsidRPr="00D607A6" w:rsidRDefault="00F52063" w:rsidP="006478D4">
      <w:pPr>
        <w:pStyle w:val="Paragrafoelenco"/>
        <w:ind w:left="765"/>
        <w:jc w:val="both"/>
        <w:rPr>
          <w:rFonts w:ascii="Times New Roman" w:hAnsi="Times New Roman"/>
          <w:sz w:val="24"/>
          <w:szCs w:val="24"/>
        </w:rPr>
      </w:pPr>
    </w:p>
    <w:p w14:paraId="472B767A" w14:textId="52BC79A0" w:rsidR="00692A4D" w:rsidRPr="002749DE" w:rsidRDefault="002B5352" w:rsidP="006478D4">
      <w:pPr>
        <w:pStyle w:val="Paragrafoelenco"/>
        <w:numPr>
          <w:ilvl w:val="0"/>
          <w:numId w:val="5"/>
        </w:numPr>
        <w:jc w:val="both"/>
        <w:rPr>
          <w:rFonts w:ascii="Times New Roman" w:hAnsi="Times New Roman"/>
          <w:sz w:val="24"/>
          <w:szCs w:val="24"/>
        </w:rPr>
      </w:pPr>
      <w:r w:rsidRPr="002749DE">
        <w:rPr>
          <w:rFonts w:ascii="Times New Roman" w:hAnsi="Times New Roman"/>
          <w:b/>
          <w:sz w:val="24"/>
          <w:szCs w:val="24"/>
        </w:rPr>
        <w:t>O</w:t>
      </w:r>
      <w:r w:rsidR="00C41FF1" w:rsidRPr="002749DE">
        <w:rPr>
          <w:rFonts w:ascii="Times New Roman" w:hAnsi="Times New Roman"/>
          <w:b/>
          <w:sz w:val="24"/>
          <w:szCs w:val="24"/>
        </w:rPr>
        <w:t>biettivo Strategico num. 2 (Peso 50%)</w:t>
      </w:r>
      <w:r w:rsidRPr="002749DE">
        <w:rPr>
          <w:rFonts w:ascii="Times New Roman" w:hAnsi="Times New Roman"/>
          <w:b/>
          <w:sz w:val="24"/>
          <w:szCs w:val="24"/>
        </w:rPr>
        <w:t>:</w:t>
      </w:r>
      <w:r w:rsidRPr="002749DE">
        <w:rPr>
          <w:rFonts w:ascii="Times New Roman" w:hAnsi="Times New Roman"/>
          <w:sz w:val="24"/>
          <w:szCs w:val="24"/>
        </w:rPr>
        <w:t xml:space="preserve"> </w:t>
      </w:r>
      <w:r w:rsidR="0097452E" w:rsidRPr="002749DE">
        <w:rPr>
          <w:rFonts w:ascii="Times New Roman" w:hAnsi="Times New Roman"/>
          <w:sz w:val="24"/>
          <w:szCs w:val="24"/>
        </w:rPr>
        <w:t xml:space="preserve">Migliorare la comunicazione verso gli stakeholders attraverso </w:t>
      </w:r>
      <w:r w:rsidR="006F179D" w:rsidRPr="002749DE">
        <w:rPr>
          <w:rFonts w:ascii="Times New Roman" w:hAnsi="Times New Roman"/>
          <w:sz w:val="24"/>
          <w:szCs w:val="24"/>
        </w:rPr>
        <w:t>l’adozione di template e layout standard</w:t>
      </w:r>
      <w:r w:rsidR="0097452E" w:rsidRPr="002749DE">
        <w:rPr>
          <w:rFonts w:ascii="Times New Roman" w:hAnsi="Times New Roman"/>
          <w:sz w:val="24"/>
          <w:szCs w:val="24"/>
        </w:rPr>
        <w:t xml:space="preserve">. </w:t>
      </w:r>
    </w:p>
    <w:p w14:paraId="696D0507" w14:textId="77777777" w:rsidR="00932894" w:rsidRPr="002749DE" w:rsidRDefault="00932894" w:rsidP="00932894">
      <w:pPr>
        <w:pStyle w:val="Paragrafoelenco"/>
        <w:jc w:val="both"/>
        <w:rPr>
          <w:rFonts w:ascii="Times New Roman" w:hAnsi="Times New Roman"/>
          <w:sz w:val="24"/>
          <w:szCs w:val="24"/>
        </w:rPr>
      </w:pPr>
    </w:p>
    <w:p w14:paraId="1666CE2A" w14:textId="301EC658" w:rsidR="0097452E" w:rsidRPr="00D607A6" w:rsidRDefault="0097452E" w:rsidP="0097452E">
      <w:pPr>
        <w:pStyle w:val="Paragrafoelenco"/>
        <w:jc w:val="both"/>
        <w:rPr>
          <w:rFonts w:ascii="Times New Roman" w:hAnsi="Times New Roman"/>
          <w:b/>
          <w:sz w:val="24"/>
          <w:szCs w:val="24"/>
        </w:rPr>
      </w:pPr>
      <w:r w:rsidRPr="002749DE">
        <w:rPr>
          <w:rFonts w:ascii="Times New Roman" w:hAnsi="Times New Roman"/>
          <w:b/>
          <w:sz w:val="24"/>
          <w:szCs w:val="24"/>
        </w:rPr>
        <w:t>Indicatore</w:t>
      </w:r>
      <w:r w:rsidR="00C41FF1" w:rsidRPr="002749DE">
        <w:rPr>
          <w:rFonts w:ascii="Times New Roman" w:hAnsi="Times New Roman"/>
          <w:b/>
          <w:sz w:val="24"/>
          <w:szCs w:val="24"/>
        </w:rPr>
        <w:t xml:space="preserve"> (Peso 100%)</w:t>
      </w:r>
      <w:r w:rsidRPr="002749DE">
        <w:rPr>
          <w:rFonts w:ascii="Times New Roman" w:hAnsi="Times New Roman"/>
          <w:b/>
          <w:sz w:val="24"/>
          <w:szCs w:val="24"/>
        </w:rPr>
        <w:t xml:space="preserve">: </w:t>
      </w:r>
      <w:r w:rsidR="006F179D" w:rsidRPr="002749DE">
        <w:rPr>
          <w:rFonts w:ascii="Times New Roman" w:hAnsi="Times New Roman"/>
          <w:sz w:val="24"/>
          <w:szCs w:val="24"/>
        </w:rPr>
        <w:t xml:space="preserve">Ridefinizione del layout </w:t>
      </w:r>
      <w:r w:rsidR="008475E7" w:rsidRPr="002749DE">
        <w:rPr>
          <w:rFonts w:ascii="Times New Roman" w:hAnsi="Times New Roman"/>
          <w:sz w:val="24"/>
          <w:szCs w:val="24"/>
        </w:rPr>
        <w:t>del portale</w:t>
      </w:r>
      <w:r w:rsidR="006F179D" w:rsidRPr="002749DE">
        <w:rPr>
          <w:rFonts w:ascii="Times New Roman" w:hAnsi="Times New Roman"/>
          <w:sz w:val="24"/>
          <w:szCs w:val="24"/>
        </w:rPr>
        <w:t xml:space="preserve"> </w:t>
      </w:r>
      <w:r w:rsidR="002749DE">
        <w:rPr>
          <w:rFonts w:ascii="Times New Roman" w:hAnsi="Times New Roman"/>
          <w:sz w:val="24"/>
          <w:szCs w:val="24"/>
        </w:rPr>
        <w:t>di monitoraggio “Erkit”</w:t>
      </w:r>
      <w:r w:rsidR="006F179D" w:rsidRPr="002749DE">
        <w:rPr>
          <w:rFonts w:ascii="Times New Roman" w:hAnsi="Times New Roman"/>
          <w:sz w:val="24"/>
          <w:szCs w:val="24"/>
        </w:rPr>
        <w:t xml:space="preserve"> secondo quanto definito dalle Linee guida per il Design dei siti internet delle pubbliche amministrazioni </w:t>
      </w:r>
      <w:r w:rsidRPr="002749DE">
        <w:rPr>
          <w:rFonts w:ascii="Times New Roman" w:hAnsi="Times New Roman"/>
          <w:sz w:val="24"/>
          <w:szCs w:val="24"/>
        </w:rPr>
        <w:t xml:space="preserve">(verificabile </w:t>
      </w:r>
      <w:r w:rsidR="0099612F" w:rsidRPr="002749DE">
        <w:rPr>
          <w:rFonts w:ascii="Times New Roman" w:hAnsi="Times New Roman"/>
          <w:sz w:val="24"/>
          <w:szCs w:val="24"/>
        </w:rPr>
        <w:t>da</w:t>
      </w:r>
      <w:r w:rsidR="006F179D" w:rsidRPr="002749DE">
        <w:rPr>
          <w:rFonts w:ascii="Times New Roman" w:hAnsi="Times New Roman"/>
          <w:sz w:val="24"/>
          <w:szCs w:val="24"/>
        </w:rPr>
        <w:t>l</w:t>
      </w:r>
      <w:r w:rsidRPr="002749DE">
        <w:rPr>
          <w:rFonts w:ascii="Times New Roman" w:hAnsi="Times New Roman"/>
          <w:sz w:val="24"/>
          <w:szCs w:val="24"/>
        </w:rPr>
        <w:t xml:space="preserve"> sito istituzionale di ARCEA).</w:t>
      </w:r>
      <w:r w:rsidRPr="00D607A6">
        <w:rPr>
          <w:rFonts w:ascii="Times New Roman" w:hAnsi="Times New Roman"/>
          <w:sz w:val="24"/>
          <w:szCs w:val="24"/>
        </w:rPr>
        <w:t xml:space="preserve"> </w:t>
      </w:r>
    </w:p>
    <w:p w14:paraId="00FFD4F6" w14:textId="77777777" w:rsidR="00692A4D" w:rsidRPr="00D607A6" w:rsidRDefault="00692A4D" w:rsidP="006478D4">
      <w:pPr>
        <w:pStyle w:val="Paragrafoelenco"/>
        <w:tabs>
          <w:tab w:val="left" w:pos="4050"/>
        </w:tabs>
        <w:ind w:left="1428"/>
        <w:jc w:val="both"/>
        <w:rPr>
          <w:rFonts w:ascii="Times New Roman" w:hAnsi="Times New Roman"/>
          <w:sz w:val="24"/>
          <w:szCs w:val="24"/>
        </w:rPr>
      </w:pPr>
    </w:p>
    <w:p w14:paraId="7199A194" w14:textId="6B62F992" w:rsidR="00D0267D" w:rsidRPr="00D607A6" w:rsidRDefault="00D0267D" w:rsidP="00D0267D">
      <w:pPr>
        <w:spacing w:after="120"/>
        <w:jc w:val="both"/>
        <w:rPr>
          <w:rFonts w:ascii="Times New Roman" w:hAnsi="Times New Roman"/>
          <w:sz w:val="24"/>
          <w:szCs w:val="24"/>
        </w:rPr>
      </w:pPr>
      <w:r w:rsidRPr="00D607A6">
        <w:rPr>
          <w:rFonts w:ascii="Times New Roman" w:hAnsi="Times New Roman"/>
          <w:sz w:val="24"/>
          <w:szCs w:val="24"/>
        </w:rPr>
        <w:t xml:space="preserve">A partire dal Piano 2017, conformemente a quanto disposto dagli aggiornamenti alla normativa in materia di prevenzione della corruzione ed in ossequio a quanto indicato dall'ANAC nelle linee guida del 28 Dicembre 2016, richiamate anche dall'OIV nella nota del 5 Gennaio 2017, </w:t>
      </w:r>
      <w:r w:rsidRPr="00D607A6">
        <w:rPr>
          <w:rFonts w:ascii="Times New Roman" w:hAnsi="Times New Roman"/>
          <w:b/>
          <w:sz w:val="24"/>
          <w:szCs w:val="24"/>
        </w:rPr>
        <w:t>si è rafforzato il collegamento con il Piano della Prevenzione della Corruzione e della Trasparenza</w:t>
      </w:r>
      <w:r w:rsidRPr="00D607A6">
        <w:rPr>
          <w:rFonts w:ascii="Times New Roman" w:hAnsi="Times New Roman"/>
          <w:sz w:val="24"/>
          <w:szCs w:val="24"/>
        </w:rPr>
        <w:t xml:space="preserve">. </w:t>
      </w:r>
    </w:p>
    <w:p w14:paraId="2DD89E28" w14:textId="77777777" w:rsidR="00D0267D" w:rsidRPr="00D607A6" w:rsidRDefault="00D0267D" w:rsidP="00D0267D">
      <w:pPr>
        <w:spacing w:after="120"/>
        <w:jc w:val="both"/>
        <w:rPr>
          <w:rFonts w:ascii="Times New Roman" w:hAnsi="Times New Roman"/>
          <w:sz w:val="24"/>
          <w:szCs w:val="24"/>
        </w:rPr>
      </w:pPr>
      <w:r w:rsidRPr="00D607A6">
        <w:rPr>
          <w:rFonts w:ascii="Times New Roman" w:hAnsi="Times New Roman"/>
          <w:sz w:val="24"/>
          <w:szCs w:val="24"/>
        </w:rPr>
        <w:t xml:space="preserve">A tal fine, il nuovo PPCT è stato adeguato al fine di conformare la struttura degli obiettivi e degli indicatori a quella del Piano delle Performance. </w:t>
      </w:r>
    </w:p>
    <w:p w14:paraId="6A383F6B" w14:textId="77777777" w:rsidR="00D0267D" w:rsidRPr="00D607A6" w:rsidRDefault="00D0267D" w:rsidP="00D0267D">
      <w:pPr>
        <w:spacing w:after="120"/>
        <w:jc w:val="both"/>
        <w:rPr>
          <w:rFonts w:ascii="Times New Roman" w:hAnsi="Times New Roman"/>
          <w:sz w:val="24"/>
          <w:szCs w:val="24"/>
        </w:rPr>
      </w:pPr>
      <w:r w:rsidRPr="00D607A6">
        <w:rPr>
          <w:rFonts w:ascii="Times New Roman" w:hAnsi="Times New Roman"/>
          <w:sz w:val="24"/>
          <w:szCs w:val="24"/>
        </w:rPr>
        <w:t xml:space="preserve">Per tale motivo, gli obiettivi operativi 1.5 e 1.6 </w:t>
      </w:r>
      <w:r w:rsidR="009237FB" w:rsidRPr="00D607A6">
        <w:rPr>
          <w:rFonts w:ascii="Times New Roman" w:hAnsi="Times New Roman"/>
          <w:sz w:val="24"/>
          <w:szCs w:val="24"/>
        </w:rPr>
        <w:t xml:space="preserve">del Piano delle Performance </w:t>
      </w:r>
      <w:r w:rsidRPr="00D607A6">
        <w:rPr>
          <w:rFonts w:ascii="Times New Roman" w:hAnsi="Times New Roman"/>
          <w:sz w:val="24"/>
          <w:szCs w:val="24"/>
        </w:rPr>
        <w:t xml:space="preserve">sono stati totalmente ricondotti agli obiettivi in materia di prevenzione della corruzione e della trasparenza da cui mutuano gli indicatori di misurazione. </w:t>
      </w:r>
    </w:p>
    <w:p w14:paraId="0AE5D260" w14:textId="1827ED47" w:rsidR="00D0267D" w:rsidRPr="00D607A6" w:rsidRDefault="0099612F" w:rsidP="00D0267D">
      <w:pPr>
        <w:spacing w:after="120"/>
        <w:jc w:val="both"/>
        <w:rPr>
          <w:rFonts w:ascii="Times New Roman" w:hAnsi="Times New Roman"/>
          <w:sz w:val="24"/>
          <w:szCs w:val="24"/>
        </w:rPr>
      </w:pPr>
      <w:r w:rsidRPr="00D607A6">
        <w:rPr>
          <w:rFonts w:ascii="Times New Roman" w:hAnsi="Times New Roman"/>
          <w:sz w:val="24"/>
          <w:szCs w:val="24"/>
        </w:rPr>
        <w:t>È</w:t>
      </w:r>
      <w:r w:rsidR="00D0267D" w:rsidRPr="00D607A6">
        <w:rPr>
          <w:rFonts w:ascii="Times New Roman" w:hAnsi="Times New Roman"/>
          <w:sz w:val="24"/>
          <w:szCs w:val="24"/>
        </w:rPr>
        <w:t xml:space="preserve"> stato altresì ribadito il principio secondo il quale tutte le Struttur</w:t>
      </w:r>
      <w:r w:rsidR="00BB4833" w:rsidRPr="00D607A6">
        <w:rPr>
          <w:rFonts w:ascii="Times New Roman" w:hAnsi="Times New Roman"/>
          <w:sz w:val="24"/>
          <w:szCs w:val="24"/>
        </w:rPr>
        <w:t>e</w:t>
      </w:r>
      <w:r w:rsidR="00D0267D" w:rsidRPr="00D607A6">
        <w:rPr>
          <w:rFonts w:ascii="Times New Roman" w:hAnsi="Times New Roman"/>
          <w:sz w:val="24"/>
          <w:szCs w:val="24"/>
        </w:rPr>
        <w:t xml:space="preserve"> dell'Agenzia partecipano alla realizzazione dei predetti obiettivi. </w:t>
      </w:r>
    </w:p>
    <w:p w14:paraId="2DC472EF" w14:textId="20A0D0F2" w:rsidR="00D0267D" w:rsidRPr="00D607A6" w:rsidRDefault="0099612F" w:rsidP="00D0267D">
      <w:pPr>
        <w:spacing w:after="120"/>
        <w:jc w:val="both"/>
        <w:rPr>
          <w:rFonts w:ascii="Times New Roman" w:hAnsi="Times New Roman"/>
          <w:sz w:val="24"/>
          <w:szCs w:val="24"/>
        </w:rPr>
      </w:pPr>
      <w:r w:rsidRPr="00D607A6">
        <w:rPr>
          <w:rFonts w:ascii="Times New Roman" w:hAnsi="Times New Roman"/>
          <w:sz w:val="24"/>
          <w:szCs w:val="24"/>
        </w:rPr>
        <w:t>È</w:t>
      </w:r>
      <w:r w:rsidR="00D0267D" w:rsidRPr="00D607A6">
        <w:rPr>
          <w:rFonts w:ascii="Times New Roman" w:hAnsi="Times New Roman"/>
          <w:sz w:val="24"/>
          <w:szCs w:val="24"/>
        </w:rPr>
        <w:t xml:space="preserve"> stato esplicitato con maggiore chiarezza l'incidenza che gli obiettivi di Prevenzione della Corruzione e della Trasparenza hanno rispetto alla Performance organizzativa ed individuale del Personale. </w:t>
      </w:r>
    </w:p>
    <w:p w14:paraId="647A0E4B" w14:textId="77777777" w:rsidR="006C4755" w:rsidRPr="00D607A6" w:rsidRDefault="00932894" w:rsidP="006478D4">
      <w:pPr>
        <w:jc w:val="both"/>
        <w:rPr>
          <w:rFonts w:ascii="Times New Roman" w:hAnsi="Times New Roman"/>
          <w:sz w:val="24"/>
          <w:szCs w:val="24"/>
        </w:rPr>
      </w:pPr>
      <w:r w:rsidRPr="00D607A6">
        <w:rPr>
          <w:rFonts w:ascii="Times New Roman" w:hAnsi="Times New Roman"/>
          <w:sz w:val="24"/>
          <w:szCs w:val="24"/>
        </w:rPr>
        <w:t>La presente sezione</w:t>
      </w:r>
      <w:r w:rsidR="0068743A" w:rsidRPr="00D607A6">
        <w:rPr>
          <w:rFonts w:ascii="Times New Roman" w:hAnsi="Times New Roman"/>
          <w:sz w:val="24"/>
          <w:szCs w:val="24"/>
        </w:rPr>
        <w:t xml:space="preserve"> definisce misure, modi ed iniziative volt</w:t>
      </w:r>
      <w:r w:rsidRPr="00D607A6">
        <w:rPr>
          <w:rFonts w:ascii="Times New Roman" w:hAnsi="Times New Roman"/>
          <w:sz w:val="24"/>
          <w:szCs w:val="24"/>
        </w:rPr>
        <w:t>e</w:t>
      </w:r>
      <w:r w:rsidR="00A14633" w:rsidRPr="00D607A6">
        <w:rPr>
          <w:rFonts w:ascii="Times New Roman" w:hAnsi="Times New Roman"/>
          <w:sz w:val="24"/>
          <w:szCs w:val="24"/>
        </w:rPr>
        <w:t xml:space="preserve"> a</w:t>
      </w:r>
      <w:r w:rsidR="0068743A" w:rsidRPr="00D607A6">
        <w:rPr>
          <w:rFonts w:ascii="Times New Roman" w:hAnsi="Times New Roman"/>
          <w:sz w:val="24"/>
          <w:szCs w:val="24"/>
        </w:rPr>
        <w:t xml:space="preserve">ll'attuazione degli obblighi di pubblicazione previsti dalla normativa vigente, comprese le misure </w:t>
      </w:r>
      <w:r w:rsidR="00A14633" w:rsidRPr="00D607A6">
        <w:rPr>
          <w:rFonts w:ascii="Times New Roman" w:hAnsi="Times New Roman"/>
          <w:sz w:val="24"/>
          <w:szCs w:val="24"/>
        </w:rPr>
        <w:t>o</w:t>
      </w:r>
      <w:r w:rsidR="0068743A" w:rsidRPr="00D607A6">
        <w:rPr>
          <w:rFonts w:ascii="Times New Roman" w:hAnsi="Times New Roman"/>
          <w:sz w:val="24"/>
          <w:szCs w:val="24"/>
        </w:rPr>
        <w:t>rganizzative che servono ad assicurare la regolarità e la tempestività dei flussi informativi</w:t>
      </w:r>
      <w:r w:rsidR="000011A6" w:rsidRPr="00D607A6">
        <w:rPr>
          <w:rFonts w:ascii="Times New Roman" w:hAnsi="Times New Roman"/>
          <w:sz w:val="24"/>
          <w:szCs w:val="24"/>
        </w:rPr>
        <w:t>.</w:t>
      </w:r>
    </w:p>
    <w:p w14:paraId="39833A6C" w14:textId="77777777" w:rsidR="0068743A" w:rsidRPr="00D607A6" w:rsidRDefault="00932894" w:rsidP="002718BE">
      <w:pPr>
        <w:jc w:val="both"/>
        <w:rPr>
          <w:rFonts w:ascii="Times New Roman" w:hAnsi="Times New Roman"/>
          <w:sz w:val="24"/>
          <w:szCs w:val="24"/>
        </w:rPr>
      </w:pPr>
      <w:r w:rsidRPr="00D607A6">
        <w:rPr>
          <w:rFonts w:ascii="Times New Roman" w:hAnsi="Times New Roman"/>
          <w:sz w:val="24"/>
          <w:szCs w:val="24"/>
        </w:rPr>
        <w:t>S</w:t>
      </w:r>
      <w:r w:rsidR="00052CC3" w:rsidRPr="00D607A6">
        <w:rPr>
          <w:rFonts w:ascii="Times New Roman" w:hAnsi="Times New Roman"/>
          <w:sz w:val="24"/>
          <w:szCs w:val="24"/>
        </w:rPr>
        <w:t>ono</w:t>
      </w:r>
      <w:r w:rsidRPr="00D607A6">
        <w:rPr>
          <w:rFonts w:ascii="Times New Roman" w:hAnsi="Times New Roman"/>
          <w:sz w:val="24"/>
          <w:szCs w:val="24"/>
        </w:rPr>
        <w:t>, altresì,</w:t>
      </w:r>
      <w:r w:rsidR="00052CC3" w:rsidRPr="00D607A6">
        <w:rPr>
          <w:rFonts w:ascii="Times New Roman" w:hAnsi="Times New Roman"/>
          <w:sz w:val="24"/>
          <w:szCs w:val="24"/>
        </w:rPr>
        <w:t xml:space="preserve"> specificate le modalità,</w:t>
      </w:r>
      <w:r w:rsidR="00582652" w:rsidRPr="00D607A6">
        <w:rPr>
          <w:rFonts w:ascii="Times New Roman" w:hAnsi="Times New Roman"/>
          <w:sz w:val="24"/>
          <w:szCs w:val="24"/>
        </w:rPr>
        <w:t xml:space="preserve"> </w:t>
      </w:r>
      <w:r w:rsidR="00052CC3" w:rsidRPr="00D607A6">
        <w:rPr>
          <w:rFonts w:ascii="Times New Roman" w:hAnsi="Times New Roman"/>
          <w:sz w:val="24"/>
          <w:szCs w:val="24"/>
        </w:rPr>
        <w:t>e gli strumenti di verifica dell'efficacia delle iniziative programmate.</w:t>
      </w:r>
    </w:p>
    <w:p w14:paraId="147BD1B0" w14:textId="77777777" w:rsidR="0068743A" w:rsidRPr="00D607A6" w:rsidRDefault="0068743A" w:rsidP="006478D4">
      <w:pPr>
        <w:jc w:val="both"/>
        <w:rPr>
          <w:rFonts w:ascii="Times New Roman" w:hAnsi="Times New Roman"/>
          <w:sz w:val="24"/>
          <w:szCs w:val="24"/>
        </w:rPr>
      </w:pPr>
      <w:r w:rsidRPr="00D607A6">
        <w:rPr>
          <w:rFonts w:ascii="Times New Roman" w:hAnsi="Times New Roman"/>
          <w:sz w:val="24"/>
          <w:szCs w:val="24"/>
        </w:rPr>
        <w:t xml:space="preserve">Il Responsabile della </w:t>
      </w:r>
      <w:r w:rsidR="00B15B7E" w:rsidRPr="00D607A6">
        <w:rPr>
          <w:rFonts w:ascii="Times New Roman" w:hAnsi="Times New Roman"/>
          <w:sz w:val="24"/>
          <w:szCs w:val="24"/>
        </w:rPr>
        <w:t xml:space="preserve">Prevenzione della Corruzione e della </w:t>
      </w:r>
      <w:r w:rsidR="009144C1" w:rsidRPr="00D607A6">
        <w:rPr>
          <w:rFonts w:ascii="Times New Roman" w:hAnsi="Times New Roman"/>
          <w:sz w:val="24"/>
          <w:szCs w:val="24"/>
        </w:rPr>
        <w:t>Trasparenza</w:t>
      </w:r>
      <w:r w:rsidR="00692A4D" w:rsidRPr="00D607A6">
        <w:rPr>
          <w:rFonts w:ascii="Times New Roman" w:hAnsi="Times New Roman"/>
          <w:sz w:val="24"/>
          <w:szCs w:val="24"/>
        </w:rPr>
        <w:t xml:space="preserve"> </w:t>
      </w:r>
      <w:r w:rsidRPr="00D607A6">
        <w:rPr>
          <w:rFonts w:ascii="Times New Roman" w:hAnsi="Times New Roman"/>
          <w:sz w:val="24"/>
          <w:szCs w:val="24"/>
        </w:rPr>
        <w:t>provvede alla verifica dell’efficace attuazione del piano e della sua idoneità rispetto agli obiettivi prefissati</w:t>
      </w:r>
      <w:r w:rsidR="00692A4D" w:rsidRPr="00D607A6">
        <w:rPr>
          <w:rFonts w:ascii="Times New Roman" w:hAnsi="Times New Roman"/>
          <w:sz w:val="24"/>
          <w:szCs w:val="24"/>
        </w:rPr>
        <w:t>,</w:t>
      </w:r>
      <w:r w:rsidR="00B15B7E" w:rsidRPr="00D607A6">
        <w:rPr>
          <w:rFonts w:ascii="Times New Roman" w:hAnsi="Times New Roman"/>
          <w:sz w:val="24"/>
          <w:szCs w:val="24"/>
        </w:rPr>
        <w:t xml:space="preserve"> </w:t>
      </w:r>
      <w:r w:rsidR="00692A4D" w:rsidRPr="00D607A6">
        <w:rPr>
          <w:rFonts w:ascii="Times New Roman" w:hAnsi="Times New Roman"/>
          <w:sz w:val="24"/>
          <w:szCs w:val="24"/>
        </w:rPr>
        <w:t>e</w:t>
      </w:r>
      <w:r w:rsidRPr="00D607A6">
        <w:rPr>
          <w:rFonts w:ascii="Times New Roman" w:hAnsi="Times New Roman"/>
          <w:sz w:val="24"/>
          <w:szCs w:val="24"/>
        </w:rPr>
        <w:t xml:space="preserve"> si avvale della collaborazione dei Dirigenti /Responsabili delle Funzioni/Uffici </w:t>
      </w:r>
    </w:p>
    <w:p w14:paraId="6D281132" w14:textId="48695F58" w:rsidR="0068743A" w:rsidRPr="00D607A6" w:rsidRDefault="0099612F" w:rsidP="006478D4">
      <w:pPr>
        <w:spacing w:after="0"/>
        <w:jc w:val="both"/>
        <w:rPr>
          <w:rFonts w:ascii="Times New Roman" w:hAnsi="Times New Roman"/>
          <w:sz w:val="24"/>
          <w:szCs w:val="24"/>
        </w:rPr>
      </w:pPr>
      <w:r w:rsidRPr="00D607A6">
        <w:rPr>
          <w:rFonts w:ascii="Times New Roman" w:hAnsi="Times New Roman"/>
          <w:sz w:val="24"/>
          <w:szCs w:val="24"/>
        </w:rPr>
        <w:lastRenderedPageBreak/>
        <w:t>È</w:t>
      </w:r>
      <w:r w:rsidR="0068743A" w:rsidRPr="00D607A6">
        <w:rPr>
          <w:rFonts w:ascii="Times New Roman" w:hAnsi="Times New Roman"/>
          <w:sz w:val="24"/>
          <w:szCs w:val="24"/>
        </w:rPr>
        <w:t xml:space="preserve">, pertanto, il </w:t>
      </w:r>
      <w:r w:rsidR="00B15B7E" w:rsidRPr="00D607A6">
        <w:rPr>
          <w:rFonts w:ascii="Times New Roman" w:hAnsi="Times New Roman"/>
          <w:sz w:val="24"/>
          <w:szCs w:val="24"/>
        </w:rPr>
        <w:t xml:space="preserve">Responsabile della Prevenzione della Corruzione e della Trasparenza </w:t>
      </w:r>
      <w:r w:rsidR="0068743A" w:rsidRPr="00D607A6">
        <w:rPr>
          <w:rFonts w:ascii="Times New Roman" w:hAnsi="Times New Roman"/>
          <w:sz w:val="24"/>
          <w:szCs w:val="24"/>
        </w:rPr>
        <w:t>a coordinare e fornire indirizzi rispetto alla pubblicazione nel sito istituzionale dei dati concernenti l’or</w:t>
      </w:r>
      <w:r w:rsidR="00C41FF1" w:rsidRPr="00D607A6">
        <w:rPr>
          <w:rFonts w:ascii="Times New Roman" w:hAnsi="Times New Roman"/>
          <w:sz w:val="24"/>
          <w:szCs w:val="24"/>
        </w:rPr>
        <w:t>ganizzazione e l’attività dell’</w:t>
      </w:r>
      <w:r w:rsidR="0068743A" w:rsidRPr="00D607A6">
        <w:rPr>
          <w:rFonts w:ascii="Times New Roman" w:hAnsi="Times New Roman"/>
          <w:sz w:val="24"/>
          <w:szCs w:val="24"/>
        </w:rPr>
        <w:t>Arcea, assicurandone la completezza, la chiarezza e l’aggiornamento, secondo le indicazioni contenute nel D.lgs. n. 33/2013 e secondo le altre prescrizioni vigenti.</w:t>
      </w:r>
    </w:p>
    <w:p w14:paraId="35289736" w14:textId="77777777" w:rsidR="0068743A" w:rsidRPr="00D607A6" w:rsidRDefault="0068743A" w:rsidP="006478D4">
      <w:pPr>
        <w:spacing w:after="0"/>
        <w:jc w:val="both"/>
        <w:rPr>
          <w:rFonts w:ascii="Times New Roman" w:hAnsi="Times New Roman"/>
          <w:sz w:val="24"/>
          <w:szCs w:val="24"/>
        </w:rPr>
      </w:pPr>
    </w:p>
    <w:p w14:paraId="713DC9C2" w14:textId="2F2C5710" w:rsidR="00556B5D" w:rsidRPr="00D607A6" w:rsidRDefault="00B97DCE" w:rsidP="006478D4">
      <w:pPr>
        <w:pStyle w:val="Titolo2"/>
        <w:numPr>
          <w:ilvl w:val="1"/>
          <w:numId w:val="4"/>
        </w:numPr>
        <w:rPr>
          <w:color w:val="auto"/>
          <w:sz w:val="28"/>
          <w:szCs w:val="28"/>
        </w:rPr>
      </w:pPr>
      <w:r w:rsidRPr="00D607A6">
        <w:rPr>
          <w:color w:val="auto"/>
          <w:sz w:val="28"/>
          <w:szCs w:val="28"/>
        </w:rPr>
        <w:t xml:space="preserve"> </w:t>
      </w:r>
      <w:bookmarkStart w:id="49" w:name="_Toc68016201"/>
      <w:r w:rsidR="00556B5D" w:rsidRPr="00D607A6">
        <w:rPr>
          <w:color w:val="auto"/>
          <w:sz w:val="28"/>
          <w:szCs w:val="28"/>
        </w:rPr>
        <w:t>Strutture coinvolte nell’attuazione del programma</w:t>
      </w:r>
      <w:r w:rsidRPr="00D607A6">
        <w:rPr>
          <w:color w:val="auto"/>
          <w:sz w:val="28"/>
          <w:szCs w:val="28"/>
        </w:rPr>
        <w:t xml:space="preserve"> in relazione alla Trasparenza</w:t>
      </w:r>
      <w:bookmarkEnd w:id="49"/>
    </w:p>
    <w:p w14:paraId="31B091D3" w14:textId="77777777" w:rsidR="00075372" w:rsidRPr="00D607A6" w:rsidRDefault="00075372" w:rsidP="00BB4833">
      <w:pPr>
        <w:jc w:val="both"/>
        <w:rPr>
          <w:rFonts w:ascii="Times New Roman" w:hAnsi="Times New Roman"/>
          <w:sz w:val="24"/>
          <w:szCs w:val="24"/>
        </w:rPr>
      </w:pPr>
      <w:r w:rsidRPr="00D607A6">
        <w:rPr>
          <w:rFonts w:ascii="Times New Roman" w:hAnsi="Times New Roman"/>
          <w:sz w:val="24"/>
          <w:szCs w:val="24"/>
        </w:rPr>
        <w:t>Il Direttore</w:t>
      </w:r>
      <w:r w:rsidR="00940FC6" w:rsidRPr="00D607A6">
        <w:rPr>
          <w:rFonts w:ascii="Times New Roman" w:hAnsi="Times New Roman"/>
          <w:sz w:val="24"/>
          <w:szCs w:val="24"/>
        </w:rPr>
        <w:t>,</w:t>
      </w:r>
      <w:r w:rsidRPr="00D607A6">
        <w:rPr>
          <w:rFonts w:ascii="Times New Roman" w:hAnsi="Times New Roman"/>
          <w:sz w:val="24"/>
          <w:szCs w:val="24"/>
        </w:rPr>
        <w:t xml:space="preserve"> </w:t>
      </w:r>
      <w:r w:rsidR="00940FC6" w:rsidRPr="00D607A6">
        <w:rPr>
          <w:rFonts w:ascii="Times New Roman" w:hAnsi="Times New Roman"/>
          <w:sz w:val="24"/>
          <w:szCs w:val="24"/>
        </w:rPr>
        <w:t>si avvale della collaborazione dei Dirigenti,</w:t>
      </w:r>
      <w:r w:rsidR="00B15B7E" w:rsidRPr="00D607A6">
        <w:rPr>
          <w:rFonts w:ascii="Times New Roman" w:hAnsi="Times New Roman"/>
          <w:sz w:val="24"/>
          <w:szCs w:val="24"/>
        </w:rPr>
        <w:t xml:space="preserve"> </w:t>
      </w:r>
      <w:r w:rsidR="00940FC6" w:rsidRPr="00D607A6">
        <w:rPr>
          <w:rFonts w:ascii="Times New Roman" w:hAnsi="Times New Roman"/>
          <w:sz w:val="24"/>
          <w:szCs w:val="24"/>
        </w:rPr>
        <w:t>e de</w:t>
      </w:r>
      <w:r w:rsidR="00932894" w:rsidRPr="00D607A6">
        <w:rPr>
          <w:rFonts w:ascii="Times New Roman" w:hAnsi="Times New Roman"/>
          <w:sz w:val="24"/>
          <w:szCs w:val="24"/>
        </w:rPr>
        <w:t xml:space="preserve">lla struttura di supporto, per </w:t>
      </w:r>
      <w:r w:rsidRPr="00D607A6">
        <w:rPr>
          <w:rFonts w:ascii="Times New Roman" w:hAnsi="Times New Roman"/>
          <w:sz w:val="24"/>
          <w:szCs w:val="24"/>
        </w:rPr>
        <w:t xml:space="preserve">l’attuazione del piano, proponendo, ove necessario, interventi </w:t>
      </w:r>
      <w:r w:rsidR="00755EDC" w:rsidRPr="00D607A6">
        <w:rPr>
          <w:rFonts w:ascii="Times New Roman" w:hAnsi="Times New Roman"/>
          <w:sz w:val="24"/>
          <w:szCs w:val="24"/>
        </w:rPr>
        <w:t>correttivi in corso d’esercizio,</w:t>
      </w:r>
      <w:r w:rsidR="00582652" w:rsidRPr="00D607A6">
        <w:rPr>
          <w:rFonts w:ascii="Times New Roman" w:hAnsi="Times New Roman"/>
          <w:sz w:val="24"/>
          <w:szCs w:val="24"/>
        </w:rPr>
        <w:t xml:space="preserve"> </w:t>
      </w:r>
      <w:r w:rsidR="00755EDC" w:rsidRPr="00D607A6">
        <w:rPr>
          <w:rFonts w:ascii="Times New Roman" w:hAnsi="Times New Roman"/>
          <w:sz w:val="24"/>
          <w:szCs w:val="24"/>
        </w:rPr>
        <w:t>segnalando eventuali criticità rilevate.</w:t>
      </w:r>
    </w:p>
    <w:p w14:paraId="5DD71A53" w14:textId="77777777" w:rsidR="00151911" w:rsidRPr="00D607A6" w:rsidRDefault="00AA05D0" w:rsidP="002718BE">
      <w:pPr>
        <w:jc w:val="both"/>
        <w:rPr>
          <w:rFonts w:ascii="Times New Roman" w:hAnsi="Times New Roman"/>
          <w:sz w:val="24"/>
          <w:szCs w:val="24"/>
        </w:rPr>
      </w:pPr>
      <w:r w:rsidRPr="00D607A6">
        <w:rPr>
          <w:rFonts w:ascii="Times New Roman" w:hAnsi="Times New Roman"/>
          <w:sz w:val="24"/>
          <w:szCs w:val="24"/>
        </w:rPr>
        <w:t>Gli interventi pianificati s</w:t>
      </w:r>
      <w:r w:rsidR="007642BC" w:rsidRPr="00D607A6">
        <w:rPr>
          <w:rFonts w:ascii="Times New Roman" w:hAnsi="Times New Roman"/>
          <w:sz w:val="24"/>
          <w:szCs w:val="24"/>
        </w:rPr>
        <w:t>ara</w:t>
      </w:r>
      <w:r w:rsidRPr="00D607A6">
        <w:rPr>
          <w:rFonts w:ascii="Times New Roman" w:hAnsi="Times New Roman"/>
          <w:sz w:val="24"/>
          <w:szCs w:val="24"/>
        </w:rPr>
        <w:t>nno effettuati con le risorse attualmente disponibili.</w:t>
      </w:r>
    </w:p>
    <w:p w14:paraId="30324296" w14:textId="49C7F717" w:rsidR="00AA05D0" w:rsidRPr="00D607A6" w:rsidRDefault="00AA05D0" w:rsidP="002718BE">
      <w:pPr>
        <w:jc w:val="both"/>
        <w:rPr>
          <w:rFonts w:ascii="Times New Roman" w:hAnsi="Times New Roman"/>
          <w:sz w:val="24"/>
          <w:szCs w:val="24"/>
        </w:rPr>
      </w:pPr>
      <w:r w:rsidRPr="00D607A6">
        <w:rPr>
          <w:rFonts w:ascii="Times New Roman" w:hAnsi="Times New Roman"/>
          <w:sz w:val="24"/>
          <w:szCs w:val="24"/>
        </w:rPr>
        <w:t>Il gruppo di lavoro prosegue le attività intraprese da</w:t>
      </w:r>
      <w:r w:rsidR="00B0054E" w:rsidRPr="00D607A6">
        <w:rPr>
          <w:rFonts w:ascii="Times New Roman" w:hAnsi="Times New Roman"/>
          <w:sz w:val="24"/>
          <w:szCs w:val="24"/>
        </w:rPr>
        <w:t>ll’</w:t>
      </w:r>
      <w:r w:rsidRPr="00D607A6">
        <w:rPr>
          <w:rFonts w:ascii="Times New Roman" w:hAnsi="Times New Roman"/>
          <w:sz w:val="24"/>
          <w:szCs w:val="24"/>
        </w:rPr>
        <w:t>aprile</w:t>
      </w:r>
      <w:r w:rsidR="00B0054E" w:rsidRPr="00D607A6">
        <w:rPr>
          <w:rFonts w:ascii="Times New Roman" w:hAnsi="Times New Roman"/>
          <w:sz w:val="24"/>
          <w:szCs w:val="24"/>
        </w:rPr>
        <w:t xml:space="preserve"> del</w:t>
      </w:r>
      <w:r w:rsidRPr="00D607A6">
        <w:rPr>
          <w:rFonts w:ascii="Times New Roman" w:hAnsi="Times New Roman"/>
          <w:sz w:val="24"/>
          <w:szCs w:val="24"/>
        </w:rPr>
        <w:t xml:space="preserve"> </w:t>
      </w:r>
      <w:r w:rsidR="009F6438" w:rsidRPr="00D607A6">
        <w:rPr>
          <w:rFonts w:ascii="Times New Roman" w:hAnsi="Times New Roman"/>
          <w:sz w:val="24"/>
          <w:szCs w:val="24"/>
        </w:rPr>
        <w:t>2013</w:t>
      </w:r>
      <w:r w:rsidR="007642BC" w:rsidRPr="00D607A6">
        <w:rPr>
          <w:rFonts w:ascii="Times New Roman" w:hAnsi="Times New Roman"/>
          <w:sz w:val="24"/>
          <w:szCs w:val="24"/>
        </w:rPr>
        <w:t xml:space="preserve"> per </w:t>
      </w:r>
      <w:r w:rsidR="00B0054E" w:rsidRPr="00D607A6">
        <w:rPr>
          <w:rFonts w:ascii="Times New Roman" w:hAnsi="Times New Roman"/>
          <w:sz w:val="24"/>
          <w:szCs w:val="24"/>
        </w:rPr>
        <w:t>l’</w:t>
      </w:r>
      <w:r w:rsidRPr="00D607A6">
        <w:rPr>
          <w:rFonts w:ascii="Times New Roman" w:hAnsi="Times New Roman"/>
          <w:sz w:val="24"/>
          <w:szCs w:val="24"/>
        </w:rPr>
        <w:t>attuazione del programma basat</w:t>
      </w:r>
      <w:r w:rsidR="007642BC" w:rsidRPr="00D607A6">
        <w:rPr>
          <w:rFonts w:ascii="Times New Roman" w:hAnsi="Times New Roman"/>
          <w:sz w:val="24"/>
          <w:szCs w:val="24"/>
        </w:rPr>
        <w:t>e</w:t>
      </w:r>
      <w:r w:rsidR="00B0054E" w:rsidRPr="00D607A6">
        <w:rPr>
          <w:rFonts w:ascii="Times New Roman" w:hAnsi="Times New Roman"/>
          <w:sz w:val="24"/>
          <w:szCs w:val="24"/>
        </w:rPr>
        <w:t xml:space="preserve"> principalmente sui criteri di</w:t>
      </w:r>
      <w:r w:rsidRPr="00D607A6">
        <w:rPr>
          <w:rFonts w:ascii="Times New Roman" w:hAnsi="Times New Roman"/>
          <w:sz w:val="24"/>
          <w:szCs w:val="24"/>
        </w:rPr>
        <w:t>:</w:t>
      </w:r>
    </w:p>
    <w:p w14:paraId="63AE3A89" w14:textId="77777777" w:rsidR="00AA05D0" w:rsidRPr="00D607A6" w:rsidRDefault="00AA05D0" w:rsidP="006478D4">
      <w:pPr>
        <w:pStyle w:val="Paragrafoelenco"/>
        <w:numPr>
          <w:ilvl w:val="0"/>
          <w:numId w:val="2"/>
        </w:numPr>
        <w:rPr>
          <w:rFonts w:ascii="Times New Roman" w:hAnsi="Times New Roman"/>
          <w:sz w:val="24"/>
          <w:szCs w:val="24"/>
        </w:rPr>
      </w:pPr>
      <w:r w:rsidRPr="00D607A6">
        <w:rPr>
          <w:rFonts w:ascii="Times New Roman" w:hAnsi="Times New Roman"/>
          <w:sz w:val="24"/>
          <w:szCs w:val="24"/>
        </w:rPr>
        <w:t>Accessibilità</w:t>
      </w:r>
      <w:r w:rsidR="00B0054E" w:rsidRPr="00D607A6">
        <w:rPr>
          <w:rFonts w:ascii="Times New Roman" w:hAnsi="Times New Roman"/>
          <w:sz w:val="24"/>
          <w:szCs w:val="24"/>
        </w:rPr>
        <w:t>;</w:t>
      </w:r>
    </w:p>
    <w:p w14:paraId="2E087D33" w14:textId="77777777" w:rsidR="00AA05D0" w:rsidRPr="00D607A6" w:rsidRDefault="00AA05D0" w:rsidP="006478D4">
      <w:pPr>
        <w:pStyle w:val="Paragrafoelenco"/>
        <w:numPr>
          <w:ilvl w:val="0"/>
          <w:numId w:val="2"/>
        </w:numPr>
        <w:rPr>
          <w:rFonts w:ascii="Times New Roman" w:hAnsi="Times New Roman"/>
          <w:sz w:val="24"/>
          <w:szCs w:val="24"/>
        </w:rPr>
      </w:pPr>
      <w:r w:rsidRPr="00D607A6">
        <w:rPr>
          <w:rFonts w:ascii="Times New Roman" w:hAnsi="Times New Roman"/>
          <w:sz w:val="24"/>
          <w:szCs w:val="24"/>
        </w:rPr>
        <w:t>Trasparenza</w:t>
      </w:r>
      <w:r w:rsidR="00B0054E" w:rsidRPr="00D607A6">
        <w:rPr>
          <w:rFonts w:ascii="Times New Roman" w:hAnsi="Times New Roman"/>
          <w:sz w:val="24"/>
          <w:szCs w:val="24"/>
        </w:rPr>
        <w:t>;</w:t>
      </w:r>
    </w:p>
    <w:p w14:paraId="16B7E8CB" w14:textId="175F0553" w:rsidR="00AA05D0" w:rsidRPr="00D607A6" w:rsidRDefault="00AA05D0" w:rsidP="006478D4">
      <w:pPr>
        <w:pStyle w:val="Paragrafoelenco"/>
        <w:numPr>
          <w:ilvl w:val="0"/>
          <w:numId w:val="2"/>
        </w:numPr>
        <w:rPr>
          <w:rFonts w:ascii="Times New Roman" w:hAnsi="Times New Roman"/>
          <w:sz w:val="24"/>
          <w:szCs w:val="24"/>
        </w:rPr>
      </w:pPr>
      <w:r w:rsidRPr="00D607A6">
        <w:rPr>
          <w:rFonts w:ascii="Times New Roman" w:hAnsi="Times New Roman"/>
          <w:sz w:val="24"/>
          <w:szCs w:val="24"/>
        </w:rPr>
        <w:t>Imparzialità</w:t>
      </w:r>
      <w:r w:rsidR="00B0054E" w:rsidRPr="00D607A6">
        <w:rPr>
          <w:rFonts w:ascii="Times New Roman" w:hAnsi="Times New Roman"/>
          <w:sz w:val="24"/>
          <w:szCs w:val="24"/>
        </w:rPr>
        <w:t>.</w:t>
      </w:r>
    </w:p>
    <w:p w14:paraId="286A705D" w14:textId="335BFE12" w:rsidR="00B97DCE" w:rsidRPr="00D607A6" w:rsidRDefault="00B97DCE" w:rsidP="002718BE">
      <w:pPr>
        <w:jc w:val="both"/>
        <w:rPr>
          <w:rFonts w:ascii="Times New Roman" w:hAnsi="Times New Roman"/>
          <w:sz w:val="24"/>
          <w:szCs w:val="24"/>
        </w:rPr>
      </w:pPr>
      <w:r w:rsidRPr="00D607A6">
        <w:rPr>
          <w:rFonts w:ascii="Times New Roman" w:hAnsi="Times New Roman"/>
          <w:sz w:val="24"/>
          <w:szCs w:val="24"/>
        </w:rPr>
        <w:t>Per i compiti di dettaglio si rimanda allo schema, riportato alla fine della presente sezione, in cui, per ciascun obbligo, sono espressamente indicati i nominativi dei soggetti responsabili di ognuna delle citate attività.</w:t>
      </w:r>
    </w:p>
    <w:p w14:paraId="4DAA244A" w14:textId="77777777" w:rsidR="00564774" w:rsidRPr="00D607A6" w:rsidRDefault="00AA05D0" w:rsidP="006478D4">
      <w:pPr>
        <w:pStyle w:val="Titolo2"/>
        <w:numPr>
          <w:ilvl w:val="1"/>
          <w:numId w:val="4"/>
        </w:numPr>
        <w:rPr>
          <w:color w:val="auto"/>
          <w:sz w:val="28"/>
          <w:szCs w:val="28"/>
        </w:rPr>
      </w:pPr>
      <w:r w:rsidRPr="00D607A6">
        <w:rPr>
          <w:color w:val="auto"/>
          <w:sz w:val="28"/>
          <w:szCs w:val="28"/>
        </w:rPr>
        <w:t xml:space="preserve"> </w:t>
      </w:r>
      <w:bookmarkStart w:id="50" w:name="_Toc68016202"/>
      <w:r w:rsidRPr="00D607A6">
        <w:rPr>
          <w:color w:val="auto"/>
          <w:sz w:val="28"/>
          <w:szCs w:val="28"/>
        </w:rPr>
        <w:t>Modalità di coinvolgimento degli stakeholder e risultat</w:t>
      </w:r>
      <w:r w:rsidR="00564774" w:rsidRPr="00D607A6">
        <w:rPr>
          <w:color w:val="auto"/>
          <w:sz w:val="28"/>
          <w:szCs w:val="28"/>
        </w:rPr>
        <w:t>i</w:t>
      </w:r>
      <w:bookmarkEnd w:id="50"/>
    </w:p>
    <w:p w14:paraId="133F0074" w14:textId="5BAF34AE" w:rsidR="00182A8F" w:rsidRPr="00D607A6" w:rsidRDefault="00360BBD" w:rsidP="006478D4">
      <w:pPr>
        <w:jc w:val="both"/>
        <w:rPr>
          <w:rFonts w:ascii="Times New Roman" w:hAnsi="Times New Roman"/>
          <w:sz w:val="24"/>
          <w:szCs w:val="24"/>
        </w:rPr>
      </w:pPr>
      <w:r w:rsidRPr="00D607A6">
        <w:rPr>
          <w:rFonts w:ascii="Times New Roman" w:hAnsi="Times New Roman"/>
          <w:sz w:val="24"/>
          <w:szCs w:val="24"/>
        </w:rPr>
        <w:t xml:space="preserve">Come prevede il decreto </w:t>
      </w:r>
      <w:r w:rsidR="00DB542E" w:rsidRPr="00D607A6">
        <w:rPr>
          <w:rFonts w:ascii="Times New Roman" w:hAnsi="Times New Roman"/>
          <w:sz w:val="24"/>
          <w:szCs w:val="24"/>
        </w:rPr>
        <w:t xml:space="preserve">sulla </w:t>
      </w:r>
      <w:r w:rsidRPr="00D607A6">
        <w:rPr>
          <w:rFonts w:ascii="Times New Roman" w:hAnsi="Times New Roman"/>
          <w:sz w:val="24"/>
          <w:szCs w:val="24"/>
        </w:rPr>
        <w:t>trasparenza</w:t>
      </w:r>
      <w:r w:rsidR="00DB542E" w:rsidRPr="00D607A6">
        <w:rPr>
          <w:rFonts w:ascii="Times New Roman" w:hAnsi="Times New Roman"/>
          <w:sz w:val="24"/>
          <w:szCs w:val="24"/>
        </w:rPr>
        <w:t>,</w:t>
      </w:r>
      <w:r w:rsidRPr="00D607A6">
        <w:rPr>
          <w:rFonts w:ascii="Times New Roman" w:hAnsi="Times New Roman"/>
          <w:sz w:val="24"/>
          <w:szCs w:val="24"/>
        </w:rPr>
        <w:t xml:space="preserve"> </w:t>
      </w:r>
      <w:r w:rsidR="007642BC" w:rsidRPr="00D607A6">
        <w:rPr>
          <w:rFonts w:ascii="Times New Roman" w:hAnsi="Times New Roman"/>
          <w:sz w:val="24"/>
          <w:szCs w:val="24"/>
        </w:rPr>
        <w:t>si terrà almeno</w:t>
      </w:r>
      <w:r w:rsidRPr="00D607A6">
        <w:rPr>
          <w:rFonts w:ascii="Times New Roman" w:hAnsi="Times New Roman"/>
          <w:sz w:val="24"/>
          <w:szCs w:val="24"/>
        </w:rPr>
        <w:t xml:space="preserve"> una Giornata </w:t>
      </w:r>
      <w:r w:rsidR="00841448" w:rsidRPr="00D607A6">
        <w:rPr>
          <w:rFonts w:ascii="Times New Roman" w:hAnsi="Times New Roman"/>
          <w:sz w:val="24"/>
          <w:szCs w:val="24"/>
        </w:rPr>
        <w:t xml:space="preserve">dedicata alla Trasparenza, </w:t>
      </w:r>
      <w:r w:rsidRPr="00D607A6">
        <w:rPr>
          <w:rFonts w:ascii="Times New Roman" w:hAnsi="Times New Roman"/>
          <w:sz w:val="24"/>
          <w:szCs w:val="24"/>
        </w:rPr>
        <w:t>in cui saranno invitati ad intervenire gli stakeholder</w:t>
      </w:r>
      <w:r w:rsidR="003460FC" w:rsidRPr="00D607A6">
        <w:rPr>
          <w:rFonts w:ascii="Times New Roman" w:hAnsi="Times New Roman"/>
          <w:sz w:val="24"/>
          <w:szCs w:val="24"/>
        </w:rPr>
        <w:t>s</w:t>
      </w:r>
      <w:r w:rsidR="00841448" w:rsidRPr="00D607A6">
        <w:rPr>
          <w:rFonts w:ascii="Times New Roman" w:hAnsi="Times New Roman"/>
          <w:sz w:val="24"/>
          <w:szCs w:val="24"/>
        </w:rPr>
        <w:t xml:space="preserve"> dell’ARCEA</w:t>
      </w:r>
      <w:r w:rsidR="00BB4833" w:rsidRPr="00D607A6">
        <w:rPr>
          <w:rFonts w:ascii="Times New Roman" w:hAnsi="Times New Roman"/>
          <w:sz w:val="24"/>
          <w:szCs w:val="24"/>
        </w:rPr>
        <w:t xml:space="preserve">; </w:t>
      </w:r>
      <w:r w:rsidR="00841448" w:rsidRPr="00D607A6">
        <w:rPr>
          <w:rFonts w:ascii="Times New Roman" w:hAnsi="Times New Roman"/>
          <w:sz w:val="24"/>
          <w:szCs w:val="24"/>
        </w:rPr>
        <w:t>l</w:t>
      </w:r>
      <w:r w:rsidRPr="00D607A6">
        <w:rPr>
          <w:rFonts w:ascii="Times New Roman" w:hAnsi="Times New Roman"/>
          <w:sz w:val="24"/>
          <w:szCs w:val="24"/>
        </w:rPr>
        <w:t>e Giornate della Trasparenza, come previsto dal Decreto Legislativo 14 marzo 2013, n.</w:t>
      </w:r>
      <w:r w:rsidR="003460FC" w:rsidRPr="00D607A6">
        <w:rPr>
          <w:rFonts w:ascii="Times New Roman" w:hAnsi="Times New Roman"/>
          <w:sz w:val="24"/>
          <w:szCs w:val="24"/>
        </w:rPr>
        <w:t xml:space="preserve"> </w:t>
      </w:r>
      <w:r w:rsidRPr="00D607A6">
        <w:rPr>
          <w:rFonts w:ascii="Times New Roman" w:hAnsi="Times New Roman"/>
          <w:sz w:val="24"/>
          <w:szCs w:val="24"/>
        </w:rPr>
        <w:t xml:space="preserve">33 e dalle Linee Guida CIVIT (Delibera n. 105/2010), sono a tutti gli effetti considerate la sede opportuna per fornire informazioni sul Programma Triennale per </w:t>
      </w:r>
      <w:r w:rsidR="00932894" w:rsidRPr="00D607A6">
        <w:rPr>
          <w:rFonts w:ascii="Times New Roman" w:hAnsi="Times New Roman"/>
          <w:sz w:val="24"/>
          <w:szCs w:val="24"/>
        </w:rPr>
        <w:t xml:space="preserve">la Prevenzione della Corruzione e della </w:t>
      </w:r>
      <w:r w:rsidRPr="00D607A6">
        <w:rPr>
          <w:rFonts w:ascii="Times New Roman" w:hAnsi="Times New Roman"/>
          <w:sz w:val="24"/>
          <w:szCs w:val="24"/>
        </w:rPr>
        <w:t>Tra</w:t>
      </w:r>
      <w:r w:rsidR="00932894" w:rsidRPr="00D607A6">
        <w:rPr>
          <w:rFonts w:ascii="Times New Roman" w:hAnsi="Times New Roman"/>
          <w:sz w:val="24"/>
          <w:szCs w:val="24"/>
        </w:rPr>
        <w:t xml:space="preserve">sparenza e l’Integrità adottato, </w:t>
      </w:r>
      <w:r w:rsidRPr="00D607A6">
        <w:rPr>
          <w:rFonts w:ascii="Times New Roman" w:hAnsi="Times New Roman"/>
          <w:sz w:val="24"/>
          <w:szCs w:val="24"/>
        </w:rPr>
        <w:t xml:space="preserve">sul </w:t>
      </w:r>
      <w:r w:rsidR="00DB542E" w:rsidRPr="00D607A6">
        <w:rPr>
          <w:rFonts w:ascii="Times New Roman" w:hAnsi="Times New Roman"/>
          <w:sz w:val="24"/>
          <w:szCs w:val="24"/>
        </w:rPr>
        <w:t>“</w:t>
      </w:r>
      <w:r w:rsidRPr="00D607A6">
        <w:rPr>
          <w:rFonts w:ascii="Times New Roman" w:hAnsi="Times New Roman"/>
          <w:i/>
          <w:sz w:val="24"/>
          <w:szCs w:val="24"/>
        </w:rPr>
        <w:t>Piano e Relazione della</w:t>
      </w:r>
      <w:r w:rsidRPr="00D607A6">
        <w:rPr>
          <w:rFonts w:ascii="Times New Roman" w:hAnsi="Times New Roman"/>
          <w:sz w:val="24"/>
          <w:szCs w:val="24"/>
        </w:rPr>
        <w:t xml:space="preserve"> </w:t>
      </w:r>
      <w:r w:rsidRPr="00D607A6">
        <w:rPr>
          <w:rFonts w:ascii="Times New Roman" w:hAnsi="Times New Roman"/>
          <w:i/>
          <w:iCs/>
          <w:sz w:val="24"/>
          <w:szCs w:val="24"/>
        </w:rPr>
        <w:t>Performance</w:t>
      </w:r>
      <w:r w:rsidR="00DB542E" w:rsidRPr="00D607A6">
        <w:rPr>
          <w:rFonts w:ascii="Times New Roman" w:hAnsi="Times New Roman"/>
          <w:i/>
          <w:iCs/>
          <w:sz w:val="24"/>
          <w:szCs w:val="24"/>
        </w:rPr>
        <w:t>”</w:t>
      </w:r>
      <w:r w:rsidR="00BB4833" w:rsidRPr="00D607A6">
        <w:rPr>
          <w:rFonts w:ascii="Times New Roman" w:hAnsi="Times New Roman"/>
          <w:i/>
          <w:iCs/>
          <w:sz w:val="24"/>
          <w:szCs w:val="24"/>
        </w:rPr>
        <w:t>,</w:t>
      </w:r>
      <w:r w:rsidR="00D63BE0" w:rsidRPr="00D607A6">
        <w:rPr>
          <w:rFonts w:ascii="Times New Roman" w:hAnsi="Times New Roman"/>
          <w:sz w:val="24"/>
          <w:szCs w:val="24"/>
        </w:rPr>
        <w:t xml:space="preserve"> nonché su</w:t>
      </w:r>
      <w:r w:rsidR="00940FC6" w:rsidRPr="00D607A6">
        <w:rPr>
          <w:rFonts w:ascii="Times New Roman" w:hAnsi="Times New Roman"/>
          <w:sz w:val="24"/>
          <w:szCs w:val="24"/>
        </w:rPr>
        <w:t>l loro effettivo</w:t>
      </w:r>
      <w:r w:rsidR="00582652" w:rsidRPr="00D607A6">
        <w:rPr>
          <w:rFonts w:ascii="Times New Roman" w:hAnsi="Times New Roman"/>
          <w:sz w:val="24"/>
          <w:szCs w:val="24"/>
        </w:rPr>
        <w:t xml:space="preserve"> </w:t>
      </w:r>
      <w:r w:rsidR="00D63BE0" w:rsidRPr="00D607A6">
        <w:rPr>
          <w:rFonts w:ascii="Times New Roman" w:hAnsi="Times New Roman"/>
          <w:sz w:val="24"/>
          <w:szCs w:val="24"/>
        </w:rPr>
        <w:t>stato di attuazione</w:t>
      </w:r>
      <w:r w:rsidR="00182A8F" w:rsidRPr="00D607A6">
        <w:rPr>
          <w:rFonts w:ascii="Times New Roman" w:hAnsi="Times New Roman"/>
          <w:sz w:val="24"/>
          <w:szCs w:val="24"/>
        </w:rPr>
        <w:t>.</w:t>
      </w:r>
    </w:p>
    <w:p w14:paraId="7301263F" w14:textId="77777777" w:rsidR="00360BBD" w:rsidRPr="00D607A6" w:rsidRDefault="00360BBD" w:rsidP="002718BE">
      <w:pPr>
        <w:jc w:val="both"/>
        <w:rPr>
          <w:rFonts w:ascii="Times New Roman" w:hAnsi="Times New Roman"/>
          <w:sz w:val="24"/>
          <w:szCs w:val="24"/>
        </w:rPr>
      </w:pPr>
      <w:r w:rsidRPr="00D607A6">
        <w:rPr>
          <w:rFonts w:ascii="Times New Roman" w:hAnsi="Times New Roman"/>
          <w:sz w:val="24"/>
          <w:szCs w:val="24"/>
        </w:rPr>
        <w:t xml:space="preserve">Considerato lo stretto collegamento tra la disciplina della trasparenza e quella della performance, </w:t>
      </w:r>
      <w:r w:rsidR="003460FC" w:rsidRPr="00D607A6">
        <w:rPr>
          <w:rFonts w:ascii="Times New Roman" w:hAnsi="Times New Roman"/>
          <w:sz w:val="24"/>
          <w:szCs w:val="24"/>
        </w:rPr>
        <w:t>si palesa un</w:t>
      </w:r>
      <w:r w:rsidRPr="00D607A6">
        <w:rPr>
          <w:rFonts w:ascii="Times New Roman" w:hAnsi="Times New Roman"/>
          <w:sz w:val="24"/>
          <w:szCs w:val="24"/>
        </w:rPr>
        <w:t xml:space="preserve">’occasione per condividere </w:t>
      </w:r>
      <w:r w:rsidR="003460FC" w:rsidRPr="00D607A6">
        <w:rPr>
          <w:rFonts w:ascii="Times New Roman" w:hAnsi="Times New Roman"/>
          <w:sz w:val="24"/>
          <w:szCs w:val="24"/>
        </w:rPr>
        <w:t>“</w:t>
      </w:r>
      <w:r w:rsidRPr="00D607A6">
        <w:rPr>
          <w:rFonts w:ascii="Times New Roman" w:hAnsi="Times New Roman"/>
          <w:sz w:val="24"/>
          <w:szCs w:val="24"/>
        </w:rPr>
        <w:t>best practice</w:t>
      </w:r>
      <w:r w:rsidR="003460FC" w:rsidRPr="00D607A6">
        <w:rPr>
          <w:rFonts w:ascii="Times New Roman" w:hAnsi="Times New Roman"/>
          <w:sz w:val="24"/>
          <w:szCs w:val="24"/>
        </w:rPr>
        <w:t>”</w:t>
      </w:r>
      <w:r w:rsidRPr="00D607A6">
        <w:rPr>
          <w:rFonts w:ascii="Times New Roman" w:hAnsi="Times New Roman"/>
          <w:sz w:val="24"/>
          <w:szCs w:val="24"/>
        </w:rPr>
        <w:t xml:space="preserve">, </w:t>
      </w:r>
      <w:r w:rsidR="003460FC" w:rsidRPr="00D607A6">
        <w:rPr>
          <w:rFonts w:ascii="Times New Roman" w:hAnsi="Times New Roman"/>
          <w:sz w:val="24"/>
          <w:szCs w:val="24"/>
        </w:rPr>
        <w:t xml:space="preserve">cioè le </w:t>
      </w:r>
      <w:r w:rsidRPr="00D607A6">
        <w:rPr>
          <w:rFonts w:ascii="Times New Roman" w:hAnsi="Times New Roman"/>
          <w:sz w:val="24"/>
          <w:szCs w:val="24"/>
        </w:rPr>
        <w:t>esperienze e</w:t>
      </w:r>
      <w:r w:rsidR="003460FC" w:rsidRPr="00D607A6">
        <w:rPr>
          <w:rFonts w:ascii="Times New Roman" w:hAnsi="Times New Roman"/>
          <w:sz w:val="24"/>
          <w:szCs w:val="24"/>
        </w:rPr>
        <w:t>d</w:t>
      </w:r>
      <w:r w:rsidRPr="00D607A6">
        <w:rPr>
          <w:rFonts w:ascii="Times New Roman" w:hAnsi="Times New Roman"/>
          <w:sz w:val="24"/>
          <w:szCs w:val="24"/>
        </w:rPr>
        <w:t xml:space="preserve"> i risultati della valutazione del "clima" lavorativo, </w:t>
      </w:r>
      <w:r w:rsidR="003460FC" w:rsidRPr="00D607A6">
        <w:rPr>
          <w:rFonts w:ascii="Times New Roman" w:hAnsi="Times New Roman"/>
          <w:sz w:val="24"/>
          <w:szCs w:val="24"/>
        </w:rPr>
        <w:t xml:space="preserve">e </w:t>
      </w:r>
      <w:r w:rsidRPr="00D607A6">
        <w:rPr>
          <w:rFonts w:ascii="Times New Roman" w:hAnsi="Times New Roman"/>
          <w:sz w:val="24"/>
          <w:szCs w:val="24"/>
        </w:rPr>
        <w:t>del livello dell’organizzazione del lavoro</w:t>
      </w:r>
      <w:r w:rsidR="00D63BE0" w:rsidRPr="00D607A6">
        <w:rPr>
          <w:rFonts w:ascii="Times New Roman" w:hAnsi="Times New Roman"/>
          <w:sz w:val="24"/>
          <w:szCs w:val="24"/>
        </w:rPr>
        <w:t>.</w:t>
      </w:r>
      <w:r w:rsidRPr="00D607A6">
        <w:rPr>
          <w:rFonts w:ascii="Times New Roman" w:hAnsi="Times New Roman"/>
          <w:sz w:val="24"/>
          <w:szCs w:val="24"/>
        </w:rPr>
        <w:t xml:space="preserve"> </w:t>
      </w:r>
    </w:p>
    <w:p w14:paraId="4695FFA8" w14:textId="77777777" w:rsidR="00360BBD" w:rsidRPr="00D607A6" w:rsidRDefault="00D63BE0" w:rsidP="002718BE">
      <w:pPr>
        <w:jc w:val="both"/>
        <w:rPr>
          <w:rFonts w:ascii="Times New Roman" w:hAnsi="Times New Roman"/>
          <w:sz w:val="24"/>
          <w:szCs w:val="24"/>
        </w:rPr>
      </w:pPr>
      <w:r w:rsidRPr="00D607A6">
        <w:rPr>
          <w:rFonts w:ascii="Times New Roman" w:hAnsi="Times New Roman"/>
          <w:sz w:val="24"/>
          <w:szCs w:val="24"/>
        </w:rPr>
        <w:t xml:space="preserve">Oltre alla giornata della trasparenza potranno essere effettuati </w:t>
      </w:r>
      <w:r w:rsidR="003460FC" w:rsidRPr="00D607A6">
        <w:rPr>
          <w:rFonts w:ascii="Times New Roman" w:hAnsi="Times New Roman"/>
          <w:sz w:val="24"/>
          <w:szCs w:val="24"/>
        </w:rPr>
        <w:t>vari</w:t>
      </w:r>
      <w:r w:rsidR="00360BBD" w:rsidRPr="00D607A6">
        <w:rPr>
          <w:rFonts w:ascii="Times New Roman" w:hAnsi="Times New Roman"/>
          <w:sz w:val="24"/>
          <w:szCs w:val="24"/>
        </w:rPr>
        <w:t xml:space="preserve"> workshop organizzati mediante il coinvolgimento di pro</w:t>
      </w:r>
      <w:r w:rsidRPr="00D607A6">
        <w:rPr>
          <w:rFonts w:ascii="Times New Roman" w:hAnsi="Times New Roman"/>
          <w:sz w:val="24"/>
          <w:szCs w:val="24"/>
        </w:rPr>
        <w:t>fessionalità interne</w:t>
      </w:r>
      <w:r w:rsidR="00360BBD" w:rsidRPr="00D607A6">
        <w:rPr>
          <w:rFonts w:ascii="Times New Roman" w:hAnsi="Times New Roman"/>
          <w:sz w:val="24"/>
          <w:szCs w:val="24"/>
        </w:rPr>
        <w:t>.</w:t>
      </w:r>
    </w:p>
    <w:p w14:paraId="06244A9C" w14:textId="77777777" w:rsidR="0055620B" w:rsidRPr="00D607A6" w:rsidRDefault="0055620B" w:rsidP="006478D4">
      <w:pPr>
        <w:jc w:val="both"/>
        <w:rPr>
          <w:rFonts w:ascii="Times New Roman" w:hAnsi="Times New Roman"/>
          <w:sz w:val="24"/>
          <w:szCs w:val="24"/>
        </w:rPr>
      </w:pPr>
      <w:r w:rsidRPr="00D607A6">
        <w:rPr>
          <w:rFonts w:ascii="Times New Roman" w:hAnsi="Times New Roman"/>
          <w:sz w:val="24"/>
          <w:szCs w:val="24"/>
        </w:rPr>
        <w:t xml:space="preserve">L’ARCEA, nella sua qualità di Organismo Pagatore, deve confrontarsi con un contesto esterno piuttosto variegato e complesso, svolgendo </w:t>
      </w:r>
      <w:r w:rsidR="003460FC" w:rsidRPr="00D607A6">
        <w:rPr>
          <w:rFonts w:ascii="Times New Roman" w:hAnsi="Times New Roman"/>
          <w:sz w:val="24"/>
          <w:szCs w:val="24"/>
        </w:rPr>
        <w:t>altresì attività di raccordo ed</w:t>
      </w:r>
      <w:r w:rsidRPr="00D607A6">
        <w:rPr>
          <w:rFonts w:ascii="Times New Roman" w:hAnsi="Times New Roman"/>
          <w:sz w:val="24"/>
          <w:szCs w:val="24"/>
        </w:rPr>
        <w:t xml:space="preserve"> interazione fra tutti i soggetti a vario titolo coinvolti</w:t>
      </w:r>
      <w:r w:rsidR="003460FC" w:rsidRPr="00D607A6">
        <w:rPr>
          <w:rFonts w:ascii="Times New Roman" w:hAnsi="Times New Roman"/>
          <w:sz w:val="24"/>
          <w:szCs w:val="24"/>
        </w:rPr>
        <w:t>,</w:t>
      </w:r>
      <w:r w:rsidRPr="00D607A6">
        <w:rPr>
          <w:rFonts w:ascii="Times New Roman" w:hAnsi="Times New Roman"/>
          <w:sz w:val="24"/>
          <w:szCs w:val="24"/>
        </w:rPr>
        <w:t xml:space="preserve"> sia nel processo di erogazione (ad es. beneficiari degli aiuti, Enti delegati, AGEA Coordinamento, </w:t>
      </w:r>
      <w:r w:rsidR="003460FC" w:rsidRPr="00D607A6">
        <w:rPr>
          <w:rFonts w:ascii="Times New Roman" w:hAnsi="Times New Roman"/>
          <w:sz w:val="24"/>
          <w:szCs w:val="24"/>
        </w:rPr>
        <w:t xml:space="preserve">ecc.), sia nei processi </w:t>
      </w:r>
      <w:r w:rsidRPr="00D607A6">
        <w:rPr>
          <w:rFonts w:ascii="Times New Roman" w:hAnsi="Times New Roman"/>
          <w:sz w:val="24"/>
          <w:szCs w:val="24"/>
        </w:rPr>
        <w:t>preposti alla svolgimento delle attività di controllo (ad Es. Corte dei conti europea e nazionale, Autorità giudiziarie, MIPAAF, Commissione Europea, ecc.).</w:t>
      </w:r>
    </w:p>
    <w:p w14:paraId="394F0582" w14:textId="77777777" w:rsidR="0055620B" w:rsidRPr="00D607A6" w:rsidRDefault="003460FC" w:rsidP="006478D4">
      <w:pPr>
        <w:jc w:val="both"/>
        <w:rPr>
          <w:rFonts w:ascii="Times New Roman" w:hAnsi="Times New Roman"/>
          <w:sz w:val="24"/>
          <w:szCs w:val="24"/>
        </w:rPr>
      </w:pPr>
      <w:r w:rsidRPr="00D607A6">
        <w:rPr>
          <w:rFonts w:ascii="Times New Roman" w:hAnsi="Times New Roman"/>
          <w:sz w:val="24"/>
          <w:szCs w:val="24"/>
        </w:rPr>
        <w:lastRenderedPageBreak/>
        <w:t xml:space="preserve">Pertanto </w:t>
      </w:r>
      <w:r w:rsidR="0055620B" w:rsidRPr="00D607A6">
        <w:rPr>
          <w:rFonts w:ascii="Times New Roman" w:hAnsi="Times New Roman"/>
          <w:sz w:val="24"/>
          <w:szCs w:val="24"/>
        </w:rPr>
        <w:t xml:space="preserve">l’Agenzia, nei confronti </w:t>
      </w:r>
      <w:r w:rsidRPr="00D607A6">
        <w:rPr>
          <w:rFonts w:ascii="Times New Roman" w:hAnsi="Times New Roman"/>
          <w:sz w:val="24"/>
          <w:szCs w:val="24"/>
        </w:rPr>
        <w:t>delle</w:t>
      </w:r>
      <w:r w:rsidR="0055620B" w:rsidRPr="00D607A6">
        <w:rPr>
          <w:rFonts w:ascii="Times New Roman" w:hAnsi="Times New Roman"/>
          <w:sz w:val="24"/>
          <w:szCs w:val="24"/>
        </w:rPr>
        <w:t xml:space="preserve"> predette categorie di stakeholder esterni, deve </w:t>
      </w:r>
      <w:r w:rsidR="00D63BE0" w:rsidRPr="00D607A6">
        <w:rPr>
          <w:rFonts w:ascii="Times New Roman" w:hAnsi="Times New Roman"/>
          <w:sz w:val="24"/>
          <w:szCs w:val="24"/>
        </w:rPr>
        <w:t>n</w:t>
      </w:r>
      <w:r w:rsidR="0055620B" w:rsidRPr="00D607A6">
        <w:rPr>
          <w:rFonts w:ascii="Times New Roman" w:hAnsi="Times New Roman"/>
          <w:sz w:val="24"/>
          <w:szCs w:val="24"/>
        </w:rPr>
        <w:t>ecessariamente garantire adeguati e condivisi livelli di performance.</w:t>
      </w:r>
      <w:r w:rsidRPr="00D607A6">
        <w:rPr>
          <w:rFonts w:ascii="Times New Roman" w:hAnsi="Times New Roman"/>
          <w:sz w:val="24"/>
          <w:szCs w:val="24"/>
        </w:rPr>
        <w:t xml:space="preserve"> Essi sono:</w:t>
      </w:r>
    </w:p>
    <w:p w14:paraId="279326F7" w14:textId="6B84EEDE" w:rsidR="0055620B" w:rsidRPr="00D607A6" w:rsidRDefault="0055620B" w:rsidP="006478D4">
      <w:pPr>
        <w:pStyle w:val="Paragrafoelenco"/>
        <w:numPr>
          <w:ilvl w:val="0"/>
          <w:numId w:val="7"/>
        </w:numPr>
        <w:jc w:val="both"/>
        <w:rPr>
          <w:rFonts w:ascii="Times New Roman" w:hAnsi="Times New Roman"/>
          <w:sz w:val="24"/>
          <w:szCs w:val="24"/>
        </w:rPr>
      </w:pPr>
      <w:r w:rsidRPr="00D607A6">
        <w:rPr>
          <w:rFonts w:ascii="Times New Roman" w:hAnsi="Times New Roman"/>
          <w:i/>
          <w:sz w:val="24"/>
          <w:szCs w:val="24"/>
        </w:rPr>
        <w:t>I beneficiari delle erogazioni</w:t>
      </w:r>
      <w:r w:rsidRPr="00D607A6">
        <w:rPr>
          <w:rFonts w:ascii="Times New Roman" w:hAnsi="Times New Roman"/>
          <w:sz w:val="24"/>
          <w:szCs w:val="24"/>
        </w:rPr>
        <w:t>:</w:t>
      </w:r>
    </w:p>
    <w:p w14:paraId="534AAA4B" w14:textId="77777777" w:rsidR="0055620B" w:rsidRPr="00D607A6" w:rsidRDefault="003460FC" w:rsidP="006478D4">
      <w:pPr>
        <w:pStyle w:val="Paragrafoelenco"/>
        <w:jc w:val="both"/>
        <w:rPr>
          <w:rFonts w:ascii="Times New Roman" w:hAnsi="Times New Roman"/>
          <w:sz w:val="24"/>
          <w:szCs w:val="24"/>
        </w:rPr>
      </w:pPr>
      <w:r w:rsidRPr="00D607A6">
        <w:rPr>
          <w:rFonts w:ascii="Times New Roman" w:hAnsi="Times New Roman"/>
          <w:sz w:val="24"/>
          <w:szCs w:val="24"/>
        </w:rPr>
        <w:t>s</w:t>
      </w:r>
      <w:r w:rsidR="0055620B" w:rsidRPr="00D607A6">
        <w:rPr>
          <w:rFonts w:ascii="Times New Roman" w:hAnsi="Times New Roman"/>
          <w:sz w:val="24"/>
          <w:szCs w:val="24"/>
        </w:rPr>
        <w:t>ono tutti i soggetti (privati e pubblici) che ricevono, a vario titolo, gli aiuti in agricoltura erogati dall’ARCEA. Tali stakeholder hanno necessità di ricevere le somme loro spettanti con celerità, trasparenza ed equità, nel rispetto</w:t>
      </w:r>
      <w:r w:rsidRPr="00D607A6">
        <w:rPr>
          <w:rFonts w:ascii="Times New Roman" w:hAnsi="Times New Roman"/>
          <w:sz w:val="24"/>
          <w:szCs w:val="24"/>
        </w:rPr>
        <w:t xml:space="preserve"> della normativa di riferimento;</w:t>
      </w:r>
    </w:p>
    <w:p w14:paraId="7273F3E8" w14:textId="77777777" w:rsidR="003460FC" w:rsidRPr="00D607A6" w:rsidRDefault="003460FC" w:rsidP="006478D4">
      <w:pPr>
        <w:pStyle w:val="Paragrafoelenco"/>
        <w:jc w:val="both"/>
        <w:rPr>
          <w:rFonts w:ascii="Times New Roman" w:hAnsi="Times New Roman"/>
          <w:sz w:val="24"/>
          <w:szCs w:val="24"/>
        </w:rPr>
      </w:pPr>
    </w:p>
    <w:p w14:paraId="6561045D" w14:textId="65CCBDEC" w:rsidR="0055620B" w:rsidRPr="00D607A6" w:rsidRDefault="003460FC" w:rsidP="006478D4">
      <w:pPr>
        <w:pStyle w:val="Paragrafoelenco"/>
        <w:numPr>
          <w:ilvl w:val="0"/>
          <w:numId w:val="7"/>
        </w:numPr>
        <w:jc w:val="both"/>
        <w:rPr>
          <w:rFonts w:ascii="Times New Roman" w:hAnsi="Times New Roman"/>
          <w:sz w:val="24"/>
          <w:szCs w:val="24"/>
        </w:rPr>
      </w:pPr>
      <w:r w:rsidRPr="00D607A6">
        <w:rPr>
          <w:rFonts w:ascii="Times New Roman" w:hAnsi="Times New Roman"/>
          <w:i/>
          <w:sz w:val="24"/>
          <w:szCs w:val="24"/>
        </w:rPr>
        <w:t>La Corte dei Conti E</w:t>
      </w:r>
      <w:r w:rsidR="0055620B" w:rsidRPr="00D607A6">
        <w:rPr>
          <w:rFonts w:ascii="Times New Roman" w:hAnsi="Times New Roman"/>
          <w:i/>
          <w:sz w:val="24"/>
          <w:szCs w:val="24"/>
        </w:rPr>
        <w:t>uropea</w:t>
      </w:r>
      <w:r w:rsidR="0055620B" w:rsidRPr="00D607A6">
        <w:rPr>
          <w:rFonts w:ascii="Times New Roman" w:hAnsi="Times New Roman"/>
          <w:sz w:val="24"/>
          <w:szCs w:val="24"/>
        </w:rPr>
        <w:t>:</w:t>
      </w:r>
    </w:p>
    <w:p w14:paraId="55F15201" w14:textId="7A9EE990" w:rsidR="0055620B" w:rsidRPr="00D607A6" w:rsidRDefault="00863A75" w:rsidP="006478D4">
      <w:pPr>
        <w:pStyle w:val="Paragrafoelenco"/>
        <w:jc w:val="both"/>
        <w:rPr>
          <w:rFonts w:ascii="Times New Roman" w:hAnsi="Times New Roman"/>
          <w:sz w:val="24"/>
          <w:szCs w:val="24"/>
        </w:rPr>
      </w:pPr>
      <w:r w:rsidRPr="00D607A6">
        <w:rPr>
          <w:rFonts w:ascii="Times New Roman" w:hAnsi="Times New Roman"/>
          <w:sz w:val="24"/>
          <w:szCs w:val="24"/>
        </w:rPr>
        <w:t>l</w:t>
      </w:r>
      <w:r w:rsidR="0055620B" w:rsidRPr="00D607A6">
        <w:rPr>
          <w:rFonts w:ascii="Times New Roman" w:hAnsi="Times New Roman"/>
          <w:sz w:val="24"/>
          <w:szCs w:val="24"/>
        </w:rPr>
        <w:t xml:space="preserve">a funzione della Corte dei </w:t>
      </w:r>
      <w:r w:rsidR="00BB4833" w:rsidRPr="00D607A6">
        <w:rPr>
          <w:rFonts w:ascii="Times New Roman" w:hAnsi="Times New Roman"/>
          <w:sz w:val="24"/>
          <w:szCs w:val="24"/>
        </w:rPr>
        <w:t xml:space="preserve">Conti </w:t>
      </w:r>
      <w:r w:rsidR="0055620B" w:rsidRPr="00D607A6">
        <w:rPr>
          <w:rFonts w:ascii="Times New Roman" w:hAnsi="Times New Roman"/>
          <w:sz w:val="24"/>
          <w:szCs w:val="24"/>
        </w:rPr>
        <w:t>europea consiste nell'espletare attività di controllo indipendenti sulla riscossione e sull'</w:t>
      </w:r>
      <w:r w:rsidR="003460FC" w:rsidRPr="00D607A6">
        <w:rPr>
          <w:rFonts w:ascii="Times New Roman" w:hAnsi="Times New Roman"/>
          <w:sz w:val="24"/>
          <w:szCs w:val="24"/>
        </w:rPr>
        <w:t>utilizzo dei fondi dell'Unione E</w:t>
      </w:r>
      <w:r w:rsidR="0055620B" w:rsidRPr="00D607A6">
        <w:rPr>
          <w:rFonts w:ascii="Times New Roman" w:hAnsi="Times New Roman"/>
          <w:sz w:val="24"/>
          <w:szCs w:val="24"/>
        </w:rPr>
        <w:t xml:space="preserve">uropea, al fine di valutare le modalità con </w:t>
      </w:r>
      <w:r w:rsidR="003460FC" w:rsidRPr="00D607A6">
        <w:rPr>
          <w:rFonts w:ascii="Times New Roman" w:hAnsi="Times New Roman"/>
          <w:sz w:val="24"/>
          <w:szCs w:val="24"/>
        </w:rPr>
        <w:t>cui</w:t>
      </w:r>
      <w:r w:rsidR="0055620B" w:rsidRPr="00D607A6">
        <w:rPr>
          <w:rFonts w:ascii="Times New Roman" w:hAnsi="Times New Roman"/>
          <w:sz w:val="24"/>
          <w:szCs w:val="24"/>
        </w:rPr>
        <w:t xml:space="preserve"> le istituzioni europee assolvono alle proprie funzioni. </w:t>
      </w:r>
      <w:r w:rsidR="003460FC" w:rsidRPr="00D607A6">
        <w:rPr>
          <w:rFonts w:ascii="Times New Roman" w:hAnsi="Times New Roman"/>
          <w:sz w:val="24"/>
          <w:szCs w:val="24"/>
        </w:rPr>
        <w:t>Essa</w:t>
      </w:r>
      <w:r w:rsidR="0055620B" w:rsidRPr="00D607A6">
        <w:rPr>
          <w:rFonts w:ascii="Times New Roman" w:hAnsi="Times New Roman"/>
          <w:sz w:val="24"/>
          <w:szCs w:val="24"/>
        </w:rPr>
        <w:t xml:space="preserve"> </w:t>
      </w:r>
      <w:r w:rsidRPr="00D607A6">
        <w:rPr>
          <w:rFonts w:ascii="Times New Roman" w:hAnsi="Times New Roman"/>
          <w:sz w:val="24"/>
          <w:szCs w:val="24"/>
        </w:rPr>
        <w:t>assicura</w:t>
      </w:r>
      <w:r w:rsidR="0055620B" w:rsidRPr="00D607A6">
        <w:rPr>
          <w:rFonts w:ascii="Times New Roman" w:hAnsi="Times New Roman"/>
          <w:sz w:val="24"/>
          <w:szCs w:val="24"/>
        </w:rPr>
        <w:t xml:space="preserve"> </w:t>
      </w:r>
      <w:r w:rsidR="003460FC" w:rsidRPr="00D607A6">
        <w:rPr>
          <w:rFonts w:ascii="Times New Roman" w:hAnsi="Times New Roman"/>
          <w:sz w:val="24"/>
          <w:szCs w:val="24"/>
        </w:rPr>
        <w:t>che</w:t>
      </w:r>
      <w:r w:rsidR="0055620B" w:rsidRPr="00D607A6">
        <w:rPr>
          <w:rFonts w:ascii="Times New Roman" w:hAnsi="Times New Roman"/>
          <w:sz w:val="24"/>
          <w:szCs w:val="24"/>
        </w:rPr>
        <w:t xml:space="preserve"> le operazioni finanziarie </w:t>
      </w:r>
      <w:r w:rsidR="003460FC" w:rsidRPr="00D607A6">
        <w:rPr>
          <w:rFonts w:ascii="Times New Roman" w:hAnsi="Times New Roman"/>
          <w:sz w:val="24"/>
          <w:szCs w:val="24"/>
        </w:rPr>
        <w:t>siano</w:t>
      </w:r>
      <w:r w:rsidR="0055620B" w:rsidRPr="00D607A6">
        <w:rPr>
          <w:rFonts w:ascii="Times New Roman" w:hAnsi="Times New Roman"/>
          <w:sz w:val="24"/>
          <w:szCs w:val="24"/>
        </w:rPr>
        <w:t xml:space="preserve"> registrate correttamente, nonché eseguite in maniera legittima e regolare e gestite con l'intento di conseguire </w:t>
      </w:r>
      <w:r w:rsidR="003460FC" w:rsidRPr="00D607A6">
        <w:rPr>
          <w:rFonts w:ascii="Times New Roman" w:hAnsi="Times New Roman"/>
          <w:sz w:val="24"/>
          <w:szCs w:val="24"/>
        </w:rPr>
        <w:t xml:space="preserve">i principi di </w:t>
      </w:r>
      <w:r w:rsidR="0055620B" w:rsidRPr="00D607A6">
        <w:rPr>
          <w:rFonts w:ascii="Times New Roman" w:hAnsi="Times New Roman"/>
          <w:sz w:val="24"/>
          <w:szCs w:val="24"/>
        </w:rPr>
        <w:t>econo</w:t>
      </w:r>
      <w:r w:rsidR="003460FC" w:rsidRPr="00D607A6">
        <w:rPr>
          <w:rFonts w:ascii="Times New Roman" w:hAnsi="Times New Roman"/>
          <w:sz w:val="24"/>
          <w:szCs w:val="24"/>
        </w:rPr>
        <w:t>micità, efficienza ed efficacia;</w:t>
      </w:r>
    </w:p>
    <w:p w14:paraId="25E3D19F" w14:textId="77777777" w:rsidR="003460FC" w:rsidRPr="00D607A6" w:rsidRDefault="003460FC" w:rsidP="006478D4">
      <w:pPr>
        <w:pStyle w:val="Paragrafoelenco"/>
        <w:jc w:val="both"/>
        <w:rPr>
          <w:rFonts w:ascii="Times New Roman" w:hAnsi="Times New Roman"/>
          <w:sz w:val="24"/>
          <w:szCs w:val="24"/>
        </w:rPr>
      </w:pPr>
    </w:p>
    <w:p w14:paraId="2FED91C3" w14:textId="3D73298E" w:rsidR="0055620B" w:rsidRPr="00D607A6" w:rsidRDefault="003460FC" w:rsidP="006478D4">
      <w:pPr>
        <w:pStyle w:val="Paragrafoelenco"/>
        <w:numPr>
          <w:ilvl w:val="0"/>
          <w:numId w:val="7"/>
        </w:numPr>
        <w:jc w:val="both"/>
        <w:rPr>
          <w:rFonts w:ascii="Times New Roman" w:hAnsi="Times New Roman"/>
          <w:i/>
          <w:sz w:val="24"/>
          <w:szCs w:val="24"/>
        </w:rPr>
      </w:pPr>
      <w:r w:rsidRPr="00D607A6">
        <w:rPr>
          <w:rFonts w:ascii="Times New Roman" w:hAnsi="Times New Roman"/>
          <w:i/>
          <w:sz w:val="24"/>
          <w:szCs w:val="24"/>
        </w:rPr>
        <w:t>La Commissione E</w:t>
      </w:r>
      <w:r w:rsidR="0055620B" w:rsidRPr="00D607A6">
        <w:rPr>
          <w:rFonts w:ascii="Times New Roman" w:hAnsi="Times New Roman"/>
          <w:i/>
          <w:sz w:val="24"/>
          <w:szCs w:val="24"/>
        </w:rPr>
        <w:t>uropea:</w:t>
      </w:r>
    </w:p>
    <w:p w14:paraId="47FDA6E1" w14:textId="77777777" w:rsidR="0055620B" w:rsidRPr="00D607A6" w:rsidRDefault="00863A75" w:rsidP="006478D4">
      <w:pPr>
        <w:pStyle w:val="Paragrafoelenco"/>
        <w:jc w:val="both"/>
        <w:rPr>
          <w:rFonts w:ascii="Times New Roman" w:hAnsi="Times New Roman"/>
          <w:sz w:val="24"/>
          <w:szCs w:val="24"/>
        </w:rPr>
      </w:pPr>
      <w:r w:rsidRPr="00D607A6">
        <w:rPr>
          <w:rFonts w:ascii="Times New Roman" w:hAnsi="Times New Roman"/>
          <w:sz w:val="24"/>
          <w:szCs w:val="24"/>
        </w:rPr>
        <w:t>p</w:t>
      </w:r>
      <w:r w:rsidR="0055620B" w:rsidRPr="00D607A6">
        <w:rPr>
          <w:rFonts w:ascii="Times New Roman" w:hAnsi="Times New Roman"/>
          <w:sz w:val="24"/>
          <w:szCs w:val="24"/>
        </w:rPr>
        <w:t xml:space="preserve">ropone le nuove leggi che il Parlamento ed il Consiglio adottano. Nel settore agricolo la Commissione garantisce l’applicazione della Politica </w:t>
      </w:r>
      <w:r w:rsidRPr="00D607A6">
        <w:rPr>
          <w:rFonts w:ascii="Times New Roman" w:hAnsi="Times New Roman"/>
          <w:sz w:val="24"/>
          <w:szCs w:val="24"/>
        </w:rPr>
        <w:t>Agricola Comune (PAC);</w:t>
      </w:r>
      <w:r w:rsidR="0055620B" w:rsidRPr="00D607A6">
        <w:rPr>
          <w:rFonts w:ascii="Times New Roman" w:hAnsi="Times New Roman"/>
          <w:sz w:val="24"/>
          <w:szCs w:val="24"/>
        </w:rPr>
        <w:t xml:space="preserve"> effettua </w:t>
      </w:r>
      <w:r w:rsidRPr="00D607A6">
        <w:rPr>
          <w:rFonts w:ascii="Times New Roman" w:hAnsi="Times New Roman"/>
          <w:sz w:val="24"/>
          <w:szCs w:val="24"/>
        </w:rPr>
        <w:t xml:space="preserve">poi </w:t>
      </w:r>
      <w:r w:rsidR="0055620B" w:rsidRPr="00D607A6">
        <w:rPr>
          <w:rFonts w:ascii="Times New Roman" w:hAnsi="Times New Roman"/>
          <w:sz w:val="24"/>
          <w:szCs w:val="24"/>
        </w:rPr>
        <w:t>varie attività di controllo di natura contabile ed amministrativa sui contenuti dei conti annuali e del reporting periodico al fine di effet</w:t>
      </w:r>
      <w:r w:rsidRPr="00D607A6">
        <w:rPr>
          <w:rFonts w:ascii="Times New Roman" w:hAnsi="Times New Roman"/>
          <w:sz w:val="24"/>
          <w:szCs w:val="24"/>
        </w:rPr>
        <w:t>tuare la liquidazione dei conti; porta a termine nel</w:t>
      </w:r>
      <w:r w:rsidR="0055620B" w:rsidRPr="00D607A6">
        <w:rPr>
          <w:rFonts w:ascii="Times New Roman" w:hAnsi="Times New Roman"/>
          <w:sz w:val="24"/>
          <w:szCs w:val="24"/>
        </w:rPr>
        <w:t xml:space="preserve"> dettagli</w:t>
      </w:r>
      <w:r w:rsidRPr="00D607A6">
        <w:rPr>
          <w:rFonts w:ascii="Times New Roman" w:hAnsi="Times New Roman"/>
          <w:sz w:val="24"/>
          <w:szCs w:val="24"/>
        </w:rPr>
        <w:t>o le</w:t>
      </w:r>
      <w:r w:rsidR="0055620B" w:rsidRPr="00D607A6">
        <w:rPr>
          <w:rFonts w:ascii="Times New Roman" w:hAnsi="Times New Roman"/>
          <w:sz w:val="24"/>
          <w:szCs w:val="24"/>
        </w:rPr>
        <w:t xml:space="preserve"> attività di controllo previst</w:t>
      </w:r>
      <w:r w:rsidRPr="00D607A6">
        <w:rPr>
          <w:rFonts w:ascii="Times New Roman" w:hAnsi="Times New Roman"/>
          <w:sz w:val="24"/>
          <w:szCs w:val="24"/>
        </w:rPr>
        <w:t>e dalle verifiche di conformità</w:t>
      </w:r>
      <w:r w:rsidR="0055620B" w:rsidRPr="00D607A6">
        <w:rPr>
          <w:rFonts w:ascii="Times New Roman" w:hAnsi="Times New Roman"/>
          <w:sz w:val="24"/>
          <w:szCs w:val="24"/>
        </w:rPr>
        <w:t xml:space="preserve"> sulla base di specifiche analisi dei rischi</w:t>
      </w:r>
      <w:r w:rsidRPr="00D607A6">
        <w:rPr>
          <w:rFonts w:ascii="Times New Roman" w:hAnsi="Times New Roman"/>
          <w:sz w:val="24"/>
          <w:szCs w:val="24"/>
        </w:rPr>
        <w:t>;</w:t>
      </w:r>
      <w:r w:rsidR="0055620B" w:rsidRPr="00D607A6">
        <w:rPr>
          <w:rFonts w:ascii="Times New Roman" w:hAnsi="Times New Roman"/>
          <w:sz w:val="24"/>
          <w:szCs w:val="24"/>
        </w:rPr>
        <w:t xml:space="preserve"> </w:t>
      </w:r>
      <w:r w:rsidRPr="00D607A6">
        <w:rPr>
          <w:rFonts w:ascii="Times New Roman" w:hAnsi="Times New Roman"/>
          <w:sz w:val="24"/>
          <w:szCs w:val="24"/>
        </w:rPr>
        <w:t>svolge</w:t>
      </w:r>
      <w:r w:rsidR="0055620B" w:rsidRPr="00D607A6">
        <w:rPr>
          <w:rFonts w:ascii="Times New Roman" w:hAnsi="Times New Roman"/>
          <w:sz w:val="24"/>
          <w:szCs w:val="24"/>
        </w:rPr>
        <w:t xml:space="preserve"> attività di audit nei con</w:t>
      </w:r>
      <w:r w:rsidRPr="00D607A6">
        <w:rPr>
          <w:rFonts w:ascii="Times New Roman" w:hAnsi="Times New Roman"/>
          <w:sz w:val="24"/>
          <w:szCs w:val="24"/>
        </w:rPr>
        <w:t>fronti degli organismi pagatori;</w:t>
      </w:r>
    </w:p>
    <w:p w14:paraId="68F7D2B0" w14:textId="77777777" w:rsidR="00863A75" w:rsidRPr="00D607A6" w:rsidRDefault="00863A75" w:rsidP="006478D4">
      <w:pPr>
        <w:pStyle w:val="Paragrafoelenco"/>
        <w:jc w:val="both"/>
        <w:rPr>
          <w:rFonts w:ascii="Times New Roman" w:hAnsi="Times New Roman"/>
          <w:sz w:val="24"/>
          <w:szCs w:val="24"/>
        </w:rPr>
      </w:pPr>
    </w:p>
    <w:p w14:paraId="065A98AF" w14:textId="060E0A53" w:rsidR="0055620B" w:rsidRPr="00D607A6" w:rsidRDefault="0055620B" w:rsidP="006478D4">
      <w:pPr>
        <w:pStyle w:val="Paragrafoelenco"/>
        <w:numPr>
          <w:ilvl w:val="0"/>
          <w:numId w:val="7"/>
        </w:numPr>
        <w:jc w:val="both"/>
        <w:rPr>
          <w:rFonts w:ascii="Times New Roman" w:hAnsi="Times New Roman"/>
          <w:i/>
          <w:sz w:val="24"/>
          <w:szCs w:val="24"/>
        </w:rPr>
      </w:pPr>
      <w:r w:rsidRPr="00D607A6">
        <w:rPr>
          <w:rFonts w:ascii="Times New Roman" w:hAnsi="Times New Roman"/>
          <w:i/>
          <w:sz w:val="24"/>
          <w:szCs w:val="24"/>
        </w:rPr>
        <w:t>Autorità competente:</w:t>
      </w:r>
    </w:p>
    <w:p w14:paraId="5CA036E2" w14:textId="77777777" w:rsidR="0055620B" w:rsidRPr="00D607A6" w:rsidRDefault="00863A75" w:rsidP="006478D4">
      <w:pPr>
        <w:pStyle w:val="Paragrafoelenco"/>
        <w:jc w:val="both"/>
        <w:rPr>
          <w:rFonts w:ascii="Times New Roman" w:hAnsi="Times New Roman"/>
          <w:sz w:val="24"/>
          <w:szCs w:val="24"/>
        </w:rPr>
      </w:pPr>
      <w:r w:rsidRPr="00D607A6">
        <w:rPr>
          <w:rFonts w:ascii="Times New Roman" w:hAnsi="Times New Roman"/>
          <w:sz w:val="24"/>
          <w:szCs w:val="24"/>
        </w:rPr>
        <w:t>c</w:t>
      </w:r>
      <w:r w:rsidR="0055620B" w:rsidRPr="00D607A6">
        <w:rPr>
          <w:rFonts w:ascii="Times New Roman" w:hAnsi="Times New Roman"/>
          <w:sz w:val="24"/>
          <w:szCs w:val="24"/>
        </w:rPr>
        <w:t>oincide con</w:t>
      </w:r>
      <w:r w:rsidRPr="00D607A6">
        <w:rPr>
          <w:rFonts w:ascii="Times New Roman" w:hAnsi="Times New Roman"/>
          <w:sz w:val="24"/>
          <w:szCs w:val="24"/>
        </w:rPr>
        <w:t xml:space="preserve"> il Ministero per le Politiche A</w:t>
      </w:r>
      <w:r w:rsidR="0055620B" w:rsidRPr="00D607A6">
        <w:rPr>
          <w:rFonts w:ascii="Times New Roman" w:hAnsi="Times New Roman"/>
          <w:sz w:val="24"/>
          <w:szCs w:val="24"/>
        </w:rPr>
        <w:t xml:space="preserve">gricole </w:t>
      </w:r>
      <w:r w:rsidRPr="00D607A6">
        <w:rPr>
          <w:rFonts w:ascii="Times New Roman" w:hAnsi="Times New Roman"/>
          <w:sz w:val="24"/>
          <w:szCs w:val="24"/>
        </w:rPr>
        <w:t>A</w:t>
      </w:r>
      <w:r w:rsidR="0055620B" w:rsidRPr="00D607A6">
        <w:rPr>
          <w:rFonts w:ascii="Times New Roman" w:hAnsi="Times New Roman"/>
          <w:sz w:val="24"/>
          <w:szCs w:val="24"/>
        </w:rPr>
        <w:t>limenta</w:t>
      </w:r>
      <w:r w:rsidRPr="00D607A6">
        <w:rPr>
          <w:rFonts w:ascii="Times New Roman" w:hAnsi="Times New Roman"/>
          <w:sz w:val="24"/>
          <w:szCs w:val="24"/>
        </w:rPr>
        <w:t>ri e Forestali. Decide</w:t>
      </w:r>
      <w:r w:rsidR="0055620B" w:rsidRPr="00D607A6">
        <w:rPr>
          <w:rFonts w:ascii="Times New Roman" w:hAnsi="Times New Roman"/>
          <w:sz w:val="24"/>
          <w:szCs w:val="24"/>
        </w:rPr>
        <w:t xml:space="preserve"> con atto formale in merito al riconoscimento dell’organismo pagatore</w:t>
      </w:r>
      <w:r w:rsidRPr="00D607A6">
        <w:rPr>
          <w:rFonts w:ascii="Times New Roman" w:hAnsi="Times New Roman"/>
          <w:sz w:val="24"/>
          <w:szCs w:val="24"/>
        </w:rPr>
        <w:t xml:space="preserve"> (</w:t>
      </w:r>
      <w:r w:rsidR="0055620B" w:rsidRPr="00D607A6">
        <w:rPr>
          <w:rFonts w:ascii="Times New Roman" w:hAnsi="Times New Roman"/>
          <w:sz w:val="24"/>
          <w:szCs w:val="24"/>
        </w:rPr>
        <w:t>sulla base dell’esame dei criteri per il riconoscimento</w:t>
      </w:r>
      <w:r w:rsidRPr="00D607A6">
        <w:rPr>
          <w:rFonts w:ascii="Times New Roman" w:hAnsi="Times New Roman"/>
          <w:sz w:val="24"/>
          <w:szCs w:val="24"/>
        </w:rPr>
        <w:t>)</w:t>
      </w:r>
      <w:r w:rsidR="0055620B" w:rsidRPr="00D607A6">
        <w:rPr>
          <w:rFonts w:ascii="Times New Roman" w:hAnsi="Times New Roman"/>
          <w:sz w:val="24"/>
          <w:szCs w:val="24"/>
        </w:rPr>
        <w:t>; esercita una costante supervisione sugli organismi pagatori che ricadono sotto la sua responsabilità, anche sulla base delle certificazioni e delle relazioni redatte dagli organismi di certificazione.</w:t>
      </w:r>
    </w:p>
    <w:p w14:paraId="0966569E" w14:textId="77777777" w:rsidR="00863A75" w:rsidRPr="00D607A6" w:rsidRDefault="00863A75" w:rsidP="006478D4">
      <w:pPr>
        <w:pStyle w:val="Paragrafoelenco"/>
        <w:jc w:val="both"/>
        <w:rPr>
          <w:rFonts w:ascii="Times New Roman" w:hAnsi="Times New Roman"/>
          <w:sz w:val="24"/>
          <w:szCs w:val="24"/>
        </w:rPr>
      </w:pPr>
    </w:p>
    <w:p w14:paraId="3615AF0F" w14:textId="63AECE8B" w:rsidR="0055620B" w:rsidRPr="00D607A6" w:rsidRDefault="00863A75" w:rsidP="006478D4">
      <w:pPr>
        <w:pStyle w:val="Paragrafoelenco"/>
        <w:numPr>
          <w:ilvl w:val="0"/>
          <w:numId w:val="7"/>
        </w:numPr>
        <w:jc w:val="both"/>
        <w:rPr>
          <w:rFonts w:ascii="Times New Roman" w:hAnsi="Times New Roman"/>
          <w:i/>
          <w:sz w:val="24"/>
          <w:szCs w:val="24"/>
        </w:rPr>
      </w:pPr>
      <w:r w:rsidRPr="00D607A6">
        <w:rPr>
          <w:rFonts w:ascii="Times New Roman" w:hAnsi="Times New Roman"/>
          <w:i/>
          <w:sz w:val="24"/>
          <w:szCs w:val="24"/>
        </w:rPr>
        <w:t>L’Organismo di C</w:t>
      </w:r>
      <w:r w:rsidR="0055620B" w:rsidRPr="00D607A6">
        <w:rPr>
          <w:rFonts w:ascii="Times New Roman" w:hAnsi="Times New Roman"/>
          <w:i/>
          <w:sz w:val="24"/>
          <w:szCs w:val="24"/>
        </w:rPr>
        <w:t xml:space="preserve">oordinamento: </w:t>
      </w:r>
    </w:p>
    <w:p w14:paraId="78E9AD1C" w14:textId="77777777" w:rsidR="0055620B" w:rsidRPr="00D607A6" w:rsidRDefault="00863A75" w:rsidP="006478D4">
      <w:pPr>
        <w:pStyle w:val="Paragrafoelenco"/>
        <w:jc w:val="both"/>
        <w:rPr>
          <w:rFonts w:ascii="Times New Roman" w:hAnsi="Times New Roman"/>
          <w:sz w:val="24"/>
          <w:szCs w:val="24"/>
        </w:rPr>
      </w:pPr>
      <w:r w:rsidRPr="00D607A6">
        <w:rPr>
          <w:rFonts w:ascii="Times New Roman" w:hAnsi="Times New Roman"/>
          <w:sz w:val="24"/>
          <w:szCs w:val="24"/>
        </w:rPr>
        <w:t xml:space="preserve">è </w:t>
      </w:r>
      <w:r w:rsidR="0055620B" w:rsidRPr="00D607A6">
        <w:rPr>
          <w:rFonts w:ascii="Times New Roman" w:hAnsi="Times New Roman"/>
          <w:sz w:val="24"/>
          <w:szCs w:val="24"/>
        </w:rPr>
        <w:t>rappresentato dall’AGEA</w:t>
      </w:r>
      <w:r w:rsidRPr="00D607A6">
        <w:rPr>
          <w:rFonts w:ascii="Times New Roman" w:hAnsi="Times New Roman"/>
          <w:sz w:val="24"/>
          <w:szCs w:val="24"/>
        </w:rPr>
        <w:t>-</w:t>
      </w:r>
      <w:r w:rsidR="0055620B" w:rsidRPr="00D607A6">
        <w:rPr>
          <w:rFonts w:ascii="Times New Roman" w:hAnsi="Times New Roman"/>
          <w:sz w:val="24"/>
          <w:szCs w:val="24"/>
        </w:rPr>
        <w:t>Coordinamento. L’organismo di coordinamento funge da unico interlocutore della Commissione per conto dello Stato membro interessato, per tutte le questioni relative alla gestione dei fondi comunitari, in particolare per quanto riguarda la distribuzione dei testi e dei relativi orientamenti comunitari agli organismi pagatori e agli altri organismi responsabili della loro attuazione, promuovendo un’applicazione armonizzata di tali testi e la messa a disposizione della Commissione di tutti i dati contabili necessari a fini statistici e di controllo.</w:t>
      </w:r>
    </w:p>
    <w:p w14:paraId="37A30322" w14:textId="77777777" w:rsidR="00D63BE0" w:rsidRPr="00D607A6" w:rsidRDefault="00D63BE0" w:rsidP="006478D4">
      <w:pPr>
        <w:pStyle w:val="Paragrafoelenco"/>
        <w:ind w:left="0"/>
        <w:jc w:val="both"/>
        <w:rPr>
          <w:rFonts w:ascii="Times New Roman" w:hAnsi="Times New Roman"/>
          <w:sz w:val="24"/>
          <w:szCs w:val="24"/>
        </w:rPr>
      </w:pPr>
    </w:p>
    <w:p w14:paraId="03BC01DA" w14:textId="443693C5" w:rsidR="0055620B" w:rsidRPr="00D607A6" w:rsidRDefault="0055620B" w:rsidP="006478D4">
      <w:pPr>
        <w:pStyle w:val="Paragrafoelenco"/>
        <w:numPr>
          <w:ilvl w:val="0"/>
          <w:numId w:val="7"/>
        </w:numPr>
        <w:jc w:val="both"/>
        <w:rPr>
          <w:rFonts w:ascii="Times New Roman" w:hAnsi="Times New Roman"/>
          <w:i/>
          <w:sz w:val="24"/>
          <w:szCs w:val="24"/>
        </w:rPr>
      </w:pPr>
      <w:r w:rsidRPr="00D607A6">
        <w:rPr>
          <w:rFonts w:ascii="Times New Roman" w:hAnsi="Times New Roman"/>
          <w:i/>
          <w:sz w:val="24"/>
          <w:szCs w:val="24"/>
        </w:rPr>
        <w:t>L’Organismo di certificazione:</w:t>
      </w:r>
    </w:p>
    <w:p w14:paraId="5E9FBB25" w14:textId="77777777" w:rsidR="0055620B" w:rsidRPr="00D607A6" w:rsidRDefault="00863A75" w:rsidP="006478D4">
      <w:pPr>
        <w:pStyle w:val="Paragrafoelenco"/>
        <w:jc w:val="both"/>
        <w:rPr>
          <w:rFonts w:ascii="Times New Roman" w:hAnsi="Times New Roman"/>
          <w:sz w:val="24"/>
          <w:szCs w:val="24"/>
        </w:rPr>
      </w:pPr>
      <w:r w:rsidRPr="00D607A6">
        <w:rPr>
          <w:rFonts w:ascii="Times New Roman" w:hAnsi="Times New Roman"/>
          <w:sz w:val="24"/>
          <w:szCs w:val="24"/>
        </w:rPr>
        <w:t>è</w:t>
      </w:r>
      <w:r w:rsidR="0055620B" w:rsidRPr="00D607A6">
        <w:rPr>
          <w:rFonts w:ascii="Times New Roman" w:hAnsi="Times New Roman"/>
          <w:sz w:val="24"/>
          <w:szCs w:val="24"/>
        </w:rPr>
        <w:t xml:space="preserve"> un soggetto esterno indipendente</w:t>
      </w:r>
      <w:r w:rsidRPr="00D607A6">
        <w:rPr>
          <w:rFonts w:ascii="Times New Roman" w:hAnsi="Times New Roman"/>
          <w:sz w:val="24"/>
          <w:szCs w:val="24"/>
        </w:rPr>
        <w:t>,</w:t>
      </w:r>
      <w:r w:rsidR="0055620B" w:rsidRPr="00D607A6">
        <w:rPr>
          <w:rFonts w:ascii="Times New Roman" w:hAnsi="Times New Roman"/>
          <w:sz w:val="24"/>
          <w:szCs w:val="24"/>
        </w:rPr>
        <w:t xml:space="preserve"> che esamina i conti ed </w:t>
      </w:r>
      <w:r w:rsidRPr="00D607A6">
        <w:rPr>
          <w:rFonts w:ascii="Times New Roman" w:hAnsi="Times New Roman"/>
          <w:sz w:val="24"/>
          <w:szCs w:val="24"/>
        </w:rPr>
        <w:t xml:space="preserve">esamina inoltre </w:t>
      </w:r>
      <w:r w:rsidR="0055620B" w:rsidRPr="00D607A6">
        <w:rPr>
          <w:rFonts w:ascii="Times New Roman" w:hAnsi="Times New Roman"/>
          <w:sz w:val="24"/>
          <w:szCs w:val="24"/>
        </w:rPr>
        <w:t>il sistema di controllo posto in essere dall’organismo pagatore, attenendosi a</w:t>
      </w:r>
      <w:r w:rsidRPr="00D607A6">
        <w:rPr>
          <w:rFonts w:ascii="Times New Roman" w:hAnsi="Times New Roman"/>
          <w:sz w:val="24"/>
          <w:szCs w:val="24"/>
        </w:rPr>
        <w:t>lle</w:t>
      </w:r>
      <w:r w:rsidR="0055620B" w:rsidRPr="00D607A6">
        <w:rPr>
          <w:rFonts w:ascii="Times New Roman" w:hAnsi="Times New Roman"/>
          <w:sz w:val="24"/>
          <w:szCs w:val="24"/>
        </w:rPr>
        <w:t xml:space="preserve"> norme sulla revisione dei conti riconosciute</w:t>
      </w:r>
      <w:r w:rsidRPr="00D607A6">
        <w:rPr>
          <w:rFonts w:ascii="Times New Roman" w:hAnsi="Times New Roman"/>
          <w:sz w:val="24"/>
          <w:szCs w:val="24"/>
        </w:rPr>
        <w:t xml:space="preserve"> a livello internazionale,</w:t>
      </w:r>
      <w:r w:rsidR="0055620B" w:rsidRPr="00D607A6">
        <w:rPr>
          <w:rFonts w:ascii="Times New Roman" w:hAnsi="Times New Roman"/>
          <w:sz w:val="24"/>
          <w:szCs w:val="24"/>
        </w:rPr>
        <w:t xml:space="preserve"> e tenendo conto di tutti gli orientamenti</w:t>
      </w:r>
      <w:r w:rsidRPr="00D607A6">
        <w:rPr>
          <w:rFonts w:ascii="Times New Roman" w:hAnsi="Times New Roman"/>
          <w:sz w:val="24"/>
          <w:szCs w:val="24"/>
        </w:rPr>
        <w:t xml:space="preserve"> definiti </w:t>
      </w:r>
      <w:r w:rsidRPr="00D607A6">
        <w:rPr>
          <w:rFonts w:ascii="Times New Roman" w:hAnsi="Times New Roman"/>
          <w:sz w:val="24"/>
          <w:szCs w:val="24"/>
        </w:rPr>
        <w:lastRenderedPageBreak/>
        <w:t>dalla Commissione atti al</w:t>
      </w:r>
      <w:r w:rsidR="0055620B" w:rsidRPr="00D607A6">
        <w:rPr>
          <w:rFonts w:ascii="Times New Roman" w:hAnsi="Times New Roman"/>
          <w:sz w:val="24"/>
          <w:szCs w:val="24"/>
        </w:rPr>
        <w:t>l’applicazione di tali norme</w:t>
      </w:r>
      <w:r w:rsidRPr="00D607A6">
        <w:rPr>
          <w:rFonts w:ascii="Times New Roman" w:hAnsi="Times New Roman"/>
          <w:sz w:val="24"/>
          <w:szCs w:val="24"/>
        </w:rPr>
        <w:t>; e</w:t>
      </w:r>
      <w:r w:rsidR="0055620B" w:rsidRPr="00D607A6">
        <w:rPr>
          <w:rFonts w:ascii="Times New Roman" w:hAnsi="Times New Roman"/>
          <w:sz w:val="24"/>
          <w:szCs w:val="24"/>
        </w:rPr>
        <w:t xml:space="preserve">ffettua </w:t>
      </w:r>
      <w:r w:rsidRPr="00D607A6">
        <w:rPr>
          <w:rFonts w:ascii="Times New Roman" w:hAnsi="Times New Roman"/>
          <w:sz w:val="24"/>
          <w:szCs w:val="24"/>
        </w:rPr>
        <w:t xml:space="preserve">tali </w:t>
      </w:r>
      <w:r w:rsidR="0055620B" w:rsidRPr="00D607A6">
        <w:rPr>
          <w:rFonts w:ascii="Times New Roman" w:hAnsi="Times New Roman"/>
          <w:sz w:val="24"/>
          <w:szCs w:val="24"/>
        </w:rPr>
        <w:t>controlli nel corso e alla fin</w:t>
      </w:r>
      <w:r w:rsidRPr="00D607A6">
        <w:rPr>
          <w:rFonts w:ascii="Times New Roman" w:hAnsi="Times New Roman"/>
          <w:sz w:val="24"/>
          <w:szCs w:val="24"/>
        </w:rPr>
        <w:t>e di ogni esercizio finanziario;</w:t>
      </w:r>
    </w:p>
    <w:p w14:paraId="30DB6810" w14:textId="77777777" w:rsidR="00CE44FB" w:rsidRPr="00D607A6" w:rsidRDefault="00CE44FB" w:rsidP="006478D4">
      <w:pPr>
        <w:pStyle w:val="Paragrafoelenco"/>
        <w:jc w:val="both"/>
        <w:rPr>
          <w:rFonts w:ascii="Times New Roman" w:hAnsi="Times New Roman"/>
          <w:sz w:val="24"/>
          <w:szCs w:val="24"/>
        </w:rPr>
      </w:pPr>
    </w:p>
    <w:p w14:paraId="6C33FDAF" w14:textId="7CCFCE45" w:rsidR="0055620B" w:rsidRPr="00D607A6" w:rsidRDefault="0055620B" w:rsidP="006478D4">
      <w:pPr>
        <w:pStyle w:val="Paragrafoelenco"/>
        <w:numPr>
          <w:ilvl w:val="0"/>
          <w:numId w:val="7"/>
        </w:numPr>
        <w:jc w:val="both"/>
        <w:rPr>
          <w:rFonts w:ascii="Times New Roman" w:hAnsi="Times New Roman"/>
          <w:i/>
          <w:sz w:val="24"/>
          <w:szCs w:val="24"/>
        </w:rPr>
      </w:pPr>
      <w:r w:rsidRPr="00D607A6">
        <w:rPr>
          <w:rFonts w:ascii="Times New Roman" w:hAnsi="Times New Roman"/>
          <w:i/>
          <w:sz w:val="24"/>
          <w:szCs w:val="24"/>
        </w:rPr>
        <w:t xml:space="preserve">Gli Organismi delegati: </w:t>
      </w:r>
    </w:p>
    <w:p w14:paraId="2198148B" w14:textId="77777777" w:rsidR="0055620B" w:rsidRPr="00D607A6" w:rsidRDefault="00863A75" w:rsidP="006478D4">
      <w:pPr>
        <w:pStyle w:val="Paragrafoelenco"/>
        <w:jc w:val="both"/>
        <w:rPr>
          <w:rFonts w:ascii="Times New Roman" w:hAnsi="Times New Roman"/>
          <w:sz w:val="24"/>
          <w:szCs w:val="24"/>
        </w:rPr>
      </w:pPr>
      <w:r w:rsidRPr="00D607A6">
        <w:rPr>
          <w:rFonts w:ascii="Times New Roman" w:hAnsi="Times New Roman"/>
          <w:sz w:val="24"/>
          <w:szCs w:val="24"/>
        </w:rPr>
        <w:t>s</w:t>
      </w:r>
      <w:r w:rsidR="0055620B" w:rsidRPr="00D607A6">
        <w:rPr>
          <w:rFonts w:ascii="Times New Roman" w:hAnsi="Times New Roman"/>
          <w:sz w:val="24"/>
          <w:szCs w:val="24"/>
        </w:rPr>
        <w:t xml:space="preserve">ono organismi a cui l’Agenzia ha delegato l’esecuzione di alcuni compiti conformemente a quanto </w:t>
      </w:r>
      <w:r w:rsidR="000011A6" w:rsidRPr="00D607A6">
        <w:rPr>
          <w:rFonts w:ascii="Times New Roman" w:hAnsi="Times New Roman"/>
          <w:sz w:val="24"/>
          <w:szCs w:val="24"/>
        </w:rPr>
        <w:t>previsto dalla normativa comunitaria di riferimento</w:t>
      </w:r>
      <w:r w:rsidR="0055620B" w:rsidRPr="00D607A6">
        <w:rPr>
          <w:rFonts w:ascii="Times New Roman" w:hAnsi="Times New Roman"/>
          <w:sz w:val="24"/>
          <w:szCs w:val="24"/>
        </w:rPr>
        <w:t xml:space="preserve">; essi collaborano con l’ARCEA tramite accordo formale (convenzione), nel quale </w:t>
      </w:r>
      <w:r w:rsidRPr="00D607A6">
        <w:rPr>
          <w:rFonts w:ascii="Times New Roman" w:hAnsi="Times New Roman"/>
          <w:sz w:val="24"/>
          <w:szCs w:val="24"/>
        </w:rPr>
        <w:t>è specificato</w:t>
      </w:r>
      <w:r w:rsidR="0055620B" w:rsidRPr="00D607A6">
        <w:rPr>
          <w:rFonts w:ascii="Times New Roman" w:hAnsi="Times New Roman"/>
          <w:sz w:val="24"/>
          <w:szCs w:val="24"/>
        </w:rPr>
        <w:t xml:space="preserve"> l’oggetto della delega, le modalità di svolgimento delle attività e le responsabilità e gli obblighi delle parti.</w:t>
      </w:r>
    </w:p>
    <w:p w14:paraId="6258D69C" w14:textId="77777777" w:rsidR="007642BC" w:rsidRPr="00D607A6" w:rsidRDefault="007642BC" w:rsidP="006478D4">
      <w:pPr>
        <w:pStyle w:val="Paragrafoelenco"/>
        <w:jc w:val="both"/>
        <w:rPr>
          <w:rFonts w:ascii="Times New Roman" w:hAnsi="Times New Roman"/>
          <w:sz w:val="24"/>
          <w:szCs w:val="24"/>
        </w:rPr>
      </w:pPr>
    </w:p>
    <w:p w14:paraId="52F944DA" w14:textId="77777777" w:rsidR="0055620B" w:rsidRPr="00D607A6" w:rsidRDefault="0055620B" w:rsidP="00E91D3A">
      <w:pPr>
        <w:pStyle w:val="Paragrafoelenco"/>
        <w:ind w:left="0"/>
        <w:jc w:val="both"/>
        <w:rPr>
          <w:rFonts w:ascii="Times New Roman" w:hAnsi="Times New Roman"/>
          <w:sz w:val="24"/>
          <w:szCs w:val="24"/>
        </w:rPr>
      </w:pPr>
      <w:r w:rsidRPr="00D607A6">
        <w:rPr>
          <w:rFonts w:ascii="Times New Roman" w:hAnsi="Times New Roman"/>
          <w:sz w:val="24"/>
          <w:szCs w:val="24"/>
        </w:rPr>
        <w:t xml:space="preserve">L’ARCEA </w:t>
      </w:r>
      <w:r w:rsidR="00863A75" w:rsidRPr="00D607A6">
        <w:rPr>
          <w:rFonts w:ascii="Times New Roman" w:hAnsi="Times New Roman"/>
          <w:sz w:val="24"/>
          <w:szCs w:val="24"/>
        </w:rPr>
        <w:t>per poter determinare e</w:t>
      </w:r>
      <w:r w:rsidRPr="00D607A6">
        <w:rPr>
          <w:rFonts w:ascii="Times New Roman" w:hAnsi="Times New Roman"/>
          <w:sz w:val="24"/>
          <w:szCs w:val="24"/>
        </w:rPr>
        <w:t xml:space="preserve"> persegui</w:t>
      </w:r>
      <w:r w:rsidR="00863A75" w:rsidRPr="00D607A6">
        <w:rPr>
          <w:rFonts w:ascii="Times New Roman" w:hAnsi="Times New Roman"/>
          <w:sz w:val="24"/>
          <w:szCs w:val="24"/>
        </w:rPr>
        <w:t>re</w:t>
      </w:r>
      <w:r w:rsidRPr="00D607A6">
        <w:rPr>
          <w:rFonts w:ascii="Times New Roman" w:hAnsi="Times New Roman"/>
          <w:sz w:val="24"/>
          <w:szCs w:val="24"/>
        </w:rPr>
        <w:t xml:space="preserve"> gli obiettivi contenuti nel presente Piano, </w:t>
      </w:r>
      <w:r w:rsidR="00863A75" w:rsidRPr="00D607A6">
        <w:rPr>
          <w:rFonts w:ascii="Times New Roman" w:hAnsi="Times New Roman"/>
          <w:sz w:val="24"/>
          <w:szCs w:val="24"/>
        </w:rPr>
        <w:t xml:space="preserve">ha tenuto conto </w:t>
      </w:r>
      <w:r w:rsidRPr="00D607A6">
        <w:rPr>
          <w:rFonts w:ascii="Times New Roman" w:hAnsi="Times New Roman"/>
          <w:sz w:val="24"/>
          <w:szCs w:val="24"/>
        </w:rPr>
        <w:t>delle esigenze rappresentate dai portatori di interesse manifestate attraverso incontri, riunioni e interlocuzioni continue, mediante gli strumenti di comunicazione esterna.</w:t>
      </w:r>
    </w:p>
    <w:p w14:paraId="3FD33C42" w14:textId="77777777" w:rsidR="0055620B" w:rsidRPr="00D607A6" w:rsidRDefault="0055620B">
      <w:pPr>
        <w:pStyle w:val="Paragrafoelenco"/>
        <w:ind w:left="0"/>
        <w:jc w:val="both"/>
        <w:rPr>
          <w:rFonts w:ascii="Times New Roman" w:hAnsi="Times New Roman"/>
          <w:sz w:val="24"/>
          <w:szCs w:val="24"/>
        </w:rPr>
      </w:pPr>
      <w:r w:rsidRPr="00D607A6">
        <w:rPr>
          <w:rFonts w:ascii="Times New Roman" w:hAnsi="Times New Roman"/>
          <w:sz w:val="24"/>
          <w:szCs w:val="24"/>
        </w:rPr>
        <w:t xml:space="preserve">In particolare, la raccolta </w:t>
      </w:r>
      <w:r w:rsidR="00863A75" w:rsidRPr="00D607A6">
        <w:rPr>
          <w:rFonts w:ascii="Times New Roman" w:hAnsi="Times New Roman"/>
          <w:sz w:val="24"/>
          <w:szCs w:val="24"/>
        </w:rPr>
        <w:t>di talune</w:t>
      </w:r>
      <w:r w:rsidRPr="00D607A6">
        <w:rPr>
          <w:rFonts w:ascii="Times New Roman" w:hAnsi="Times New Roman"/>
          <w:sz w:val="24"/>
          <w:szCs w:val="24"/>
        </w:rPr>
        <w:t xml:space="preserve"> esigenze è stata effettuata attraverso molteplici modalità e canali comunicativi di varia natura.</w:t>
      </w:r>
    </w:p>
    <w:p w14:paraId="25BB7A62" w14:textId="77777777" w:rsidR="00932894" w:rsidRPr="00D607A6" w:rsidRDefault="0055620B">
      <w:pPr>
        <w:pStyle w:val="Paragrafoelenco"/>
        <w:ind w:left="0"/>
        <w:jc w:val="both"/>
        <w:rPr>
          <w:rFonts w:ascii="Times New Roman" w:hAnsi="Times New Roman"/>
          <w:sz w:val="24"/>
          <w:szCs w:val="24"/>
        </w:rPr>
      </w:pPr>
      <w:r w:rsidRPr="00D607A6">
        <w:rPr>
          <w:rFonts w:ascii="Times New Roman" w:hAnsi="Times New Roman"/>
          <w:sz w:val="24"/>
          <w:szCs w:val="24"/>
        </w:rPr>
        <w:t>Ad esempio, nella struttura organizzativa dell’ARCEA è presente l’Ufficio per le Relazioni con i Centri di Assistenza Agricola (URCAA) che continuamente raccoglie, anche attraverso un’intensa attività di consulenza tecnico-amministrativa, istanze e richieste provenienti sia dagli operatori dei CAA che direttamente dai beneficiari.</w:t>
      </w:r>
      <w:r w:rsidR="00582652" w:rsidRPr="00D607A6">
        <w:rPr>
          <w:rFonts w:ascii="Times New Roman" w:hAnsi="Times New Roman"/>
          <w:sz w:val="24"/>
          <w:szCs w:val="24"/>
        </w:rPr>
        <w:t xml:space="preserve"> </w:t>
      </w:r>
    </w:p>
    <w:p w14:paraId="2452C33E" w14:textId="77777777" w:rsidR="0055620B" w:rsidRPr="00D607A6" w:rsidRDefault="0055620B" w:rsidP="006478D4">
      <w:pPr>
        <w:pStyle w:val="Paragrafoelenco"/>
        <w:ind w:left="0"/>
        <w:jc w:val="both"/>
        <w:rPr>
          <w:rFonts w:ascii="Times New Roman" w:hAnsi="Times New Roman"/>
          <w:sz w:val="24"/>
          <w:szCs w:val="24"/>
        </w:rPr>
      </w:pPr>
      <w:r w:rsidRPr="00D607A6">
        <w:rPr>
          <w:rFonts w:ascii="Times New Roman" w:hAnsi="Times New Roman"/>
          <w:sz w:val="24"/>
          <w:szCs w:val="24"/>
        </w:rPr>
        <w:t>Si sottolinea che l’apertura dell’URCAA in due giornate della settimana garantisce un elevato grado di interazioni con alcuni fra i principali stakeholders dell’ARCEA.</w:t>
      </w:r>
    </w:p>
    <w:p w14:paraId="1618D97F" w14:textId="77777777" w:rsidR="0055620B" w:rsidRPr="00D607A6" w:rsidRDefault="00932894" w:rsidP="006478D4">
      <w:pPr>
        <w:pStyle w:val="Paragrafoelenco"/>
        <w:ind w:left="0"/>
        <w:jc w:val="both"/>
        <w:rPr>
          <w:rFonts w:ascii="Times New Roman" w:hAnsi="Times New Roman"/>
          <w:sz w:val="24"/>
          <w:szCs w:val="24"/>
        </w:rPr>
      </w:pPr>
      <w:r w:rsidRPr="00D607A6">
        <w:rPr>
          <w:rFonts w:ascii="Times New Roman" w:hAnsi="Times New Roman"/>
          <w:sz w:val="24"/>
          <w:szCs w:val="24"/>
        </w:rPr>
        <w:t xml:space="preserve">Inoltre, </w:t>
      </w:r>
      <w:r w:rsidR="0055620B" w:rsidRPr="00D607A6">
        <w:rPr>
          <w:rFonts w:ascii="Times New Roman" w:hAnsi="Times New Roman"/>
          <w:sz w:val="24"/>
          <w:szCs w:val="24"/>
        </w:rPr>
        <w:t>con riguardo ai soggetti facenti parte del contesto esterno entro cui si muove l’Organismo Pagatore, il contatto ed il conseguente allineamento degli obiettivi con i portatori di interessi</w:t>
      </w:r>
      <w:r w:rsidR="00863A75" w:rsidRPr="00D607A6">
        <w:rPr>
          <w:rFonts w:ascii="Times New Roman" w:hAnsi="Times New Roman"/>
          <w:sz w:val="24"/>
          <w:szCs w:val="24"/>
        </w:rPr>
        <w:t>,</w:t>
      </w:r>
      <w:r w:rsidR="0055620B" w:rsidRPr="00D607A6">
        <w:rPr>
          <w:rFonts w:ascii="Times New Roman" w:hAnsi="Times New Roman"/>
          <w:sz w:val="24"/>
          <w:szCs w:val="24"/>
        </w:rPr>
        <w:t xml:space="preserve"> è assicurato dalla frequente attività ispettiva a cui è sottoposta l’Agenzia, specialmente da parte dell’O</w:t>
      </w:r>
      <w:r w:rsidR="00863A75" w:rsidRPr="00D607A6">
        <w:rPr>
          <w:rFonts w:ascii="Times New Roman" w:hAnsi="Times New Roman"/>
          <w:sz w:val="24"/>
          <w:szCs w:val="24"/>
        </w:rPr>
        <w:t>rganismo di Certificazione dei C</w:t>
      </w:r>
      <w:r w:rsidR="0055620B" w:rsidRPr="00D607A6">
        <w:rPr>
          <w:rFonts w:ascii="Times New Roman" w:hAnsi="Times New Roman"/>
          <w:sz w:val="24"/>
          <w:szCs w:val="24"/>
        </w:rPr>
        <w:t xml:space="preserve">onti che, annualmente e per circa </w:t>
      </w:r>
      <w:r w:rsidR="000011A6" w:rsidRPr="00D607A6">
        <w:rPr>
          <w:rFonts w:ascii="Times New Roman" w:hAnsi="Times New Roman"/>
          <w:sz w:val="24"/>
          <w:szCs w:val="24"/>
        </w:rPr>
        <w:t>5</w:t>
      </w:r>
      <w:r w:rsidR="0055620B" w:rsidRPr="00D607A6">
        <w:rPr>
          <w:rFonts w:ascii="Times New Roman" w:hAnsi="Times New Roman"/>
          <w:sz w:val="24"/>
          <w:szCs w:val="24"/>
        </w:rPr>
        <w:t xml:space="preserve"> mesi, svolge la propria missione di Audit presso l’Agenzia</w:t>
      </w:r>
      <w:r w:rsidR="00863A75" w:rsidRPr="00D607A6">
        <w:rPr>
          <w:rFonts w:ascii="Times New Roman" w:hAnsi="Times New Roman"/>
          <w:sz w:val="24"/>
          <w:szCs w:val="24"/>
        </w:rPr>
        <w:t xml:space="preserve"> stessa</w:t>
      </w:r>
      <w:r w:rsidR="0055620B" w:rsidRPr="00D607A6">
        <w:rPr>
          <w:rFonts w:ascii="Times New Roman" w:hAnsi="Times New Roman"/>
          <w:sz w:val="24"/>
          <w:szCs w:val="24"/>
        </w:rPr>
        <w:t>.</w:t>
      </w:r>
    </w:p>
    <w:p w14:paraId="48159B50" w14:textId="4B2927E0" w:rsidR="00932894" w:rsidRPr="00D607A6" w:rsidRDefault="00940FC6" w:rsidP="006478D4">
      <w:pPr>
        <w:pStyle w:val="Paragrafoelenco"/>
        <w:ind w:left="0"/>
        <w:jc w:val="both"/>
        <w:rPr>
          <w:rFonts w:ascii="Times New Roman" w:hAnsi="Times New Roman"/>
          <w:sz w:val="24"/>
          <w:szCs w:val="24"/>
        </w:rPr>
      </w:pPr>
      <w:r w:rsidRPr="00D607A6">
        <w:rPr>
          <w:rFonts w:ascii="Times New Roman" w:hAnsi="Times New Roman"/>
          <w:sz w:val="24"/>
          <w:szCs w:val="24"/>
        </w:rPr>
        <w:t>G</w:t>
      </w:r>
      <w:r w:rsidR="00A356A4" w:rsidRPr="00D607A6">
        <w:rPr>
          <w:rFonts w:ascii="Times New Roman" w:hAnsi="Times New Roman"/>
          <w:sz w:val="24"/>
          <w:szCs w:val="24"/>
        </w:rPr>
        <w:t>li stakeholder</w:t>
      </w:r>
      <w:r w:rsidR="00FF6BAE" w:rsidRPr="00D607A6">
        <w:rPr>
          <w:rFonts w:ascii="Times New Roman" w:hAnsi="Times New Roman"/>
          <w:sz w:val="24"/>
          <w:szCs w:val="24"/>
        </w:rPr>
        <w:t>s</w:t>
      </w:r>
      <w:r w:rsidR="00A356A4" w:rsidRPr="00D607A6">
        <w:rPr>
          <w:rFonts w:ascii="Times New Roman" w:hAnsi="Times New Roman"/>
          <w:sz w:val="24"/>
          <w:szCs w:val="24"/>
        </w:rPr>
        <w:t xml:space="preserve"> interni</w:t>
      </w:r>
      <w:r w:rsidR="00B15B7E" w:rsidRPr="00D607A6">
        <w:rPr>
          <w:rFonts w:ascii="Times New Roman" w:hAnsi="Times New Roman"/>
          <w:sz w:val="24"/>
          <w:szCs w:val="24"/>
        </w:rPr>
        <w:t xml:space="preserve"> </w:t>
      </w:r>
      <w:r w:rsidRPr="00D607A6">
        <w:rPr>
          <w:rFonts w:ascii="Times New Roman" w:hAnsi="Times New Roman"/>
          <w:sz w:val="24"/>
          <w:szCs w:val="24"/>
        </w:rPr>
        <w:t>saranno coinvolti anche attraverso l’Indagine sul Benessere Organizzativo.</w:t>
      </w:r>
      <w:r w:rsidR="00582652" w:rsidRPr="00D607A6">
        <w:rPr>
          <w:rFonts w:ascii="Times New Roman" w:hAnsi="Times New Roman"/>
          <w:sz w:val="24"/>
          <w:szCs w:val="24"/>
        </w:rPr>
        <w:t xml:space="preserve"> </w:t>
      </w:r>
    </w:p>
    <w:p w14:paraId="7FF430C3" w14:textId="77777777" w:rsidR="00401DCA" w:rsidRPr="00D607A6" w:rsidRDefault="00940FC6" w:rsidP="006478D4">
      <w:pPr>
        <w:pStyle w:val="Paragrafoelenco"/>
        <w:ind w:left="0"/>
        <w:jc w:val="both"/>
        <w:rPr>
          <w:rFonts w:ascii="Times New Roman" w:hAnsi="Times New Roman"/>
          <w:sz w:val="24"/>
          <w:szCs w:val="24"/>
        </w:rPr>
      </w:pPr>
      <w:r w:rsidRPr="00D607A6">
        <w:rPr>
          <w:rFonts w:ascii="Times New Roman" w:hAnsi="Times New Roman"/>
          <w:sz w:val="24"/>
          <w:szCs w:val="24"/>
        </w:rPr>
        <w:t xml:space="preserve">Secondo </w:t>
      </w:r>
      <w:r w:rsidR="00401DCA" w:rsidRPr="00D607A6">
        <w:rPr>
          <w:rFonts w:ascii="Times New Roman" w:hAnsi="Times New Roman"/>
          <w:sz w:val="24"/>
          <w:szCs w:val="24"/>
        </w:rPr>
        <w:t>quanto previsto dal</w:t>
      </w:r>
      <w:r w:rsidR="00582652" w:rsidRPr="00D607A6">
        <w:rPr>
          <w:rFonts w:ascii="Times New Roman" w:hAnsi="Times New Roman"/>
          <w:sz w:val="24"/>
          <w:szCs w:val="24"/>
        </w:rPr>
        <w:t xml:space="preserve"> </w:t>
      </w:r>
      <w:r w:rsidR="00401DCA" w:rsidRPr="00D607A6">
        <w:rPr>
          <w:rFonts w:ascii="Times New Roman" w:hAnsi="Times New Roman"/>
          <w:sz w:val="24"/>
          <w:szCs w:val="24"/>
        </w:rPr>
        <w:t xml:space="preserve">dlgs nr. 33/2013, </w:t>
      </w:r>
      <w:r w:rsidR="00A356A4" w:rsidRPr="00D607A6">
        <w:rPr>
          <w:rFonts w:ascii="Times New Roman" w:hAnsi="Times New Roman"/>
          <w:sz w:val="24"/>
          <w:szCs w:val="24"/>
        </w:rPr>
        <w:t xml:space="preserve">l’Agenzia </w:t>
      </w:r>
      <w:r w:rsidR="00401DCA" w:rsidRPr="00D607A6">
        <w:rPr>
          <w:rFonts w:ascii="Times New Roman" w:hAnsi="Times New Roman"/>
          <w:sz w:val="24"/>
          <w:szCs w:val="24"/>
        </w:rPr>
        <w:t>proporrà</w:t>
      </w:r>
      <w:r w:rsidRPr="00D607A6">
        <w:rPr>
          <w:rFonts w:ascii="Times New Roman" w:hAnsi="Times New Roman"/>
          <w:sz w:val="24"/>
          <w:szCs w:val="24"/>
        </w:rPr>
        <w:t>, ai propri dipendenti, entro il 31</w:t>
      </w:r>
      <w:r w:rsidR="000011A6" w:rsidRPr="00D607A6">
        <w:rPr>
          <w:rFonts w:ascii="Times New Roman" w:hAnsi="Times New Roman"/>
          <w:sz w:val="24"/>
          <w:szCs w:val="24"/>
        </w:rPr>
        <w:t xml:space="preserve"> </w:t>
      </w:r>
      <w:r w:rsidRPr="00D607A6">
        <w:rPr>
          <w:rFonts w:ascii="Times New Roman" w:hAnsi="Times New Roman"/>
          <w:sz w:val="24"/>
          <w:szCs w:val="24"/>
        </w:rPr>
        <w:t>dicembre,</w:t>
      </w:r>
      <w:r w:rsidR="00582652" w:rsidRPr="00D607A6">
        <w:rPr>
          <w:rFonts w:ascii="Times New Roman" w:hAnsi="Times New Roman"/>
          <w:sz w:val="24"/>
          <w:szCs w:val="24"/>
        </w:rPr>
        <w:t xml:space="preserve"> </w:t>
      </w:r>
      <w:r w:rsidR="00401DCA" w:rsidRPr="00D607A6">
        <w:rPr>
          <w:rFonts w:ascii="Times New Roman" w:hAnsi="Times New Roman"/>
          <w:sz w:val="24"/>
          <w:szCs w:val="24"/>
        </w:rPr>
        <w:t>la compilazione d</w:t>
      </w:r>
      <w:r w:rsidRPr="00D607A6">
        <w:rPr>
          <w:rFonts w:ascii="Times New Roman" w:hAnsi="Times New Roman"/>
          <w:sz w:val="24"/>
          <w:szCs w:val="24"/>
        </w:rPr>
        <w:t xml:space="preserve">el </w:t>
      </w:r>
      <w:r w:rsidR="00401DCA" w:rsidRPr="00D607A6">
        <w:rPr>
          <w:rFonts w:ascii="Times New Roman" w:hAnsi="Times New Roman"/>
          <w:sz w:val="24"/>
          <w:szCs w:val="24"/>
        </w:rPr>
        <w:t>questionario</w:t>
      </w:r>
      <w:r w:rsidRPr="00D607A6">
        <w:rPr>
          <w:rFonts w:ascii="Times New Roman" w:hAnsi="Times New Roman"/>
          <w:sz w:val="24"/>
          <w:szCs w:val="24"/>
        </w:rPr>
        <w:t xml:space="preserve"> secondo il modello </w:t>
      </w:r>
      <w:r w:rsidR="00F52063" w:rsidRPr="00D607A6">
        <w:rPr>
          <w:rFonts w:ascii="Times New Roman" w:hAnsi="Times New Roman"/>
          <w:sz w:val="24"/>
          <w:szCs w:val="24"/>
        </w:rPr>
        <w:t>predisposto dall’ANAC.</w:t>
      </w:r>
      <w:r w:rsidR="00582652" w:rsidRPr="00D607A6">
        <w:rPr>
          <w:rFonts w:ascii="Times New Roman" w:hAnsi="Times New Roman"/>
          <w:sz w:val="24"/>
          <w:szCs w:val="24"/>
        </w:rPr>
        <w:t xml:space="preserve"> </w:t>
      </w:r>
      <w:r w:rsidR="00401DCA" w:rsidRPr="00D607A6">
        <w:rPr>
          <w:rFonts w:ascii="Times New Roman" w:hAnsi="Times New Roman"/>
          <w:sz w:val="24"/>
          <w:szCs w:val="24"/>
        </w:rPr>
        <w:t>Gli esiti</w:t>
      </w:r>
      <w:r w:rsidR="00582652" w:rsidRPr="00D607A6">
        <w:rPr>
          <w:rFonts w:ascii="Times New Roman" w:hAnsi="Times New Roman"/>
          <w:sz w:val="24"/>
          <w:szCs w:val="24"/>
        </w:rPr>
        <w:t xml:space="preserve"> </w:t>
      </w:r>
      <w:r w:rsidR="00401DCA" w:rsidRPr="00D607A6">
        <w:rPr>
          <w:rFonts w:ascii="Times New Roman" w:hAnsi="Times New Roman"/>
          <w:sz w:val="24"/>
          <w:szCs w:val="24"/>
        </w:rPr>
        <w:t>di tale</w:t>
      </w:r>
      <w:r w:rsidR="00582652" w:rsidRPr="00D607A6">
        <w:rPr>
          <w:rFonts w:ascii="Times New Roman" w:hAnsi="Times New Roman"/>
          <w:sz w:val="24"/>
          <w:szCs w:val="24"/>
        </w:rPr>
        <w:t xml:space="preserve"> </w:t>
      </w:r>
      <w:r w:rsidR="00401DCA" w:rsidRPr="00D607A6">
        <w:rPr>
          <w:rFonts w:ascii="Times New Roman" w:hAnsi="Times New Roman"/>
          <w:sz w:val="24"/>
          <w:szCs w:val="24"/>
        </w:rPr>
        <w:t>indagine saranno</w:t>
      </w:r>
      <w:r w:rsidR="00582652" w:rsidRPr="00D607A6">
        <w:rPr>
          <w:rFonts w:ascii="Times New Roman" w:hAnsi="Times New Roman"/>
          <w:sz w:val="24"/>
          <w:szCs w:val="24"/>
        </w:rPr>
        <w:t xml:space="preserve"> </w:t>
      </w:r>
      <w:r w:rsidR="00401DCA" w:rsidRPr="00D607A6">
        <w:rPr>
          <w:rFonts w:ascii="Times New Roman" w:hAnsi="Times New Roman"/>
          <w:sz w:val="24"/>
          <w:szCs w:val="24"/>
        </w:rPr>
        <w:t>pubblicati</w:t>
      </w:r>
      <w:r w:rsidR="00582652" w:rsidRPr="00D607A6">
        <w:rPr>
          <w:rFonts w:ascii="Times New Roman" w:hAnsi="Times New Roman"/>
          <w:sz w:val="24"/>
          <w:szCs w:val="24"/>
        </w:rPr>
        <w:t xml:space="preserve"> </w:t>
      </w:r>
      <w:r w:rsidR="00401DCA" w:rsidRPr="00D607A6">
        <w:rPr>
          <w:rFonts w:ascii="Times New Roman" w:hAnsi="Times New Roman"/>
          <w:sz w:val="24"/>
          <w:szCs w:val="24"/>
        </w:rPr>
        <w:t>sul sito internet istituzionale</w:t>
      </w:r>
      <w:r w:rsidR="00582652" w:rsidRPr="00D607A6">
        <w:rPr>
          <w:rFonts w:ascii="Times New Roman" w:hAnsi="Times New Roman"/>
          <w:sz w:val="24"/>
          <w:szCs w:val="24"/>
        </w:rPr>
        <w:t xml:space="preserve"> </w:t>
      </w:r>
      <w:r w:rsidR="00401DCA" w:rsidRPr="00D607A6">
        <w:rPr>
          <w:rFonts w:ascii="Times New Roman" w:hAnsi="Times New Roman"/>
          <w:sz w:val="24"/>
          <w:szCs w:val="24"/>
        </w:rPr>
        <w:t>nell’apposita</w:t>
      </w:r>
      <w:r w:rsidR="00582652" w:rsidRPr="00D607A6">
        <w:rPr>
          <w:rFonts w:ascii="Times New Roman" w:hAnsi="Times New Roman"/>
          <w:sz w:val="24"/>
          <w:szCs w:val="24"/>
        </w:rPr>
        <w:t xml:space="preserve"> </w:t>
      </w:r>
      <w:r w:rsidR="00401DCA" w:rsidRPr="00D607A6">
        <w:rPr>
          <w:rFonts w:ascii="Times New Roman" w:hAnsi="Times New Roman"/>
          <w:sz w:val="24"/>
          <w:szCs w:val="24"/>
        </w:rPr>
        <w:t>sezione Amministrazione Trasparente – Performance – Benessere Organizzativo.</w:t>
      </w:r>
      <w:r w:rsidR="00582652" w:rsidRPr="00D607A6">
        <w:rPr>
          <w:rFonts w:ascii="Times New Roman" w:hAnsi="Times New Roman"/>
          <w:sz w:val="24"/>
          <w:szCs w:val="24"/>
        </w:rPr>
        <w:t xml:space="preserve"> </w:t>
      </w:r>
    </w:p>
    <w:p w14:paraId="55FFADD6" w14:textId="77777777" w:rsidR="00182A8F" w:rsidRPr="00D607A6" w:rsidRDefault="00182A8F" w:rsidP="006478D4">
      <w:pPr>
        <w:rPr>
          <w:rFonts w:ascii="Times New Roman" w:hAnsi="Times New Roman"/>
          <w:sz w:val="24"/>
          <w:szCs w:val="24"/>
        </w:rPr>
      </w:pPr>
      <w:r w:rsidRPr="00D607A6">
        <w:rPr>
          <w:rFonts w:ascii="Times New Roman" w:hAnsi="Times New Roman"/>
          <w:sz w:val="24"/>
          <w:szCs w:val="24"/>
        </w:rPr>
        <w:br w:type="page"/>
      </w:r>
    </w:p>
    <w:p w14:paraId="4CBCD477" w14:textId="5514BB8C" w:rsidR="00564774" w:rsidRPr="00D607A6" w:rsidRDefault="00564774" w:rsidP="006478D4">
      <w:pPr>
        <w:pStyle w:val="Titolo2"/>
        <w:numPr>
          <w:ilvl w:val="1"/>
          <w:numId w:val="4"/>
        </w:numPr>
        <w:rPr>
          <w:color w:val="auto"/>
          <w:sz w:val="28"/>
          <w:szCs w:val="28"/>
        </w:rPr>
      </w:pPr>
      <w:bookmarkStart w:id="51" w:name="_Toc68016203"/>
      <w:r w:rsidRPr="00D607A6">
        <w:rPr>
          <w:color w:val="auto"/>
          <w:sz w:val="28"/>
          <w:szCs w:val="28"/>
        </w:rPr>
        <w:lastRenderedPageBreak/>
        <w:t>I termini e le modalità</w:t>
      </w:r>
      <w:r w:rsidR="00ED6C6C" w:rsidRPr="00D607A6">
        <w:rPr>
          <w:color w:val="auto"/>
          <w:sz w:val="28"/>
          <w:szCs w:val="28"/>
        </w:rPr>
        <w:t xml:space="preserve"> di adozione del Programma da parte degli organi di vertice</w:t>
      </w:r>
      <w:r w:rsidR="000A3B71" w:rsidRPr="00D607A6">
        <w:rPr>
          <w:color w:val="auto"/>
          <w:sz w:val="28"/>
          <w:szCs w:val="28"/>
        </w:rPr>
        <w:t xml:space="preserve"> nel triennio </w:t>
      </w:r>
      <w:r w:rsidR="006F179D" w:rsidRPr="00D607A6">
        <w:rPr>
          <w:color w:val="auto"/>
          <w:sz w:val="28"/>
          <w:szCs w:val="28"/>
        </w:rPr>
        <w:t>20</w:t>
      </w:r>
      <w:r w:rsidR="007A51D4" w:rsidRPr="00D607A6">
        <w:rPr>
          <w:color w:val="auto"/>
          <w:sz w:val="28"/>
          <w:szCs w:val="28"/>
          <w:lang w:val="it-IT"/>
        </w:rPr>
        <w:t>2</w:t>
      </w:r>
      <w:r w:rsidR="000F70D6">
        <w:rPr>
          <w:color w:val="auto"/>
          <w:sz w:val="28"/>
          <w:szCs w:val="28"/>
          <w:lang w:val="it-IT"/>
        </w:rPr>
        <w:t>1</w:t>
      </w:r>
      <w:r w:rsidR="00B15B7E" w:rsidRPr="00D607A6">
        <w:rPr>
          <w:color w:val="auto"/>
          <w:sz w:val="28"/>
          <w:szCs w:val="28"/>
        </w:rPr>
        <w:t>-</w:t>
      </w:r>
      <w:r w:rsidR="006F179D" w:rsidRPr="00D607A6">
        <w:rPr>
          <w:color w:val="auto"/>
          <w:sz w:val="28"/>
          <w:szCs w:val="28"/>
        </w:rPr>
        <w:t>202</w:t>
      </w:r>
      <w:r w:rsidR="000F70D6">
        <w:rPr>
          <w:color w:val="auto"/>
          <w:sz w:val="28"/>
          <w:szCs w:val="28"/>
          <w:lang w:val="it-IT"/>
        </w:rPr>
        <w:t>3</w:t>
      </w:r>
      <w:bookmarkEnd w:id="51"/>
    </w:p>
    <w:p w14:paraId="032FBE63" w14:textId="77777777" w:rsidR="00564774" w:rsidRPr="00D607A6" w:rsidRDefault="00564774" w:rsidP="006478D4">
      <w:pPr>
        <w:pStyle w:val="Paragrafoelenco"/>
        <w:rPr>
          <w:rFonts w:ascii="Times New Roman" w:hAnsi="Times New Roman"/>
          <w:sz w:val="24"/>
          <w:szCs w:val="24"/>
        </w:rPr>
      </w:pPr>
    </w:p>
    <w:bookmarkEnd w:id="47"/>
    <w:p w14:paraId="59A797AE" w14:textId="6E7FF17C" w:rsidR="000A3B71" w:rsidRPr="00D607A6" w:rsidRDefault="000A3B71" w:rsidP="006478D4">
      <w:pPr>
        <w:spacing w:after="0"/>
        <w:jc w:val="both"/>
        <w:rPr>
          <w:rFonts w:ascii="Times New Roman" w:hAnsi="Times New Roman"/>
          <w:sz w:val="24"/>
          <w:szCs w:val="24"/>
        </w:rPr>
      </w:pPr>
      <w:r w:rsidRPr="00D607A6">
        <w:rPr>
          <w:rFonts w:ascii="Times New Roman" w:hAnsi="Times New Roman"/>
          <w:sz w:val="24"/>
          <w:szCs w:val="24"/>
        </w:rPr>
        <w:t xml:space="preserve">Le iniziative che si intendono avviare per il triennio </w:t>
      </w:r>
      <w:r w:rsidR="006F179D" w:rsidRPr="00D607A6">
        <w:rPr>
          <w:rFonts w:ascii="Times New Roman" w:hAnsi="Times New Roman"/>
          <w:sz w:val="24"/>
          <w:szCs w:val="24"/>
        </w:rPr>
        <w:t>20</w:t>
      </w:r>
      <w:r w:rsidR="007A51D4" w:rsidRPr="00D607A6">
        <w:rPr>
          <w:rFonts w:ascii="Times New Roman" w:hAnsi="Times New Roman"/>
          <w:sz w:val="24"/>
          <w:szCs w:val="24"/>
        </w:rPr>
        <w:t>2</w:t>
      </w:r>
      <w:r w:rsidR="000F70D6">
        <w:rPr>
          <w:rFonts w:ascii="Times New Roman" w:hAnsi="Times New Roman"/>
          <w:sz w:val="24"/>
          <w:szCs w:val="24"/>
        </w:rPr>
        <w:t>1</w:t>
      </w:r>
      <w:r w:rsidR="00B15B7E" w:rsidRPr="00D607A6">
        <w:rPr>
          <w:rFonts w:ascii="Times New Roman" w:hAnsi="Times New Roman"/>
          <w:sz w:val="24"/>
          <w:szCs w:val="24"/>
        </w:rPr>
        <w:t>-</w:t>
      </w:r>
      <w:r w:rsidR="006F179D" w:rsidRPr="00D607A6">
        <w:rPr>
          <w:rFonts w:ascii="Times New Roman" w:hAnsi="Times New Roman"/>
          <w:sz w:val="24"/>
          <w:szCs w:val="24"/>
        </w:rPr>
        <w:t>202</w:t>
      </w:r>
      <w:r w:rsidR="000F70D6">
        <w:rPr>
          <w:rFonts w:ascii="Times New Roman" w:hAnsi="Times New Roman"/>
          <w:sz w:val="24"/>
          <w:szCs w:val="24"/>
        </w:rPr>
        <w:t>3</w:t>
      </w:r>
      <w:r w:rsidRPr="00D607A6">
        <w:rPr>
          <w:rFonts w:ascii="Times New Roman" w:hAnsi="Times New Roman"/>
          <w:sz w:val="24"/>
          <w:szCs w:val="24"/>
        </w:rPr>
        <w:t xml:space="preserve"> sono principalmente finalizzate</w:t>
      </w:r>
      <w:r w:rsidR="007642BC" w:rsidRPr="00D607A6">
        <w:rPr>
          <w:rFonts w:ascii="Times New Roman" w:hAnsi="Times New Roman"/>
          <w:sz w:val="24"/>
          <w:szCs w:val="24"/>
        </w:rPr>
        <w:t xml:space="preserve"> sia</w:t>
      </w:r>
      <w:r w:rsidR="00582652" w:rsidRPr="00D607A6">
        <w:rPr>
          <w:rFonts w:ascii="Times New Roman" w:hAnsi="Times New Roman"/>
          <w:sz w:val="24"/>
          <w:szCs w:val="24"/>
        </w:rPr>
        <w:t xml:space="preserve"> </w:t>
      </w:r>
      <w:r w:rsidRPr="00D607A6">
        <w:rPr>
          <w:rFonts w:ascii="Times New Roman" w:hAnsi="Times New Roman"/>
          <w:sz w:val="24"/>
          <w:szCs w:val="24"/>
        </w:rPr>
        <w:t>a</w:t>
      </w:r>
      <w:r w:rsidR="007642BC" w:rsidRPr="00D607A6">
        <w:rPr>
          <w:rFonts w:ascii="Times New Roman" w:hAnsi="Times New Roman"/>
          <w:sz w:val="24"/>
          <w:szCs w:val="24"/>
        </w:rPr>
        <w:t>l</w:t>
      </w:r>
      <w:r w:rsidR="000011A6" w:rsidRPr="00D607A6">
        <w:rPr>
          <w:rFonts w:ascii="Times New Roman" w:hAnsi="Times New Roman"/>
          <w:sz w:val="24"/>
          <w:szCs w:val="24"/>
        </w:rPr>
        <w:t xml:space="preserve"> potenziamento</w:t>
      </w:r>
      <w:r w:rsidR="00582652" w:rsidRPr="00D607A6">
        <w:rPr>
          <w:rFonts w:ascii="Times New Roman" w:hAnsi="Times New Roman"/>
          <w:sz w:val="24"/>
          <w:szCs w:val="24"/>
        </w:rPr>
        <w:t xml:space="preserve"> </w:t>
      </w:r>
      <w:r w:rsidRPr="00D607A6">
        <w:rPr>
          <w:rFonts w:ascii="Times New Roman" w:hAnsi="Times New Roman"/>
          <w:sz w:val="24"/>
          <w:szCs w:val="24"/>
        </w:rPr>
        <w:t>degli strumenti informatici per l’accessibilità e la diffusione dei dati oggetto di obbligo di pubblicazione</w:t>
      </w:r>
      <w:r w:rsidR="000F1C14" w:rsidRPr="00D607A6">
        <w:rPr>
          <w:rFonts w:ascii="Times New Roman" w:hAnsi="Times New Roman"/>
          <w:sz w:val="24"/>
          <w:szCs w:val="24"/>
        </w:rPr>
        <w:t>,</w:t>
      </w:r>
      <w:r w:rsidRPr="00D607A6">
        <w:rPr>
          <w:rFonts w:ascii="Times New Roman" w:hAnsi="Times New Roman"/>
          <w:sz w:val="24"/>
          <w:szCs w:val="24"/>
        </w:rPr>
        <w:t xml:space="preserve"> sia in termini di sensibilizzazione alla legalità e allo sviluppo della cultura dell’integrità.</w:t>
      </w:r>
    </w:p>
    <w:p w14:paraId="0D72E581" w14:textId="77777777" w:rsidR="00F52063" w:rsidRPr="00D607A6" w:rsidRDefault="000F1C14" w:rsidP="006478D4">
      <w:pPr>
        <w:jc w:val="both"/>
        <w:rPr>
          <w:rFonts w:ascii="Times New Roman" w:hAnsi="Times New Roman"/>
          <w:sz w:val="24"/>
          <w:szCs w:val="24"/>
        </w:rPr>
      </w:pPr>
      <w:r w:rsidRPr="00D607A6">
        <w:rPr>
          <w:rFonts w:ascii="Times New Roman" w:hAnsi="Times New Roman"/>
          <w:sz w:val="24"/>
          <w:szCs w:val="24"/>
        </w:rPr>
        <w:t xml:space="preserve"> </w:t>
      </w:r>
    </w:p>
    <w:p w14:paraId="0BDB3093" w14:textId="77777777" w:rsidR="007F031B" w:rsidRPr="00D607A6" w:rsidRDefault="007642BC" w:rsidP="006478D4">
      <w:pPr>
        <w:jc w:val="both"/>
        <w:rPr>
          <w:rFonts w:ascii="Times New Roman" w:hAnsi="Times New Roman"/>
          <w:sz w:val="24"/>
          <w:szCs w:val="24"/>
        </w:rPr>
      </w:pPr>
      <w:r w:rsidRPr="00D607A6">
        <w:rPr>
          <w:rFonts w:ascii="Times New Roman" w:hAnsi="Times New Roman"/>
          <w:b/>
          <w:sz w:val="24"/>
          <w:szCs w:val="24"/>
        </w:rPr>
        <w:t xml:space="preserve">Aggiornamento </w:t>
      </w:r>
      <w:r w:rsidR="00332E96" w:rsidRPr="00D607A6">
        <w:rPr>
          <w:rFonts w:ascii="Times New Roman" w:hAnsi="Times New Roman"/>
          <w:b/>
          <w:sz w:val="24"/>
          <w:szCs w:val="24"/>
        </w:rPr>
        <w:t xml:space="preserve">continuo dei contenuti </w:t>
      </w:r>
      <w:r w:rsidR="000A3B71" w:rsidRPr="00D607A6">
        <w:rPr>
          <w:rFonts w:ascii="Times New Roman" w:hAnsi="Times New Roman"/>
          <w:b/>
          <w:sz w:val="24"/>
          <w:szCs w:val="24"/>
        </w:rPr>
        <w:t>della sezione del sito dedicata alla Trasparenza</w:t>
      </w:r>
      <w:r w:rsidR="000F1C14" w:rsidRPr="00D607A6">
        <w:rPr>
          <w:rFonts w:ascii="Times New Roman" w:hAnsi="Times New Roman"/>
          <w:b/>
          <w:sz w:val="24"/>
          <w:szCs w:val="24"/>
        </w:rPr>
        <w:t>:</w:t>
      </w:r>
      <w:r w:rsidR="007F031B" w:rsidRPr="00D607A6">
        <w:rPr>
          <w:rFonts w:ascii="Times New Roman" w:hAnsi="Times New Roman"/>
          <w:b/>
          <w:sz w:val="24"/>
          <w:szCs w:val="24"/>
        </w:rPr>
        <w:t xml:space="preserve"> </w:t>
      </w:r>
    </w:p>
    <w:p w14:paraId="72E33F68" w14:textId="77777777" w:rsidR="007F031B" w:rsidRPr="00D607A6" w:rsidRDefault="000A3B71" w:rsidP="00E91D3A">
      <w:pPr>
        <w:pStyle w:val="Paragrafoelenco"/>
        <w:ind w:left="0"/>
        <w:jc w:val="both"/>
        <w:rPr>
          <w:rFonts w:ascii="Times New Roman" w:hAnsi="Times New Roman"/>
          <w:sz w:val="24"/>
          <w:szCs w:val="24"/>
        </w:rPr>
      </w:pPr>
      <w:r w:rsidRPr="00D607A6">
        <w:rPr>
          <w:rFonts w:ascii="Times New Roman" w:hAnsi="Times New Roman"/>
          <w:sz w:val="24"/>
          <w:szCs w:val="24"/>
        </w:rPr>
        <w:t>L’obiettivo è quello di procedere ad una costante integrazione dei dati già pubblicati,</w:t>
      </w:r>
      <w:r w:rsidR="007F031B" w:rsidRPr="00D607A6">
        <w:rPr>
          <w:rFonts w:ascii="Times New Roman" w:hAnsi="Times New Roman"/>
          <w:sz w:val="24"/>
          <w:szCs w:val="24"/>
        </w:rPr>
        <w:t xml:space="preserve"> </w:t>
      </w:r>
      <w:r w:rsidRPr="00D607A6">
        <w:rPr>
          <w:rFonts w:ascii="Times New Roman" w:hAnsi="Times New Roman"/>
          <w:sz w:val="24"/>
          <w:szCs w:val="24"/>
        </w:rPr>
        <w:t>raccogliendoli con criteri di omogeneità nella sezione “</w:t>
      </w:r>
      <w:r w:rsidRPr="00D607A6">
        <w:rPr>
          <w:rFonts w:ascii="Times New Roman" w:hAnsi="Times New Roman"/>
          <w:i/>
          <w:sz w:val="24"/>
          <w:szCs w:val="24"/>
        </w:rPr>
        <w:t>Amministrazione trasparente</w:t>
      </w:r>
      <w:r w:rsidRPr="00D607A6">
        <w:rPr>
          <w:rFonts w:ascii="Times New Roman" w:hAnsi="Times New Roman"/>
          <w:sz w:val="24"/>
          <w:szCs w:val="24"/>
        </w:rPr>
        <w:t>”</w:t>
      </w:r>
      <w:r w:rsidR="007F031B" w:rsidRPr="00D607A6">
        <w:rPr>
          <w:rFonts w:ascii="Times New Roman" w:hAnsi="Times New Roman"/>
          <w:sz w:val="24"/>
          <w:szCs w:val="24"/>
        </w:rPr>
        <w:t xml:space="preserve"> </w:t>
      </w:r>
      <w:r w:rsidRPr="00D607A6">
        <w:rPr>
          <w:rFonts w:ascii="Times New Roman" w:hAnsi="Times New Roman"/>
          <w:sz w:val="24"/>
          <w:szCs w:val="24"/>
        </w:rPr>
        <w:t>consentendone così l’immediata individuazione e consultazione, al fine di arricchire nel</w:t>
      </w:r>
      <w:r w:rsidR="007F031B" w:rsidRPr="00D607A6">
        <w:rPr>
          <w:rFonts w:ascii="Times New Roman" w:hAnsi="Times New Roman"/>
          <w:sz w:val="24"/>
          <w:szCs w:val="24"/>
        </w:rPr>
        <w:t xml:space="preserve"> </w:t>
      </w:r>
      <w:r w:rsidRPr="00D607A6">
        <w:rPr>
          <w:rFonts w:ascii="Times New Roman" w:hAnsi="Times New Roman"/>
          <w:sz w:val="24"/>
          <w:szCs w:val="24"/>
        </w:rPr>
        <w:t>tempo la quantità di informazioni a disposizione del cittadino, e pertanto la conoscenza dei</w:t>
      </w:r>
      <w:r w:rsidR="007F031B" w:rsidRPr="00D607A6">
        <w:rPr>
          <w:rFonts w:ascii="Times New Roman" w:hAnsi="Times New Roman"/>
          <w:sz w:val="24"/>
          <w:szCs w:val="24"/>
        </w:rPr>
        <w:t xml:space="preserve"> </w:t>
      </w:r>
      <w:r w:rsidRPr="00D607A6">
        <w:rPr>
          <w:rFonts w:ascii="Times New Roman" w:hAnsi="Times New Roman"/>
          <w:sz w:val="24"/>
          <w:szCs w:val="24"/>
        </w:rPr>
        <w:t>molteplici aspetti dell’attività svolta dall’Ente.</w:t>
      </w:r>
      <w:r w:rsidR="00332E96" w:rsidRPr="00D607A6">
        <w:rPr>
          <w:rFonts w:ascii="Times New Roman" w:hAnsi="Times New Roman"/>
          <w:sz w:val="24"/>
          <w:szCs w:val="24"/>
        </w:rPr>
        <w:t xml:space="preserve"> </w:t>
      </w:r>
    </w:p>
    <w:p w14:paraId="130467FA" w14:textId="77777777" w:rsidR="007F031B" w:rsidRPr="00D607A6" w:rsidRDefault="007F031B" w:rsidP="006478D4">
      <w:pPr>
        <w:pStyle w:val="Paragrafoelenco"/>
        <w:rPr>
          <w:rFonts w:ascii="Times New Roman" w:hAnsi="Times New Roman"/>
          <w:sz w:val="24"/>
          <w:szCs w:val="24"/>
        </w:rPr>
      </w:pPr>
    </w:p>
    <w:p w14:paraId="2B15AA94" w14:textId="2DDB8C01" w:rsidR="003B2342" w:rsidRPr="00D607A6" w:rsidRDefault="00B15B7E" w:rsidP="006478D4">
      <w:pPr>
        <w:pStyle w:val="Paragrafoelenco"/>
        <w:ind w:left="0"/>
        <w:jc w:val="both"/>
        <w:rPr>
          <w:rFonts w:ascii="Times New Roman" w:hAnsi="Times New Roman"/>
          <w:sz w:val="24"/>
          <w:szCs w:val="24"/>
        </w:rPr>
      </w:pPr>
      <w:r w:rsidRPr="00D607A6">
        <w:rPr>
          <w:rFonts w:ascii="Times New Roman" w:hAnsi="Times New Roman"/>
          <w:sz w:val="24"/>
          <w:szCs w:val="24"/>
        </w:rPr>
        <w:t>U</w:t>
      </w:r>
      <w:r w:rsidR="003B2342" w:rsidRPr="00D607A6">
        <w:rPr>
          <w:rFonts w:ascii="Times New Roman" w:hAnsi="Times New Roman"/>
          <w:sz w:val="24"/>
          <w:szCs w:val="24"/>
        </w:rPr>
        <w:t xml:space="preserve">na bozza del </w:t>
      </w:r>
      <w:r w:rsidRPr="00D607A6">
        <w:rPr>
          <w:rFonts w:ascii="Times New Roman" w:hAnsi="Times New Roman"/>
          <w:sz w:val="24"/>
          <w:szCs w:val="24"/>
        </w:rPr>
        <w:t>PTPCT</w:t>
      </w:r>
      <w:r w:rsidR="003B2342" w:rsidRPr="00D607A6">
        <w:rPr>
          <w:rFonts w:ascii="Times New Roman" w:hAnsi="Times New Roman"/>
          <w:sz w:val="24"/>
          <w:szCs w:val="24"/>
        </w:rPr>
        <w:t xml:space="preserve"> è stat</w:t>
      </w:r>
      <w:r w:rsidR="00223B72" w:rsidRPr="00D607A6">
        <w:rPr>
          <w:rFonts w:ascii="Times New Roman" w:hAnsi="Times New Roman"/>
          <w:sz w:val="24"/>
          <w:szCs w:val="24"/>
        </w:rPr>
        <w:t>a</w:t>
      </w:r>
      <w:r w:rsidR="003B2342" w:rsidRPr="00D607A6">
        <w:rPr>
          <w:rFonts w:ascii="Times New Roman" w:hAnsi="Times New Roman"/>
          <w:sz w:val="24"/>
          <w:szCs w:val="24"/>
        </w:rPr>
        <w:t xml:space="preserve"> pubblicat</w:t>
      </w:r>
      <w:r w:rsidR="00223B72" w:rsidRPr="00D607A6">
        <w:rPr>
          <w:rFonts w:ascii="Times New Roman" w:hAnsi="Times New Roman"/>
          <w:sz w:val="24"/>
          <w:szCs w:val="24"/>
        </w:rPr>
        <w:t>a</w:t>
      </w:r>
      <w:r w:rsidR="003B2342" w:rsidRPr="00D607A6">
        <w:rPr>
          <w:rFonts w:ascii="Times New Roman" w:hAnsi="Times New Roman"/>
          <w:sz w:val="24"/>
          <w:szCs w:val="24"/>
        </w:rPr>
        <w:t xml:space="preserve"> sul sito istituzionale per permettere a tutti gli stakeholders interni ed esterni di poter partecipare attivamente alla stesura definitiva</w:t>
      </w:r>
      <w:r w:rsidR="00FF6BAE" w:rsidRPr="00D607A6">
        <w:rPr>
          <w:rFonts w:ascii="Times New Roman" w:hAnsi="Times New Roman"/>
          <w:sz w:val="24"/>
          <w:szCs w:val="24"/>
        </w:rPr>
        <w:t xml:space="preserve">. Gli stessi potranno </w:t>
      </w:r>
      <w:r w:rsidR="003B2342" w:rsidRPr="00D607A6">
        <w:rPr>
          <w:rFonts w:ascii="Times New Roman" w:hAnsi="Times New Roman"/>
          <w:sz w:val="24"/>
          <w:szCs w:val="24"/>
        </w:rPr>
        <w:t>forn</w:t>
      </w:r>
      <w:r w:rsidR="00FF6BAE" w:rsidRPr="00D607A6">
        <w:rPr>
          <w:rFonts w:ascii="Times New Roman" w:hAnsi="Times New Roman"/>
          <w:sz w:val="24"/>
          <w:szCs w:val="24"/>
        </w:rPr>
        <w:t>ire</w:t>
      </w:r>
      <w:r w:rsidR="003B2342" w:rsidRPr="00D607A6">
        <w:rPr>
          <w:rFonts w:ascii="Times New Roman" w:hAnsi="Times New Roman"/>
          <w:sz w:val="24"/>
          <w:szCs w:val="24"/>
        </w:rPr>
        <w:t xml:space="preserve"> su</w:t>
      </w:r>
      <w:r w:rsidR="00223B72" w:rsidRPr="00D607A6">
        <w:rPr>
          <w:rFonts w:ascii="Times New Roman" w:hAnsi="Times New Roman"/>
          <w:sz w:val="24"/>
          <w:szCs w:val="24"/>
        </w:rPr>
        <w:t xml:space="preserve">ggerimenti </w:t>
      </w:r>
      <w:r w:rsidR="003B2342" w:rsidRPr="00D607A6">
        <w:rPr>
          <w:rFonts w:ascii="Times New Roman" w:hAnsi="Times New Roman"/>
          <w:sz w:val="24"/>
          <w:szCs w:val="24"/>
        </w:rPr>
        <w:t>e feedback</w:t>
      </w:r>
      <w:r w:rsidR="00FF6BAE" w:rsidRPr="00D607A6">
        <w:rPr>
          <w:rFonts w:ascii="Times New Roman" w:hAnsi="Times New Roman"/>
          <w:sz w:val="24"/>
          <w:szCs w:val="24"/>
        </w:rPr>
        <w:t>,</w:t>
      </w:r>
      <w:r w:rsidR="003B2342" w:rsidRPr="00D607A6">
        <w:rPr>
          <w:rFonts w:ascii="Times New Roman" w:hAnsi="Times New Roman"/>
          <w:sz w:val="24"/>
          <w:szCs w:val="24"/>
        </w:rPr>
        <w:t xml:space="preserve"> da inviare alla casella di posta elettronica trasparenza@arcea.it</w:t>
      </w:r>
    </w:p>
    <w:p w14:paraId="793DB18D" w14:textId="77777777" w:rsidR="00B15B7E" w:rsidRPr="00D607A6" w:rsidRDefault="00B15B7E" w:rsidP="006478D4">
      <w:pPr>
        <w:pStyle w:val="Paragrafoelenco"/>
        <w:ind w:left="0"/>
        <w:jc w:val="both"/>
        <w:rPr>
          <w:rFonts w:ascii="Times New Roman" w:hAnsi="Times New Roman"/>
          <w:sz w:val="24"/>
          <w:szCs w:val="24"/>
        </w:rPr>
      </w:pPr>
    </w:p>
    <w:p w14:paraId="4ED15A7E" w14:textId="006963BC" w:rsidR="003B2342" w:rsidRDefault="00B15B7E" w:rsidP="006478D4">
      <w:pPr>
        <w:pStyle w:val="Paragrafoelenco"/>
        <w:ind w:left="0"/>
        <w:jc w:val="both"/>
        <w:rPr>
          <w:rFonts w:ascii="Times New Roman" w:hAnsi="Times New Roman"/>
          <w:sz w:val="24"/>
          <w:szCs w:val="24"/>
        </w:rPr>
      </w:pPr>
      <w:r w:rsidRPr="00D607A6">
        <w:rPr>
          <w:rFonts w:ascii="Times New Roman" w:hAnsi="Times New Roman"/>
          <w:sz w:val="24"/>
          <w:szCs w:val="24"/>
        </w:rPr>
        <w:t xml:space="preserve">La </w:t>
      </w:r>
      <w:r w:rsidR="003B2342" w:rsidRPr="00D607A6">
        <w:rPr>
          <w:rFonts w:ascii="Times New Roman" w:hAnsi="Times New Roman"/>
          <w:sz w:val="24"/>
          <w:szCs w:val="24"/>
        </w:rPr>
        <w:t xml:space="preserve">versione definitiva </w:t>
      </w:r>
      <w:r w:rsidR="00FF6BAE" w:rsidRPr="00D607A6">
        <w:rPr>
          <w:rFonts w:ascii="Times New Roman" w:hAnsi="Times New Roman"/>
          <w:sz w:val="24"/>
          <w:szCs w:val="24"/>
        </w:rPr>
        <w:t xml:space="preserve">del </w:t>
      </w:r>
      <w:r w:rsidRPr="00D607A6">
        <w:rPr>
          <w:rFonts w:ascii="Times New Roman" w:hAnsi="Times New Roman"/>
          <w:sz w:val="24"/>
          <w:szCs w:val="24"/>
        </w:rPr>
        <w:t>PTPCT</w:t>
      </w:r>
      <w:r w:rsidR="00FF6BAE" w:rsidRPr="00D607A6">
        <w:rPr>
          <w:rFonts w:ascii="Times New Roman" w:hAnsi="Times New Roman"/>
          <w:sz w:val="24"/>
          <w:szCs w:val="24"/>
        </w:rPr>
        <w:t xml:space="preserve"> </w:t>
      </w:r>
      <w:r w:rsidR="003B2342" w:rsidRPr="00D607A6">
        <w:rPr>
          <w:rFonts w:ascii="Times New Roman" w:hAnsi="Times New Roman"/>
          <w:sz w:val="24"/>
          <w:szCs w:val="24"/>
        </w:rPr>
        <w:t>viene approvata con decreto del direttore entro il 31 Gennaio di ogni anno e pubblicato sul sito istituzionale nell’apposita sezione Amministrazione trasparente.</w:t>
      </w:r>
    </w:p>
    <w:p w14:paraId="6623CF94" w14:textId="06DF4806" w:rsidR="00026DBD" w:rsidRDefault="00026DBD" w:rsidP="006478D4">
      <w:pPr>
        <w:pStyle w:val="Paragrafoelenco"/>
        <w:ind w:left="0"/>
        <w:jc w:val="both"/>
        <w:rPr>
          <w:rFonts w:ascii="Times New Roman" w:hAnsi="Times New Roman"/>
          <w:sz w:val="24"/>
          <w:szCs w:val="24"/>
        </w:rPr>
      </w:pPr>
    </w:p>
    <w:p w14:paraId="6766F12B" w14:textId="77777777" w:rsidR="00026DBD" w:rsidRPr="00D607A6" w:rsidRDefault="00026DBD" w:rsidP="00026DBD">
      <w:pPr>
        <w:widowControl w:val="0"/>
        <w:autoSpaceDE w:val="0"/>
        <w:autoSpaceDN w:val="0"/>
        <w:adjustRightInd w:val="0"/>
        <w:spacing w:after="240"/>
        <w:jc w:val="both"/>
        <w:rPr>
          <w:rFonts w:ascii="Times New Roman" w:hAnsi="Times New Roman"/>
          <w:sz w:val="24"/>
          <w:szCs w:val="24"/>
          <w:lang w:eastAsia="it-IT"/>
        </w:rPr>
      </w:pPr>
      <w:r>
        <w:rPr>
          <w:rFonts w:ascii="Times New Roman" w:hAnsi="Times New Roman"/>
          <w:sz w:val="24"/>
          <w:szCs w:val="24"/>
          <w:lang w:eastAsia="it-IT"/>
        </w:rPr>
        <w:t xml:space="preserve">Per quanto attiene al 2021, invero, i termini previsti per l’approvazione del Piano sono stati posticipati dall’ANAC, anche a causa dell’emergenza Covid-19, al 31 Marzo. Tale determinazione è stata adottata nel corso della sedura del 2 dicembre 2020 e resa nota con un comunicato del Presidente dell’Autorità pubblicato sul sito dell’Autorità il 7 dicembre dello stesso anno (Il comunicato è disponibile al seguente indirizzo: </w:t>
      </w:r>
      <w:r w:rsidRPr="00026DBD">
        <w:rPr>
          <w:rFonts w:ascii="Times New Roman" w:hAnsi="Times New Roman"/>
          <w:sz w:val="24"/>
          <w:szCs w:val="24"/>
          <w:lang w:eastAsia="it-IT"/>
        </w:rPr>
        <w:t>http://www.anticorruzione.it/portal/rest/jcr/repository/collaboration/Digital%20Assets/anacdocs/Attivita/Atti/ComunicatiPresidente/2020/Com.Pres.02.12.2020(2).rpct.pdf</w:t>
      </w:r>
      <w:r>
        <w:rPr>
          <w:rFonts w:ascii="Times New Roman" w:hAnsi="Times New Roman"/>
          <w:sz w:val="24"/>
          <w:szCs w:val="24"/>
          <w:lang w:eastAsia="it-IT"/>
        </w:rPr>
        <w:t xml:space="preserve">) </w:t>
      </w:r>
    </w:p>
    <w:p w14:paraId="3EDAB538" w14:textId="77777777" w:rsidR="00026DBD" w:rsidRPr="00D607A6" w:rsidRDefault="00026DBD" w:rsidP="006478D4">
      <w:pPr>
        <w:pStyle w:val="Paragrafoelenco"/>
        <w:ind w:left="0"/>
        <w:jc w:val="both"/>
        <w:rPr>
          <w:rFonts w:ascii="Times New Roman" w:hAnsi="Times New Roman"/>
          <w:sz w:val="24"/>
          <w:szCs w:val="24"/>
        </w:rPr>
      </w:pPr>
    </w:p>
    <w:p w14:paraId="50897FBF" w14:textId="77777777" w:rsidR="00DB11B7" w:rsidRPr="00D607A6" w:rsidRDefault="00DB11B7" w:rsidP="006478D4">
      <w:pPr>
        <w:pStyle w:val="Paragrafoelenco"/>
        <w:rPr>
          <w:rFonts w:ascii="Times New Roman" w:hAnsi="Times New Roman"/>
          <w:sz w:val="24"/>
          <w:szCs w:val="24"/>
        </w:rPr>
      </w:pPr>
    </w:p>
    <w:p w14:paraId="45F69269" w14:textId="77777777" w:rsidR="003B2342" w:rsidRPr="00D607A6" w:rsidRDefault="003B2342" w:rsidP="006478D4">
      <w:pPr>
        <w:pStyle w:val="Paragrafoelenco"/>
        <w:rPr>
          <w:rFonts w:ascii="Times New Roman" w:hAnsi="Times New Roman"/>
          <w:sz w:val="24"/>
          <w:szCs w:val="24"/>
        </w:rPr>
      </w:pPr>
    </w:p>
    <w:p w14:paraId="1F5B9FB0" w14:textId="77777777" w:rsidR="003B2342" w:rsidRPr="00D607A6" w:rsidRDefault="003B2342" w:rsidP="006478D4">
      <w:pPr>
        <w:pStyle w:val="Paragrafoelenco"/>
        <w:rPr>
          <w:rFonts w:ascii="Times New Roman" w:hAnsi="Times New Roman"/>
          <w:sz w:val="24"/>
          <w:szCs w:val="24"/>
        </w:rPr>
      </w:pPr>
    </w:p>
    <w:p w14:paraId="1909D8BD" w14:textId="77777777" w:rsidR="003B2342" w:rsidRPr="00D607A6" w:rsidRDefault="003B2342" w:rsidP="006478D4">
      <w:pPr>
        <w:pStyle w:val="Paragrafoelenco"/>
        <w:rPr>
          <w:rFonts w:ascii="Times New Roman" w:hAnsi="Times New Roman"/>
          <w:sz w:val="24"/>
          <w:szCs w:val="24"/>
        </w:rPr>
      </w:pPr>
    </w:p>
    <w:p w14:paraId="29CC8E2C" w14:textId="77777777" w:rsidR="003B2342" w:rsidRPr="00D607A6" w:rsidRDefault="003B2342" w:rsidP="006478D4">
      <w:pPr>
        <w:pStyle w:val="Paragrafoelenco"/>
        <w:rPr>
          <w:rFonts w:ascii="Times New Roman" w:hAnsi="Times New Roman"/>
          <w:sz w:val="24"/>
          <w:szCs w:val="24"/>
        </w:rPr>
      </w:pPr>
    </w:p>
    <w:p w14:paraId="2776FAB6" w14:textId="77777777" w:rsidR="00B40D1C" w:rsidRPr="00D607A6" w:rsidRDefault="00B40D1C" w:rsidP="006478D4">
      <w:pPr>
        <w:rPr>
          <w:rFonts w:ascii="Times New Roman" w:hAnsi="Times New Roman"/>
          <w:sz w:val="24"/>
          <w:szCs w:val="24"/>
        </w:rPr>
      </w:pPr>
      <w:r w:rsidRPr="00D607A6">
        <w:rPr>
          <w:rFonts w:ascii="Times New Roman" w:hAnsi="Times New Roman"/>
          <w:sz w:val="24"/>
          <w:szCs w:val="24"/>
        </w:rPr>
        <w:br w:type="page"/>
      </w:r>
    </w:p>
    <w:p w14:paraId="1A7CF1F5" w14:textId="77777777" w:rsidR="00FD199E" w:rsidRPr="00D607A6" w:rsidRDefault="00A12886" w:rsidP="006478D4">
      <w:pPr>
        <w:pStyle w:val="Titolo1"/>
        <w:numPr>
          <w:ilvl w:val="0"/>
          <w:numId w:val="4"/>
        </w:numPr>
        <w:rPr>
          <w:color w:val="auto"/>
        </w:rPr>
      </w:pPr>
      <w:bookmarkStart w:id="52" w:name="_Toc68016204"/>
      <w:r w:rsidRPr="00D607A6">
        <w:rPr>
          <w:color w:val="auto"/>
        </w:rPr>
        <w:lastRenderedPageBreak/>
        <w:t>Iniziative di comunicazione della trasparenza</w:t>
      </w:r>
      <w:bookmarkEnd w:id="52"/>
    </w:p>
    <w:p w14:paraId="465B15AD" w14:textId="52EC421D" w:rsidR="00122251" w:rsidRPr="00D607A6" w:rsidRDefault="00122251" w:rsidP="006478D4">
      <w:pPr>
        <w:pStyle w:val="Titolo2"/>
        <w:numPr>
          <w:ilvl w:val="1"/>
          <w:numId w:val="4"/>
        </w:numPr>
        <w:rPr>
          <w:color w:val="auto"/>
          <w:sz w:val="24"/>
          <w:szCs w:val="24"/>
        </w:rPr>
      </w:pPr>
      <w:bookmarkStart w:id="53" w:name="_Toc68016205"/>
      <w:r w:rsidRPr="00D607A6">
        <w:rPr>
          <w:color w:val="auto"/>
          <w:sz w:val="24"/>
          <w:szCs w:val="24"/>
        </w:rPr>
        <w:t>Iniziative e strumenti di comunicazione per la diffusione dei contenuti del programma e dei dati pubblicati</w:t>
      </w:r>
      <w:r w:rsidR="00214467" w:rsidRPr="00D607A6">
        <w:rPr>
          <w:color w:val="auto"/>
          <w:sz w:val="24"/>
          <w:szCs w:val="24"/>
        </w:rPr>
        <w:t xml:space="preserve"> </w:t>
      </w:r>
      <w:r w:rsidR="00755EDC" w:rsidRPr="00D607A6">
        <w:rPr>
          <w:color w:val="auto"/>
          <w:sz w:val="24"/>
          <w:szCs w:val="24"/>
        </w:rPr>
        <w:t>-</w:t>
      </w:r>
      <w:r w:rsidR="00214467" w:rsidRPr="00D607A6">
        <w:rPr>
          <w:color w:val="auto"/>
          <w:sz w:val="24"/>
          <w:szCs w:val="24"/>
        </w:rPr>
        <w:t xml:space="preserve"> </w:t>
      </w:r>
      <w:r w:rsidR="00755EDC" w:rsidRPr="00D607A6">
        <w:rPr>
          <w:color w:val="auto"/>
          <w:sz w:val="24"/>
          <w:szCs w:val="24"/>
        </w:rPr>
        <w:t>GIORNATA DELLA TRASPARENZA</w:t>
      </w:r>
      <w:bookmarkEnd w:id="53"/>
    </w:p>
    <w:p w14:paraId="2F5B673D" w14:textId="77777777" w:rsidR="000A6A5F" w:rsidRPr="00D607A6" w:rsidRDefault="000A6A5F" w:rsidP="006478D4">
      <w:pPr>
        <w:rPr>
          <w:rFonts w:ascii="Cambria" w:hAnsi="Cambria"/>
          <w:sz w:val="24"/>
          <w:szCs w:val="24"/>
        </w:rPr>
      </w:pPr>
    </w:p>
    <w:p w14:paraId="60945D62" w14:textId="77777777" w:rsidR="00396F9F" w:rsidRPr="00D607A6" w:rsidRDefault="00932894" w:rsidP="006478D4">
      <w:pPr>
        <w:spacing w:after="0"/>
        <w:jc w:val="both"/>
        <w:rPr>
          <w:rFonts w:ascii="Times New Roman" w:hAnsi="Times New Roman"/>
          <w:sz w:val="24"/>
          <w:szCs w:val="24"/>
        </w:rPr>
      </w:pPr>
      <w:r w:rsidRPr="00D607A6">
        <w:rPr>
          <w:rFonts w:ascii="Times New Roman" w:hAnsi="Times New Roman"/>
          <w:sz w:val="24"/>
          <w:szCs w:val="24"/>
        </w:rPr>
        <w:t>L’</w:t>
      </w:r>
      <w:r w:rsidR="00122251" w:rsidRPr="00D607A6">
        <w:rPr>
          <w:rFonts w:ascii="Times New Roman" w:hAnsi="Times New Roman"/>
          <w:sz w:val="24"/>
          <w:szCs w:val="24"/>
        </w:rPr>
        <w:t>ARCEA</w:t>
      </w:r>
      <w:r w:rsidR="00396F9F" w:rsidRPr="00D607A6">
        <w:rPr>
          <w:rFonts w:ascii="Times New Roman" w:hAnsi="Times New Roman"/>
          <w:sz w:val="24"/>
          <w:szCs w:val="24"/>
        </w:rPr>
        <w:t xml:space="preserve"> si è dotat</w:t>
      </w:r>
      <w:r w:rsidR="00122251" w:rsidRPr="00D607A6">
        <w:rPr>
          <w:rFonts w:ascii="Times New Roman" w:hAnsi="Times New Roman"/>
          <w:sz w:val="24"/>
          <w:szCs w:val="24"/>
        </w:rPr>
        <w:t>a</w:t>
      </w:r>
      <w:r w:rsidR="00396F9F" w:rsidRPr="00D607A6">
        <w:rPr>
          <w:rFonts w:ascii="Times New Roman" w:hAnsi="Times New Roman"/>
          <w:sz w:val="24"/>
          <w:szCs w:val="24"/>
        </w:rPr>
        <w:t xml:space="preserve"> di un sito web istituzionale, visibile al link </w:t>
      </w:r>
      <w:r w:rsidR="008E2E93" w:rsidRPr="00D607A6">
        <w:rPr>
          <w:rFonts w:ascii="Times New Roman" w:hAnsi="Times New Roman"/>
          <w:sz w:val="24"/>
          <w:szCs w:val="24"/>
        </w:rPr>
        <w:t>“</w:t>
      </w:r>
      <w:r w:rsidR="00396F9F" w:rsidRPr="00D607A6">
        <w:rPr>
          <w:rFonts w:ascii="Times New Roman" w:hAnsi="Times New Roman"/>
          <w:b/>
          <w:sz w:val="24"/>
          <w:szCs w:val="24"/>
        </w:rPr>
        <w:t>http://www.</w:t>
      </w:r>
      <w:r w:rsidR="00122251" w:rsidRPr="00D607A6">
        <w:rPr>
          <w:rFonts w:ascii="Times New Roman" w:hAnsi="Times New Roman"/>
          <w:b/>
          <w:sz w:val="24"/>
          <w:szCs w:val="24"/>
        </w:rPr>
        <w:t>arcea</w:t>
      </w:r>
      <w:r w:rsidR="00396F9F" w:rsidRPr="00D607A6">
        <w:rPr>
          <w:rFonts w:ascii="Times New Roman" w:hAnsi="Times New Roman"/>
          <w:b/>
          <w:sz w:val="24"/>
          <w:szCs w:val="24"/>
        </w:rPr>
        <w:t>.it/</w:t>
      </w:r>
      <w:r w:rsidR="008E2E93" w:rsidRPr="00D607A6">
        <w:rPr>
          <w:rFonts w:ascii="Times New Roman" w:hAnsi="Times New Roman"/>
          <w:sz w:val="24"/>
          <w:szCs w:val="24"/>
        </w:rPr>
        <w:t>”</w:t>
      </w:r>
      <w:r w:rsidR="00396F9F" w:rsidRPr="00D607A6">
        <w:rPr>
          <w:rFonts w:ascii="Times New Roman" w:hAnsi="Times New Roman"/>
          <w:sz w:val="24"/>
          <w:szCs w:val="24"/>
        </w:rPr>
        <w:t xml:space="preserve"> nella cui home page è collocata la sezione denominata “</w:t>
      </w:r>
      <w:r w:rsidR="00396F9F" w:rsidRPr="00D607A6">
        <w:rPr>
          <w:rFonts w:ascii="Times New Roman" w:hAnsi="Times New Roman"/>
          <w:i/>
          <w:sz w:val="24"/>
          <w:szCs w:val="24"/>
        </w:rPr>
        <w:t>Amministrazione trasparente</w:t>
      </w:r>
      <w:r w:rsidR="00396F9F" w:rsidRPr="00D607A6">
        <w:rPr>
          <w:rFonts w:ascii="Times New Roman" w:hAnsi="Times New Roman"/>
          <w:sz w:val="24"/>
          <w:szCs w:val="24"/>
        </w:rPr>
        <w:t xml:space="preserve">”, </w:t>
      </w:r>
      <w:r w:rsidR="008E2E93" w:rsidRPr="00D607A6">
        <w:rPr>
          <w:rFonts w:ascii="Times New Roman" w:hAnsi="Times New Roman"/>
          <w:sz w:val="24"/>
          <w:szCs w:val="24"/>
        </w:rPr>
        <w:t>in cui sono</w:t>
      </w:r>
      <w:r w:rsidR="00396F9F" w:rsidRPr="00D607A6">
        <w:rPr>
          <w:rFonts w:ascii="Times New Roman" w:hAnsi="Times New Roman"/>
          <w:sz w:val="24"/>
          <w:szCs w:val="24"/>
        </w:rPr>
        <w:t xml:space="preserve"> pubblicati i dati, </w:t>
      </w:r>
      <w:r w:rsidRPr="00D607A6">
        <w:rPr>
          <w:rFonts w:ascii="Times New Roman" w:hAnsi="Times New Roman"/>
          <w:sz w:val="24"/>
          <w:szCs w:val="24"/>
        </w:rPr>
        <w:t>le</w:t>
      </w:r>
      <w:r w:rsidR="00396F9F" w:rsidRPr="00D607A6">
        <w:rPr>
          <w:rFonts w:ascii="Times New Roman" w:hAnsi="Times New Roman"/>
          <w:sz w:val="24"/>
          <w:szCs w:val="24"/>
        </w:rPr>
        <w:t xml:space="preserve"> informazioni e </w:t>
      </w:r>
      <w:r w:rsidRPr="00D607A6">
        <w:rPr>
          <w:rFonts w:ascii="Times New Roman" w:hAnsi="Times New Roman"/>
          <w:sz w:val="24"/>
          <w:szCs w:val="24"/>
        </w:rPr>
        <w:t xml:space="preserve">i </w:t>
      </w:r>
      <w:r w:rsidR="00396F9F" w:rsidRPr="00D607A6">
        <w:rPr>
          <w:rFonts w:ascii="Times New Roman" w:hAnsi="Times New Roman"/>
          <w:sz w:val="24"/>
          <w:szCs w:val="24"/>
        </w:rPr>
        <w:t>documenti</w:t>
      </w:r>
      <w:r w:rsidR="00582652" w:rsidRPr="00D607A6">
        <w:rPr>
          <w:rFonts w:ascii="Times New Roman" w:hAnsi="Times New Roman"/>
          <w:sz w:val="24"/>
          <w:szCs w:val="24"/>
        </w:rPr>
        <w:t xml:space="preserve"> </w:t>
      </w:r>
      <w:r w:rsidR="00396F9F" w:rsidRPr="00D607A6">
        <w:rPr>
          <w:rFonts w:ascii="Times New Roman" w:hAnsi="Times New Roman"/>
          <w:sz w:val="24"/>
          <w:szCs w:val="24"/>
        </w:rPr>
        <w:t xml:space="preserve">ai sensi del D.Lgs. </w:t>
      </w:r>
      <w:r w:rsidR="008E2E93" w:rsidRPr="00D607A6">
        <w:rPr>
          <w:rFonts w:ascii="Times New Roman" w:hAnsi="Times New Roman"/>
          <w:sz w:val="24"/>
          <w:szCs w:val="24"/>
        </w:rPr>
        <w:t xml:space="preserve">n. </w:t>
      </w:r>
      <w:r w:rsidR="00396F9F" w:rsidRPr="00D607A6">
        <w:rPr>
          <w:rFonts w:ascii="Times New Roman" w:hAnsi="Times New Roman"/>
          <w:sz w:val="24"/>
          <w:szCs w:val="24"/>
        </w:rPr>
        <w:t xml:space="preserve">33/2013. </w:t>
      </w:r>
    </w:p>
    <w:p w14:paraId="36CF6AB8" w14:textId="77777777" w:rsidR="00396F9F" w:rsidRPr="00D607A6" w:rsidRDefault="00396F9F" w:rsidP="006478D4">
      <w:pPr>
        <w:spacing w:after="0"/>
        <w:rPr>
          <w:rFonts w:ascii="Times New Roman" w:hAnsi="Times New Roman"/>
          <w:sz w:val="24"/>
          <w:szCs w:val="24"/>
        </w:rPr>
      </w:pPr>
      <w:r w:rsidRPr="00D607A6">
        <w:rPr>
          <w:rFonts w:ascii="Times New Roman" w:hAnsi="Times New Roman"/>
          <w:sz w:val="24"/>
          <w:szCs w:val="24"/>
        </w:rPr>
        <w:t>La sezione è organizzata e suddivisa in sotto-sezioni</w:t>
      </w:r>
      <w:r w:rsidR="007330C8" w:rsidRPr="00D607A6">
        <w:rPr>
          <w:rFonts w:ascii="Times New Roman" w:hAnsi="Times New Roman"/>
          <w:sz w:val="24"/>
          <w:szCs w:val="24"/>
        </w:rPr>
        <w:t>,</w:t>
      </w:r>
      <w:r w:rsidR="00932894" w:rsidRPr="00D607A6">
        <w:rPr>
          <w:rFonts w:ascii="Times New Roman" w:hAnsi="Times New Roman"/>
          <w:sz w:val="24"/>
          <w:szCs w:val="24"/>
        </w:rPr>
        <w:t xml:space="preserve"> </w:t>
      </w:r>
      <w:r w:rsidRPr="00D607A6">
        <w:rPr>
          <w:rFonts w:ascii="Times New Roman" w:hAnsi="Times New Roman"/>
          <w:sz w:val="24"/>
          <w:szCs w:val="24"/>
        </w:rPr>
        <w:t xml:space="preserve">fatti salvi gli adeguamenti che si renderanno necessari per conformare la sezione ai modelli, agli standard e agli schemi approvati con successive disposizioni attuative o di modifica della normativa vigente. </w:t>
      </w:r>
    </w:p>
    <w:p w14:paraId="36E6B92C" w14:textId="77777777" w:rsidR="000011A6" w:rsidRPr="00D607A6" w:rsidRDefault="00396F9F" w:rsidP="006478D4">
      <w:pPr>
        <w:spacing w:after="0"/>
        <w:jc w:val="both"/>
        <w:rPr>
          <w:rFonts w:ascii="Times New Roman" w:hAnsi="Times New Roman"/>
          <w:sz w:val="24"/>
          <w:szCs w:val="24"/>
        </w:rPr>
      </w:pPr>
      <w:r w:rsidRPr="00D607A6">
        <w:rPr>
          <w:rFonts w:ascii="Times New Roman" w:hAnsi="Times New Roman"/>
          <w:sz w:val="24"/>
          <w:szCs w:val="24"/>
        </w:rPr>
        <w:t xml:space="preserve">Nel sito è disponibile l’Albo </w:t>
      </w:r>
      <w:r w:rsidR="008E2E93" w:rsidRPr="00D607A6">
        <w:rPr>
          <w:rFonts w:ascii="Times New Roman" w:hAnsi="Times New Roman"/>
          <w:sz w:val="24"/>
          <w:szCs w:val="24"/>
        </w:rPr>
        <w:t>Pretorio on line che</w:t>
      </w:r>
      <w:r w:rsidRPr="00D607A6">
        <w:rPr>
          <w:rFonts w:ascii="Times New Roman" w:hAnsi="Times New Roman"/>
          <w:sz w:val="24"/>
          <w:szCs w:val="24"/>
        </w:rPr>
        <w:t xml:space="preserve"> è stato realizzato per consentire la pubblicazione degli atti e dei provvedimenti amministrativi in un’ottica di informatizzazione e semplificazione delle procedure. </w:t>
      </w:r>
    </w:p>
    <w:p w14:paraId="4BF2A782" w14:textId="74639B62" w:rsidR="000011A6" w:rsidRPr="00D607A6" w:rsidRDefault="00F04055" w:rsidP="006478D4">
      <w:pPr>
        <w:spacing w:after="0"/>
        <w:jc w:val="both"/>
        <w:rPr>
          <w:rFonts w:ascii="Times New Roman" w:hAnsi="Times New Roman"/>
          <w:sz w:val="24"/>
          <w:szCs w:val="24"/>
        </w:rPr>
      </w:pPr>
      <w:r w:rsidRPr="00D607A6">
        <w:rPr>
          <w:rFonts w:ascii="Times New Roman" w:hAnsi="Times New Roman"/>
          <w:sz w:val="24"/>
          <w:szCs w:val="24"/>
        </w:rPr>
        <w:t>È</w:t>
      </w:r>
      <w:r w:rsidR="00932894" w:rsidRPr="00D607A6">
        <w:rPr>
          <w:rFonts w:ascii="Times New Roman" w:hAnsi="Times New Roman"/>
          <w:sz w:val="24"/>
          <w:szCs w:val="24"/>
        </w:rPr>
        <w:t xml:space="preserve"> </w:t>
      </w:r>
      <w:r w:rsidR="000011A6" w:rsidRPr="00D607A6">
        <w:rPr>
          <w:rFonts w:ascii="Times New Roman" w:hAnsi="Times New Roman"/>
          <w:sz w:val="24"/>
          <w:szCs w:val="24"/>
        </w:rPr>
        <w:t>allo studio la realizzazione di un progetto per l’informatizzazione di tutto il processo amministrativo</w:t>
      </w:r>
      <w:r w:rsidRPr="00D607A6">
        <w:rPr>
          <w:rFonts w:ascii="Times New Roman" w:hAnsi="Times New Roman"/>
          <w:sz w:val="24"/>
          <w:szCs w:val="24"/>
        </w:rPr>
        <w:t>.</w:t>
      </w:r>
    </w:p>
    <w:p w14:paraId="20061754" w14:textId="50A06F66" w:rsidR="00396F9F" w:rsidRPr="00D607A6" w:rsidRDefault="00F52063" w:rsidP="006478D4">
      <w:pPr>
        <w:spacing w:after="0"/>
        <w:jc w:val="both"/>
        <w:rPr>
          <w:rFonts w:ascii="Times New Roman" w:hAnsi="Times New Roman"/>
          <w:sz w:val="24"/>
          <w:szCs w:val="24"/>
        </w:rPr>
      </w:pPr>
      <w:r w:rsidRPr="00D607A6">
        <w:rPr>
          <w:rFonts w:ascii="Times New Roman" w:hAnsi="Times New Roman"/>
          <w:sz w:val="24"/>
          <w:szCs w:val="24"/>
        </w:rPr>
        <w:t xml:space="preserve">Gli stakeholders sia interni che esterni possono in qualunque momento far richiesta al Responsabile </w:t>
      </w:r>
      <w:r w:rsidR="00D72F79" w:rsidRPr="00D607A6">
        <w:rPr>
          <w:rFonts w:ascii="Times New Roman" w:hAnsi="Times New Roman"/>
          <w:sz w:val="24"/>
          <w:szCs w:val="24"/>
        </w:rPr>
        <w:t>d</w:t>
      </w:r>
      <w:r w:rsidRPr="00D607A6">
        <w:rPr>
          <w:rFonts w:ascii="Times New Roman" w:hAnsi="Times New Roman"/>
          <w:sz w:val="24"/>
          <w:szCs w:val="24"/>
        </w:rPr>
        <w:t>i prendere visione del loro contenuto sempre</w:t>
      </w:r>
      <w:r w:rsidR="00D72F79" w:rsidRPr="00D607A6">
        <w:rPr>
          <w:rFonts w:ascii="Times New Roman" w:hAnsi="Times New Roman"/>
          <w:sz w:val="24"/>
          <w:szCs w:val="24"/>
        </w:rPr>
        <w:t xml:space="preserve"> nel rispetto di principi riguardanti la protezione dei dati personali, come disciplinati dal D.lgs n. 196/03, che all'art. I prevede: </w:t>
      </w:r>
      <w:r w:rsidR="007A51D4" w:rsidRPr="00D607A6">
        <w:rPr>
          <w:rFonts w:ascii="Times New Roman" w:hAnsi="Times New Roman"/>
          <w:sz w:val="24"/>
          <w:szCs w:val="24"/>
        </w:rPr>
        <w:t>“</w:t>
      </w:r>
      <w:r w:rsidR="00D72F79" w:rsidRPr="00D607A6">
        <w:rPr>
          <w:rFonts w:ascii="Times New Roman" w:hAnsi="Times New Roman"/>
          <w:i/>
          <w:sz w:val="24"/>
          <w:szCs w:val="24"/>
        </w:rPr>
        <w:t>Chiunque ha diritto alla protezione dei dati personali che lo riguardano. Le notizie concernenti lo svolgimento delle prestazioni da chiunque sia addetto ad una funzione pubblica e la relativa valutazione non sono oggetto di protezione della riservatezza personale</w:t>
      </w:r>
      <w:r w:rsidR="007A51D4" w:rsidRPr="00D607A6">
        <w:rPr>
          <w:rFonts w:ascii="Times New Roman" w:hAnsi="Times New Roman"/>
          <w:sz w:val="24"/>
          <w:szCs w:val="24"/>
        </w:rPr>
        <w:t>”</w:t>
      </w:r>
      <w:r w:rsidR="00F04055" w:rsidRPr="00D607A6">
        <w:rPr>
          <w:rFonts w:ascii="Times New Roman" w:hAnsi="Times New Roman"/>
          <w:sz w:val="24"/>
          <w:szCs w:val="24"/>
        </w:rPr>
        <w:t>.</w:t>
      </w:r>
    </w:p>
    <w:p w14:paraId="77FDD9EB" w14:textId="0D1D751A" w:rsidR="007330C8" w:rsidRPr="00D607A6" w:rsidRDefault="00396F9F" w:rsidP="00214467">
      <w:pPr>
        <w:spacing w:after="0"/>
        <w:jc w:val="both"/>
        <w:rPr>
          <w:rFonts w:ascii="Times New Roman" w:hAnsi="Times New Roman"/>
          <w:sz w:val="24"/>
          <w:szCs w:val="24"/>
        </w:rPr>
      </w:pPr>
      <w:r w:rsidRPr="00D607A6">
        <w:rPr>
          <w:rFonts w:ascii="Times New Roman" w:hAnsi="Times New Roman"/>
          <w:sz w:val="24"/>
          <w:szCs w:val="24"/>
        </w:rPr>
        <w:t xml:space="preserve">Sono </w:t>
      </w:r>
      <w:r w:rsidR="007330C8" w:rsidRPr="00D607A6">
        <w:rPr>
          <w:rFonts w:ascii="Times New Roman" w:hAnsi="Times New Roman"/>
          <w:sz w:val="24"/>
          <w:szCs w:val="24"/>
        </w:rPr>
        <w:t xml:space="preserve">pienamente </w:t>
      </w:r>
      <w:r w:rsidRPr="00D607A6">
        <w:rPr>
          <w:rFonts w:ascii="Times New Roman" w:hAnsi="Times New Roman"/>
          <w:sz w:val="24"/>
          <w:szCs w:val="24"/>
        </w:rPr>
        <w:t>attive</w:t>
      </w:r>
      <w:r w:rsidR="007330C8" w:rsidRPr="00D607A6">
        <w:rPr>
          <w:rFonts w:ascii="Times New Roman" w:hAnsi="Times New Roman"/>
          <w:sz w:val="24"/>
          <w:szCs w:val="24"/>
        </w:rPr>
        <w:t xml:space="preserve"> le</w:t>
      </w:r>
      <w:r w:rsidR="00582652" w:rsidRPr="00D607A6">
        <w:rPr>
          <w:rFonts w:ascii="Times New Roman" w:hAnsi="Times New Roman"/>
          <w:sz w:val="24"/>
          <w:szCs w:val="24"/>
        </w:rPr>
        <w:t xml:space="preserve"> </w:t>
      </w:r>
      <w:r w:rsidRPr="00D607A6">
        <w:rPr>
          <w:rFonts w:ascii="Times New Roman" w:hAnsi="Times New Roman"/>
          <w:sz w:val="24"/>
          <w:szCs w:val="24"/>
        </w:rPr>
        <w:t>numerose caselle di posta elettronica certificata (PEC),</w:t>
      </w:r>
      <w:r w:rsidR="00122251" w:rsidRPr="00D607A6">
        <w:rPr>
          <w:rFonts w:ascii="Times New Roman" w:hAnsi="Times New Roman"/>
          <w:sz w:val="24"/>
          <w:szCs w:val="24"/>
        </w:rPr>
        <w:t xml:space="preserve"> divise per i diversi macro-settori dell'ARCEA</w:t>
      </w:r>
      <w:r w:rsidR="00214467" w:rsidRPr="00D607A6">
        <w:rPr>
          <w:rFonts w:ascii="Times New Roman" w:hAnsi="Times New Roman"/>
          <w:sz w:val="24"/>
          <w:szCs w:val="24"/>
        </w:rPr>
        <w:t xml:space="preserve">, </w:t>
      </w:r>
      <w:r w:rsidR="007330C8" w:rsidRPr="00D607A6">
        <w:rPr>
          <w:rFonts w:ascii="Times New Roman" w:hAnsi="Times New Roman"/>
          <w:sz w:val="24"/>
          <w:szCs w:val="24"/>
        </w:rPr>
        <w:t xml:space="preserve">oltre alla già citata casella di posta elettronica </w:t>
      </w:r>
      <w:hyperlink r:id="rId10" w:history="1">
        <w:r w:rsidR="007330C8" w:rsidRPr="00D607A6">
          <w:rPr>
            <w:rStyle w:val="Collegamentoipertestuale"/>
            <w:rFonts w:ascii="Times New Roman" w:hAnsi="Times New Roman"/>
            <w:b/>
            <w:color w:val="auto"/>
            <w:sz w:val="24"/>
            <w:szCs w:val="24"/>
          </w:rPr>
          <w:t>trasparenza@arcea.it</w:t>
        </w:r>
      </w:hyperlink>
      <w:r w:rsidR="00582652" w:rsidRPr="00D607A6">
        <w:rPr>
          <w:rFonts w:ascii="Times New Roman" w:hAnsi="Times New Roman"/>
          <w:b/>
          <w:sz w:val="24"/>
          <w:szCs w:val="24"/>
        </w:rPr>
        <w:t xml:space="preserve"> </w:t>
      </w:r>
      <w:r w:rsidR="007330C8" w:rsidRPr="00D607A6">
        <w:rPr>
          <w:rFonts w:ascii="Times New Roman" w:hAnsi="Times New Roman"/>
          <w:sz w:val="24"/>
          <w:szCs w:val="24"/>
        </w:rPr>
        <w:t>alla quale ci si</w:t>
      </w:r>
      <w:r w:rsidR="00932894" w:rsidRPr="00D607A6">
        <w:rPr>
          <w:rFonts w:ascii="Times New Roman" w:hAnsi="Times New Roman"/>
          <w:sz w:val="24"/>
          <w:szCs w:val="24"/>
        </w:rPr>
        <w:t xml:space="preserve"> può rivolgere per segnalazioni di</w:t>
      </w:r>
      <w:r w:rsidR="007330C8" w:rsidRPr="00D607A6">
        <w:rPr>
          <w:rFonts w:ascii="Times New Roman" w:hAnsi="Times New Roman"/>
          <w:sz w:val="24"/>
          <w:szCs w:val="24"/>
        </w:rPr>
        <w:t xml:space="preserve"> illeciti,</w:t>
      </w:r>
      <w:r w:rsidR="00582652" w:rsidRPr="00D607A6">
        <w:rPr>
          <w:rFonts w:ascii="Times New Roman" w:hAnsi="Times New Roman"/>
          <w:sz w:val="24"/>
          <w:szCs w:val="24"/>
        </w:rPr>
        <w:t xml:space="preserve"> </w:t>
      </w:r>
      <w:r w:rsidR="007330C8" w:rsidRPr="00D607A6">
        <w:rPr>
          <w:rFonts w:ascii="Times New Roman" w:hAnsi="Times New Roman"/>
          <w:sz w:val="24"/>
          <w:szCs w:val="24"/>
        </w:rPr>
        <w:t>reclami o per accesso civico</w:t>
      </w:r>
      <w:r w:rsidR="00F04055" w:rsidRPr="00D607A6">
        <w:rPr>
          <w:rFonts w:ascii="Times New Roman" w:hAnsi="Times New Roman"/>
          <w:sz w:val="24"/>
          <w:szCs w:val="24"/>
        </w:rPr>
        <w:t>.</w:t>
      </w:r>
    </w:p>
    <w:p w14:paraId="609E08C0" w14:textId="3E22211D" w:rsidR="00301787" w:rsidRPr="00D607A6" w:rsidRDefault="007D4E36" w:rsidP="006478D4">
      <w:pPr>
        <w:jc w:val="both"/>
        <w:rPr>
          <w:rFonts w:ascii="Times New Roman" w:hAnsi="Times New Roman"/>
          <w:sz w:val="24"/>
          <w:szCs w:val="24"/>
        </w:rPr>
      </w:pPr>
      <w:r w:rsidRPr="00D607A6">
        <w:rPr>
          <w:rFonts w:ascii="Times New Roman" w:hAnsi="Times New Roman"/>
          <w:sz w:val="24"/>
          <w:szCs w:val="24"/>
        </w:rPr>
        <w:t>Ciò avviene con</w:t>
      </w:r>
      <w:r w:rsidR="00301787" w:rsidRPr="00D607A6">
        <w:rPr>
          <w:rFonts w:ascii="Times New Roman" w:hAnsi="Times New Roman"/>
          <w:sz w:val="24"/>
          <w:szCs w:val="24"/>
        </w:rPr>
        <w:t xml:space="preserve"> lo scopo di favorire l’effettiva conoscenza e l’utilizzazione dei dati pubblicati</w:t>
      </w:r>
      <w:r w:rsidRPr="00D607A6">
        <w:rPr>
          <w:rFonts w:ascii="Times New Roman" w:hAnsi="Times New Roman"/>
          <w:sz w:val="24"/>
          <w:szCs w:val="24"/>
        </w:rPr>
        <w:t>,</w:t>
      </w:r>
      <w:r w:rsidR="00301787" w:rsidRPr="00D607A6">
        <w:rPr>
          <w:rFonts w:ascii="Times New Roman" w:hAnsi="Times New Roman"/>
          <w:sz w:val="24"/>
          <w:szCs w:val="24"/>
        </w:rPr>
        <w:t xml:space="preserve"> e la partecipazione degli stakeholder</w:t>
      </w:r>
      <w:r w:rsidRPr="00D607A6">
        <w:rPr>
          <w:rFonts w:ascii="Times New Roman" w:hAnsi="Times New Roman"/>
          <w:sz w:val="24"/>
          <w:szCs w:val="24"/>
        </w:rPr>
        <w:t>s</w:t>
      </w:r>
      <w:r w:rsidR="00301787" w:rsidRPr="00D607A6">
        <w:rPr>
          <w:rFonts w:ascii="Times New Roman" w:hAnsi="Times New Roman"/>
          <w:sz w:val="24"/>
          <w:szCs w:val="24"/>
        </w:rPr>
        <w:t xml:space="preserve"> interni ed esterni alle iniziative realizzate per la trasparenza e l’integrità.</w:t>
      </w:r>
    </w:p>
    <w:p w14:paraId="29C29BAC" w14:textId="68D2756C" w:rsidR="00301787" w:rsidRPr="00D607A6" w:rsidRDefault="002F1CCA" w:rsidP="006478D4">
      <w:pPr>
        <w:jc w:val="both"/>
        <w:rPr>
          <w:rFonts w:ascii="Times New Roman" w:hAnsi="Times New Roman"/>
          <w:sz w:val="24"/>
          <w:szCs w:val="24"/>
        </w:rPr>
      </w:pPr>
      <w:r w:rsidRPr="00D607A6">
        <w:rPr>
          <w:rFonts w:ascii="Times New Roman" w:hAnsi="Times New Roman"/>
          <w:sz w:val="24"/>
          <w:szCs w:val="24"/>
        </w:rPr>
        <w:t>L</w:t>
      </w:r>
      <w:r w:rsidR="00301787" w:rsidRPr="00D607A6">
        <w:rPr>
          <w:rFonts w:ascii="Times New Roman" w:hAnsi="Times New Roman"/>
          <w:sz w:val="24"/>
          <w:szCs w:val="24"/>
        </w:rPr>
        <w:t xml:space="preserve">’Agenzia </w:t>
      </w:r>
      <w:r w:rsidRPr="00D607A6">
        <w:rPr>
          <w:rFonts w:ascii="Times New Roman" w:hAnsi="Times New Roman"/>
          <w:sz w:val="24"/>
          <w:szCs w:val="24"/>
        </w:rPr>
        <w:t>organizzerà</w:t>
      </w:r>
      <w:r w:rsidR="000F70D6">
        <w:rPr>
          <w:rFonts w:ascii="Times New Roman" w:hAnsi="Times New Roman"/>
          <w:sz w:val="24"/>
          <w:szCs w:val="24"/>
        </w:rPr>
        <w:t>, compatibilmente con l’evolversi dell’emergenza sanitaria connessa alla diffusione del Coronavirus,</w:t>
      </w:r>
      <w:r w:rsidRPr="00D607A6">
        <w:rPr>
          <w:rFonts w:ascii="Times New Roman" w:hAnsi="Times New Roman"/>
          <w:sz w:val="24"/>
          <w:szCs w:val="24"/>
        </w:rPr>
        <w:t xml:space="preserve"> nel 202</w:t>
      </w:r>
      <w:r w:rsidR="000F70D6">
        <w:rPr>
          <w:rFonts w:ascii="Times New Roman" w:hAnsi="Times New Roman"/>
          <w:sz w:val="24"/>
          <w:szCs w:val="24"/>
        </w:rPr>
        <w:t>1</w:t>
      </w:r>
      <w:r w:rsidRPr="00D607A6">
        <w:rPr>
          <w:rFonts w:ascii="Times New Roman" w:hAnsi="Times New Roman"/>
          <w:sz w:val="24"/>
          <w:szCs w:val="24"/>
        </w:rPr>
        <w:t xml:space="preserve"> </w:t>
      </w:r>
      <w:r w:rsidR="007330C8" w:rsidRPr="00D607A6">
        <w:rPr>
          <w:rFonts w:ascii="Times New Roman" w:hAnsi="Times New Roman"/>
          <w:sz w:val="24"/>
          <w:szCs w:val="24"/>
        </w:rPr>
        <w:t>almeno una</w:t>
      </w:r>
      <w:r w:rsidR="00582652" w:rsidRPr="00D607A6">
        <w:rPr>
          <w:rFonts w:ascii="Times New Roman" w:hAnsi="Times New Roman"/>
          <w:sz w:val="24"/>
          <w:szCs w:val="24"/>
        </w:rPr>
        <w:t xml:space="preserve"> </w:t>
      </w:r>
      <w:r w:rsidR="00301787" w:rsidRPr="00D607A6">
        <w:rPr>
          <w:rFonts w:ascii="Times New Roman" w:hAnsi="Times New Roman"/>
          <w:sz w:val="24"/>
          <w:szCs w:val="24"/>
        </w:rPr>
        <w:t>“</w:t>
      </w:r>
      <w:r w:rsidR="00301787" w:rsidRPr="00D607A6">
        <w:rPr>
          <w:rFonts w:ascii="Times New Roman" w:hAnsi="Times New Roman"/>
          <w:i/>
          <w:sz w:val="24"/>
          <w:szCs w:val="24"/>
        </w:rPr>
        <w:t>Giornata della Trasparenza</w:t>
      </w:r>
      <w:r w:rsidR="00301787" w:rsidRPr="00D607A6">
        <w:rPr>
          <w:rFonts w:ascii="Times New Roman" w:hAnsi="Times New Roman"/>
          <w:sz w:val="24"/>
          <w:szCs w:val="24"/>
        </w:rPr>
        <w:t>”, che costituis</w:t>
      </w:r>
      <w:r w:rsidR="00360BBD" w:rsidRPr="00D607A6">
        <w:rPr>
          <w:rFonts w:ascii="Times New Roman" w:hAnsi="Times New Roman"/>
          <w:sz w:val="24"/>
          <w:szCs w:val="24"/>
        </w:rPr>
        <w:t>ce</w:t>
      </w:r>
      <w:r w:rsidR="00301787" w:rsidRPr="00D607A6">
        <w:rPr>
          <w:rFonts w:ascii="Times New Roman" w:hAnsi="Times New Roman"/>
          <w:sz w:val="24"/>
          <w:szCs w:val="24"/>
        </w:rPr>
        <w:t xml:space="preserve"> un’occasione privilegiata di ascolto e di confronto con gli stakeholder e </w:t>
      </w:r>
      <w:r w:rsidR="00CA6DB5" w:rsidRPr="00D607A6">
        <w:rPr>
          <w:rFonts w:ascii="Times New Roman" w:hAnsi="Times New Roman"/>
          <w:sz w:val="24"/>
          <w:szCs w:val="24"/>
        </w:rPr>
        <w:t xml:space="preserve">con </w:t>
      </w:r>
      <w:r w:rsidR="00301787" w:rsidRPr="00D607A6">
        <w:rPr>
          <w:rFonts w:ascii="Times New Roman" w:hAnsi="Times New Roman"/>
          <w:sz w:val="24"/>
          <w:szCs w:val="24"/>
        </w:rPr>
        <w:t>ogni soggetto portatore di interesse sui principali aspetti delle azioni svolte dall’ente.</w:t>
      </w:r>
    </w:p>
    <w:p w14:paraId="29DADADF" w14:textId="77777777" w:rsidR="00301787" w:rsidRPr="00D607A6" w:rsidRDefault="00301787" w:rsidP="006478D4">
      <w:pPr>
        <w:jc w:val="both"/>
        <w:rPr>
          <w:rFonts w:ascii="Times New Roman" w:hAnsi="Times New Roman"/>
          <w:sz w:val="24"/>
          <w:szCs w:val="24"/>
        </w:rPr>
      </w:pPr>
      <w:r w:rsidRPr="00D607A6">
        <w:rPr>
          <w:rFonts w:ascii="Times New Roman" w:hAnsi="Times New Roman"/>
          <w:sz w:val="24"/>
          <w:szCs w:val="24"/>
        </w:rPr>
        <w:t xml:space="preserve">Nell’ambito della Giornata della Trasparenza sono illustrate le risultanze del </w:t>
      </w:r>
      <w:r w:rsidR="00CA6DB5" w:rsidRPr="00D607A6">
        <w:rPr>
          <w:rFonts w:ascii="Times New Roman" w:hAnsi="Times New Roman"/>
          <w:sz w:val="24"/>
          <w:szCs w:val="24"/>
        </w:rPr>
        <w:t>C</w:t>
      </w:r>
      <w:r w:rsidRPr="00D607A6">
        <w:rPr>
          <w:rFonts w:ascii="Times New Roman" w:hAnsi="Times New Roman"/>
          <w:sz w:val="24"/>
          <w:szCs w:val="24"/>
        </w:rPr>
        <w:t xml:space="preserve">iclo della </w:t>
      </w:r>
      <w:r w:rsidR="00CA6DB5" w:rsidRPr="00D607A6">
        <w:rPr>
          <w:rFonts w:ascii="Times New Roman" w:hAnsi="Times New Roman"/>
          <w:sz w:val="24"/>
          <w:szCs w:val="24"/>
        </w:rPr>
        <w:t>P</w:t>
      </w:r>
      <w:r w:rsidRPr="00D607A6">
        <w:rPr>
          <w:rFonts w:ascii="Times New Roman" w:hAnsi="Times New Roman"/>
          <w:sz w:val="24"/>
          <w:szCs w:val="24"/>
        </w:rPr>
        <w:t xml:space="preserve">erformance e lo stato di attuazione del Piano Triennale per la trasparenza e l’Integrità. </w:t>
      </w:r>
    </w:p>
    <w:p w14:paraId="4C0B5821" w14:textId="77777777" w:rsidR="00755EDC" w:rsidRPr="00D607A6" w:rsidRDefault="00301787" w:rsidP="006478D4">
      <w:pPr>
        <w:jc w:val="both"/>
        <w:rPr>
          <w:rFonts w:ascii="Times New Roman" w:hAnsi="Times New Roman"/>
          <w:sz w:val="24"/>
          <w:szCs w:val="24"/>
        </w:rPr>
      </w:pPr>
      <w:r w:rsidRPr="00D607A6">
        <w:rPr>
          <w:rFonts w:ascii="Times New Roman" w:hAnsi="Times New Roman"/>
          <w:sz w:val="24"/>
          <w:szCs w:val="24"/>
        </w:rPr>
        <w:t xml:space="preserve">Sono, infine, raccolti suggerimenti per l’aggiornamento annuale dei documenti relativi al ciclo della performance e </w:t>
      </w:r>
      <w:r w:rsidR="00CA6DB5" w:rsidRPr="00D607A6">
        <w:rPr>
          <w:rFonts w:ascii="Times New Roman" w:hAnsi="Times New Roman"/>
          <w:sz w:val="24"/>
          <w:szCs w:val="24"/>
        </w:rPr>
        <w:t>del Programma triennale per la Trasparenza e l’I</w:t>
      </w:r>
      <w:r w:rsidRPr="00D607A6">
        <w:rPr>
          <w:rFonts w:ascii="Times New Roman" w:hAnsi="Times New Roman"/>
          <w:sz w:val="24"/>
          <w:szCs w:val="24"/>
        </w:rPr>
        <w:t xml:space="preserve">ntegrità. </w:t>
      </w:r>
    </w:p>
    <w:p w14:paraId="6A40CFE3" w14:textId="77777777" w:rsidR="00301787" w:rsidRPr="00D607A6" w:rsidRDefault="00301787" w:rsidP="006478D4">
      <w:pPr>
        <w:pStyle w:val="Titolo1"/>
        <w:numPr>
          <w:ilvl w:val="0"/>
          <w:numId w:val="4"/>
        </w:numPr>
        <w:rPr>
          <w:color w:val="auto"/>
        </w:rPr>
      </w:pPr>
      <w:bookmarkStart w:id="54" w:name="_Toc68016206"/>
      <w:r w:rsidRPr="00D607A6">
        <w:rPr>
          <w:color w:val="auto"/>
        </w:rPr>
        <w:t>Processo di attuazione del Programma</w:t>
      </w:r>
      <w:bookmarkEnd w:id="54"/>
    </w:p>
    <w:p w14:paraId="537438DD" w14:textId="77777777" w:rsidR="00301787" w:rsidRPr="00D607A6" w:rsidRDefault="00301787" w:rsidP="006478D4">
      <w:pPr>
        <w:rPr>
          <w:rFonts w:ascii="Times New Roman" w:hAnsi="Times New Roman"/>
          <w:sz w:val="24"/>
          <w:szCs w:val="24"/>
        </w:rPr>
      </w:pPr>
    </w:p>
    <w:p w14:paraId="2CB66ABA" w14:textId="77777777" w:rsidR="00301787" w:rsidRPr="00D607A6" w:rsidRDefault="00301787" w:rsidP="006478D4">
      <w:pPr>
        <w:pStyle w:val="Titolo2"/>
        <w:numPr>
          <w:ilvl w:val="1"/>
          <w:numId w:val="4"/>
        </w:numPr>
        <w:rPr>
          <w:color w:val="auto"/>
          <w:sz w:val="24"/>
          <w:szCs w:val="24"/>
        </w:rPr>
      </w:pPr>
      <w:bookmarkStart w:id="55" w:name="_Toc68016207"/>
      <w:r w:rsidRPr="00D607A6">
        <w:rPr>
          <w:color w:val="auto"/>
          <w:sz w:val="24"/>
          <w:szCs w:val="24"/>
        </w:rPr>
        <w:lastRenderedPageBreak/>
        <w:t>Soggetti responsabili della trasmissione dei dati</w:t>
      </w:r>
      <w:bookmarkEnd w:id="55"/>
      <w:r w:rsidRPr="00D607A6">
        <w:rPr>
          <w:color w:val="auto"/>
          <w:sz w:val="24"/>
          <w:szCs w:val="24"/>
        </w:rPr>
        <w:t xml:space="preserve"> </w:t>
      </w:r>
    </w:p>
    <w:p w14:paraId="5DA5ED2F" w14:textId="77777777" w:rsidR="00DE4CA4" w:rsidRPr="00D607A6" w:rsidRDefault="00DA6511" w:rsidP="006478D4">
      <w:pPr>
        <w:jc w:val="both"/>
        <w:rPr>
          <w:rFonts w:ascii="Times New Roman" w:hAnsi="Times New Roman"/>
          <w:sz w:val="24"/>
          <w:szCs w:val="24"/>
        </w:rPr>
      </w:pPr>
      <w:r w:rsidRPr="00D607A6">
        <w:rPr>
          <w:rFonts w:ascii="Times New Roman" w:hAnsi="Times New Roman"/>
          <w:sz w:val="24"/>
          <w:szCs w:val="24"/>
        </w:rPr>
        <w:t xml:space="preserve">Per poter attuare il </w:t>
      </w:r>
      <w:r w:rsidR="00DE4CA4" w:rsidRPr="00D607A6">
        <w:rPr>
          <w:rFonts w:ascii="Times New Roman" w:hAnsi="Times New Roman"/>
          <w:sz w:val="24"/>
          <w:szCs w:val="24"/>
        </w:rPr>
        <w:t xml:space="preserve">Programma </w:t>
      </w:r>
      <w:r w:rsidRPr="00D607A6">
        <w:rPr>
          <w:rFonts w:ascii="Times New Roman" w:hAnsi="Times New Roman"/>
          <w:sz w:val="24"/>
          <w:szCs w:val="24"/>
        </w:rPr>
        <w:t>T</w:t>
      </w:r>
      <w:r w:rsidR="00DE4CA4" w:rsidRPr="00D607A6">
        <w:rPr>
          <w:rFonts w:ascii="Times New Roman" w:hAnsi="Times New Roman"/>
          <w:sz w:val="24"/>
          <w:szCs w:val="24"/>
        </w:rPr>
        <w:t>riennale per la Trasparenza e l’I</w:t>
      </w:r>
      <w:r w:rsidRPr="00D607A6">
        <w:rPr>
          <w:rFonts w:ascii="Times New Roman" w:hAnsi="Times New Roman"/>
          <w:sz w:val="24"/>
          <w:szCs w:val="24"/>
        </w:rPr>
        <w:t>ntegrità, è necessaria la presenza</w:t>
      </w:r>
      <w:r w:rsidR="00DE4CA4" w:rsidRPr="00D607A6">
        <w:rPr>
          <w:rFonts w:ascii="Times New Roman" w:hAnsi="Times New Roman"/>
          <w:sz w:val="24"/>
          <w:szCs w:val="24"/>
        </w:rPr>
        <w:t xml:space="preserve"> </w:t>
      </w:r>
      <w:r w:rsidRPr="00D607A6">
        <w:rPr>
          <w:rFonts w:ascii="Times New Roman" w:hAnsi="Times New Roman"/>
          <w:sz w:val="24"/>
          <w:szCs w:val="24"/>
        </w:rPr>
        <w:t>de</w:t>
      </w:r>
      <w:r w:rsidR="00DE4CA4" w:rsidRPr="00D607A6">
        <w:rPr>
          <w:rFonts w:ascii="Times New Roman" w:hAnsi="Times New Roman"/>
          <w:sz w:val="24"/>
          <w:szCs w:val="24"/>
        </w:rPr>
        <w:t>i seguenti soggetti:</w:t>
      </w:r>
    </w:p>
    <w:p w14:paraId="208A6A6B" w14:textId="19811767" w:rsidR="00F52063" w:rsidRPr="00D607A6" w:rsidRDefault="00DA6511" w:rsidP="00214467">
      <w:pPr>
        <w:pStyle w:val="Paragrafoelenco"/>
        <w:numPr>
          <w:ilvl w:val="0"/>
          <w:numId w:val="6"/>
        </w:numPr>
        <w:jc w:val="both"/>
        <w:rPr>
          <w:rFonts w:ascii="Times New Roman" w:hAnsi="Times New Roman"/>
          <w:b/>
          <w:sz w:val="24"/>
          <w:szCs w:val="24"/>
        </w:rPr>
      </w:pPr>
      <w:r w:rsidRPr="00D607A6">
        <w:rPr>
          <w:rFonts w:ascii="Times New Roman" w:hAnsi="Times New Roman"/>
          <w:b/>
          <w:i/>
          <w:sz w:val="24"/>
          <w:szCs w:val="24"/>
        </w:rPr>
        <w:t>l</w:t>
      </w:r>
      <w:r w:rsidR="00DE4CA4" w:rsidRPr="00D607A6">
        <w:rPr>
          <w:rFonts w:ascii="Times New Roman" w:hAnsi="Times New Roman"/>
          <w:b/>
          <w:i/>
          <w:sz w:val="24"/>
          <w:szCs w:val="24"/>
        </w:rPr>
        <w:t>a Direzione</w:t>
      </w:r>
      <w:r w:rsidR="00214467" w:rsidRPr="00D607A6">
        <w:rPr>
          <w:rFonts w:ascii="Times New Roman" w:hAnsi="Times New Roman"/>
          <w:b/>
          <w:i/>
          <w:sz w:val="24"/>
          <w:szCs w:val="24"/>
        </w:rPr>
        <w:t xml:space="preserve"> ARCEA </w:t>
      </w:r>
      <w:r w:rsidRPr="00D607A6">
        <w:rPr>
          <w:rFonts w:ascii="Times New Roman" w:hAnsi="Times New Roman"/>
          <w:sz w:val="24"/>
          <w:szCs w:val="24"/>
        </w:rPr>
        <w:t>è</w:t>
      </w:r>
      <w:r w:rsidR="00DE4CA4" w:rsidRPr="00D607A6">
        <w:rPr>
          <w:rFonts w:ascii="Times New Roman" w:hAnsi="Times New Roman"/>
          <w:sz w:val="24"/>
          <w:szCs w:val="24"/>
        </w:rPr>
        <w:t xml:space="preserve"> </w:t>
      </w:r>
      <w:r w:rsidR="00410789" w:rsidRPr="00D607A6">
        <w:rPr>
          <w:rFonts w:ascii="Times New Roman" w:hAnsi="Times New Roman"/>
          <w:sz w:val="24"/>
          <w:szCs w:val="24"/>
        </w:rPr>
        <w:t xml:space="preserve">responsabile </w:t>
      </w:r>
      <w:r w:rsidR="00DE4CA4" w:rsidRPr="00D607A6">
        <w:rPr>
          <w:rFonts w:ascii="Times New Roman" w:hAnsi="Times New Roman"/>
          <w:sz w:val="24"/>
          <w:szCs w:val="24"/>
        </w:rPr>
        <w:t xml:space="preserve">del procedimento di pubblicazione dei dati, delle informazioni e dei documenti, secondo le indicazioni contenute nell’Allegato 2 del D.LGS. </w:t>
      </w:r>
      <w:r w:rsidRPr="00D607A6">
        <w:rPr>
          <w:rFonts w:ascii="Times New Roman" w:hAnsi="Times New Roman"/>
          <w:sz w:val="24"/>
          <w:szCs w:val="24"/>
        </w:rPr>
        <w:t xml:space="preserve">n. </w:t>
      </w:r>
      <w:r w:rsidR="00DE4CA4" w:rsidRPr="00D607A6">
        <w:rPr>
          <w:rFonts w:ascii="Times New Roman" w:hAnsi="Times New Roman"/>
          <w:sz w:val="24"/>
          <w:szCs w:val="24"/>
        </w:rPr>
        <w:t>33/2013.</w:t>
      </w:r>
    </w:p>
    <w:p w14:paraId="79215233" w14:textId="33EEFB01" w:rsidR="00DE4CA4" w:rsidRPr="00D607A6" w:rsidRDefault="005C38B4" w:rsidP="00F04055">
      <w:pPr>
        <w:pStyle w:val="Paragrafoelenco"/>
        <w:jc w:val="both"/>
        <w:rPr>
          <w:rFonts w:ascii="Times New Roman" w:hAnsi="Times New Roman"/>
          <w:sz w:val="24"/>
          <w:szCs w:val="24"/>
        </w:rPr>
      </w:pPr>
      <w:r w:rsidRPr="00D607A6">
        <w:rPr>
          <w:rFonts w:ascii="Times New Roman" w:hAnsi="Times New Roman"/>
          <w:sz w:val="24"/>
          <w:szCs w:val="24"/>
        </w:rPr>
        <w:t>Si avvarrà della sua struttura di supporto.</w:t>
      </w:r>
    </w:p>
    <w:p w14:paraId="0E5B6BBC" w14:textId="77777777" w:rsidR="005C38B4" w:rsidRPr="00D607A6" w:rsidRDefault="005C38B4" w:rsidP="006478D4">
      <w:pPr>
        <w:pStyle w:val="Paragrafoelenco"/>
        <w:ind w:left="765"/>
        <w:jc w:val="both"/>
        <w:rPr>
          <w:rFonts w:ascii="Times New Roman" w:hAnsi="Times New Roman"/>
          <w:sz w:val="24"/>
          <w:szCs w:val="24"/>
        </w:rPr>
      </w:pPr>
    </w:p>
    <w:p w14:paraId="6440D2DA" w14:textId="1939D8AD" w:rsidR="00D72F79" w:rsidRPr="00D607A6" w:rsidRDefault="00DE4CA4" w:rsidP="006133C5">
      <w:pPr>
        <w:pStyle w:val="Paragrafoelenco"/>
        <w:numPr>
          <w:ilvl w:val="0"/>
          <w:numId w:val="6"/>
        </w:numPr>
        <w:jc w:val="both"/>
        <w:rPr>
          <w:rFonts w:ascii="Times New Roman" w:hAnsi="Times New Roman"/>
          <w:sz w:val="24"/>
          <w:szCs w:val="24"/>
        </w:rPr>
      </w:pPr>
      <w:r w:rsidRPr="00D607A6">
        <w:rPr>
          <w:rFonts w:ascii="Times New Roman" w:hAnsi="Times New Roman"/>
          <w:sz w:val="24"/>
          <w:szCs w:val="24"/>
        </w:rPr>
        <w:t xml:space="preserve">I </w:t>
      </w:r>
      <w:r w:rsidRPr="00D607A6">
        <w:rPr>
          <w:rFonts w:ascii="Times New Roman" w:hAnsi="Times New Roman"/>
          <w:b/>
          <w:sz w:val="24"/>
          <w:szCs w:val="24"/>
        </w:rPr>
        <w:t>dirigenti</w:t>
      </w:r>
      <w:r w:rsidRPr="00D607A6">
        <w:rPr>
          <w:rFonts w:ascii="Times New Roman" w:hAnsi="Times New Roman"/>
          <w:sz w:val="24"/>
          <w:szCs w:val="24"/>
        </w:rPr>
        <w:t xml:space="preserve"> sono responsabili della completezza</w:t>
      </w:r>
      <w:r w:rsidR="00582652" w:rsidRPr="00D607A6">
        <w:rPr>
          <w:rFonts w:ascii="Times New Roman" w:hAnsi="Times New Roman"/>
          <w:sz w:val="24"/>
          <w:szCs w:val="24"/>
        </w:rPr>
        <w:t xml:space="preserve"> </w:t>
      </w:r>
      <w:r w:rsidRPr="00D607A6">
        <w:rPr>
          <w:rFonts w:ascii="Times New Roman" w:hAnsi="Times New Roman"/>
          <w:sz w:val="24"/>
          <w:szCs w:val="24"/>
        </w:rPr>
        <w:t>dei dati</w:t>
      </w:r>
      <w:r w:rsidR="00582652" w:rsidRPr="00D607A6">
        <w:rPr>
          <w:rFonts w:ascii="Times New Roman" w:hAnsi="Times New Roman"/>
          <w:sz w:val="24"/>
          <w:szCs w:val="24"/>
        </w:rPr>
        <w:t xml:space="preserve"> </w:t>
      </w:r>
      <w:r w:rsidR="00F52063" w:rsidRPr="00D607A6">
        <w:rPr>
          <w:rFonts w:ascii="Times New Roman" w:hAnsi="Times New Roman"/>
          <w:sz w:val="24"/>
          <w:szCs w:val="24"/>
        </w:rPr>
        <w:t>ognuno per quanto di propria competenza.</w:t>
      </w:r>
      <w:r w:rsidRPr="00D607A6">
        <w:rPr>
          <w:rFonts w:ascii="Times New Roman" w:hAnsi="Times New Roman"/>
          <w:sz w:val="24"/>
          <w:szCs w:val="24"/>
        </w:rPr>
        <w:t xml:space="preserve"> </w:t>
      </w:r>
      <w:r w:rsidR="00F52063" w:rsidRPr="00D607A6">
        <w:rPr>
          <w:rFonts w:ascii="Times New Roman" w:hAnsi="Times New Roman"/>
          <w:sz w:val="24"/>
          <w:szCs w:val="24"/>
        </w:rPr>
        <w:t>Essi si avvarranno dei Responsabili degli Uffici a loro afferenti.</w:t>
      </w:r>
      <w:r w:rsidR="00D72F79" w:rsidRPr="00D607A6">
        <w:rPr>
          <w:rFonts w:ascii="Times New Roman" w:hAnsi="Times New Roman"/>
          <w:sz w:val="24"/>
          <w:szCs w:val="24"/>
        </w:rPr>
        <w:t xml:space="preserve"> Ogni struttura, nella persona del Dirigente,</w:t>
      </w:r>
      <w:r w:rsidR="00582652" w:rsidRPr="00D607A6">
        <w:rPr>
          <w:rFonts w:ascii="Times New Roman" w:hAnsi="Times New Roman"/>
          <w:sz w:val="24"/>
          <w:szCs w:val="24"/>
        </w:rPr>
        <w:t xml:space="preserve"> </w:t>
      </w:r>
      <w:r w:rsidR="00D72F79" w:rsidRPr="00D607A6">
        <w:rPr>
          <w:rFonts w:ascii="Times New Roman" w:hAnsi="Times New Roman"/>
          <w:sz w:val="24"/>
          <w:szCs w:val="24"/>
        </w:rPr>
        <w:t>produttrice di documenti, informazioni e dati da pubblicare, deve aver cura di garantire la qualità d</w:t>
      </w:r>
      <w:r w:rsidR="00E91D3A" w:rsidRPr="00D607A6">
        <w:rPr>
          <w:rFonts w:ascii="Times New Roman" w:hAnsi="Times New Roman"/>
          <w:sz w:val="24"/>
          <w:szCs w:val="24"/>
        </w:rPr>
        <w:t>e</w:t>
      </w:r>
      <w:r w:rsidR="00D72F79" w:rsidRPr="00D607A6">
        <w:rPr>
          <w:rFonts w:ascii="Times New Roman" w:hAnsi="Times New Roman"/>
          <w:sz w:val="24"/>
          <w:szCs w:val="24"/>
        </w:rPr>
        <w:t>i dati</w:t>
      </w:r>
      <w:r w:rsidR="00F04055" w:rsidRPr="00D607A6">
        <w:rPr>
          <w:rFonts w:ascii="Times New Roman" w:hAnsi="Times New Roman"/>
          <w:sz w:val="24"/>
          <w:szCs w:val="24"/>
        </w:rPr>
        <w:t>,</w:t>
      </w:r>
      <w:r w:rsidR="00D72F79" w:rsidRPr="00D607A6">
        <w:rPr>
          <w:rFonts w:ascii="Times New Roman" w:hAnsi="Times New Roman"/>
          <w:sz w:val="24"/>
          <w:szCs w:val="24"/>
        </w:rPr>
        <w:t xml:space="preserve"> i quali dovranno essere</w:t>
      </w:r>
      <w:r w:rsidR="00582652" w:rsidRPr="00D607A6">
        <w:rPr>
          <w:rFonts w:ascii="Times New Roman" w:hAnsi="Times New Roman"/>
          <w:sz w:val="24"/>
          <w:szCs w:val="24"/>
        </w:rPr>
        <w:t xml:space="preserve"> </w:t>
      </w:r>
      <w:r w:rsidR="00D72F79" w:rsidRPr="00D607A6">
        <w:rPr>
          <w:rFonts w:ascii="Times New Roman" w:hAnsi="Times New Roman"/>
          <w:sz w:val="24"/>
          <w:szCs w:val="24"/>
        </w:rPr>
        <w:t>il più possibile</w:t>
      </w:r>
      <w:r w:rsidR="00582652" w:rsidRPr="00D607A6">
        <w:rPr>
          <w:rFonts w:ascii="Times New Roman" w:hAnsi="Times New Roman"/>
          <w:sz w:val="24"/>
          <w:szCs w:val="24"/>
        </w:rPr>
        <w:t xml:space="preserve"> </w:t>
      </w:r>
      <w:r w:rsidR="00D72F79" w:rsidRPr="00D607A6">
        <w:rPr>
          <w:rFonts w:ascii="Times New Roman" w:hAnsi="Times New Roman"/>
          <w:sz w:val="24"/>
          <w:szCs w:val="24"/>
        </w:rPr>
        <w:t>completi accurati, e comprensibili e</w:t>
      </w:r>
      <w:r w:rsidR="00582652" w:rsidRPr="00D607A6">
        <w:rPr>
          <w:rFonts w:ascii="Times New Roman" w:hAnsi="Times New Roman"/>
          <w:sz w:val="24"/>
          <w:szCs w:val="24"/>
        </w:rPr>
        <w:t xml:space="preserve"> </w:t>
      </w:r>
      <w:r w:rsidR="00D72F79" w:rsidRPr="00D607A6">
        <w:rPr>
          <w:rFonts w:ascii="Times New Roman" w:hAnsi="Times New Roman"/>
          <w:sz w:val="24"/>
          <w:szCs w:val="24"/>
        </w:rPr>
        <w:t>nel formato di tipo aperto.</w:t>
      </w:r>
    </w:p>
    <w:p w14:paraId="25E5E0F2" w14:textId="77777777" w:rsidR="00D72F79" w:rsidRPr="00D607A6" w:rsidRDefault="00D72F79" w:rsidP="006478D4">
      <w:pPr>
        <w:pStyle w:val="Paragrafoelenco"/>
        <w:ind w:left="765"/>
        <w:jc w:val="both"/>
        <w:rPr>
          <w:rFonts w:ascii="Times New Roman" w:hAnsi="Times New Roman"/>
          <w:sz w:val="24"/>
          <w:szCs w:val="24"/>
        </w:rPr>
      </w:pPr>
    </w:p>
    <w:p w14:paraId="42132F3D" w14:textId="6C4ABBED" w:rsidR="00DE4CA4" w:rsidRPr="00D607A6" w:rsidRDefault="00DE4CA4" w:rsidP="00214467">
      <w:pPr>
        <w:pStyle w:val="Paragrafoelenco"/>
        <w:numPr>
          <w:ilvl w:val="0"/>
          <w:numId w:val="6"/>
        </w:numPr>
        <w:jc w:val="both"/>
        <w:rPr>
          <w:rFonts w:ascii="Times New Roman" w:hAnsi="Times New Roman"/>
          <w:b/>
          <w:i/>
          <w:sz w:val="24"/>
          <w:szCs w:val="24"/>
        </w:rPr>
      </w:pPr>
      <w:r w:rsidRPr="00D607A6">
        <w:rPr>
          <w:rFonts w:ascii="Times New Roman" w:hAnsi="Times New Roman"/>
          <w:b/>
          <w:i/>
          <w:sz w:val="24"/>
          <w:szCs w:val="24"/>
        </w:rPr>
        <w:t>gli incaricati della pubblicazione:</w:t>
      </w:r>
      <w:r w:rsidR="00214467" w:rsidRPr="00D607A6">
        <w:rPr>
          <w:rFonts w:ascii="Times New Roman" w:hAnsi="Times New Roman"/>
          <w:b/>
          <w:i/>
          <w:sz w:val="24"/>
          <w:szCs w:val="24"/>
        </w:rPr>
        <w:t xml:space="preserve"> </w:t>
      </w:r>
      <w:r w:rsidR="00214467" w:rsidRPr="00D607A6">
        <w:rPr>
          <w:rFonts w:ascii="Times New Roman" w:hAnsi="Times New Roman"/>
          <w:sz w:val="24"/>
          <w:szCs w:val="24"/>
        </w:rPr>
        <w:t>l</w:t>
      </w:r>
      <w:r w:rsidR="0032540B" w:rsidRPr="00D607A6">
        <w:rPr>
          <w:rFonts w:ascii="Times New Roman" w:hAnsi="Times New Roman"/>
          <w:sz w:val="24"/>
          <w:szCs w:val="24"/>
        </w:rPr>
        <w:t xml:space="preserve">’Ufficio Monitoraggio e Comunicazione e il Sistema informativo </w:t>
      </w:r>
      <w:r w:rsidR="00DA6511" w:rsidRPr="00D607A6">
        <w:rPr>
          <w:rFonts w:ascii="Times New Roman" w:hAnsi="Times New Roman"/>
          <w:sz w:val="24"/>
          <w:szCs w:val="24"/>
        </w:rPr>
        <w:t>p</w:t>
      </w:r>
      <w:r w:rsidRPr="00D607A6">
        <w:rPr>
          <w:rFonts w:ascii="Times New Roman" w:hAnsi="Times New Roman"/>
          <w:sz w:val="24"/>
          <w:szCs w:val="24"/>
        </w:rPr>
        <w:t>rovvedono alla pubblicazione dei dati, delle informazioni e dei documenti indicati.</w:t>
      </w:r>
    </w:p>
    <w:p w14:paraId="7508053C" w14:textId="77777777" w:rsidR="0032540B" w:rsidRPr="00D607A6" w:rsidRDefault="0032540B" w:rsidP="006478D4">
      <w:pPr>
        <w:pStyle w:val="Paragrafoelenco"/>
        <w:ind w:left="765"/>
        <w:rPr>
          <w:rFonts w:ascii="Times New Roman" w:hAnsi="Times New Roman"/>
          <w:sz w:val="24"/>
          <w:szCs w:val="24"/>
        </w:rPr>
      </w:pPr>
    </w:p>
    <w:p w14:paraId="3B87F51E" w14:textId="626A2FCB" w:rsidR="0032540B" w:rsidRPr="00D607A6" w:rsidRDefault="00301787" w:rsidP="00214467">
      <w:pPr>
        <w:pStyle w:val="Paragrafoelenco"/>
        <w:numPr>
          <w:ilvl w:val="0"/>
          <w:numId w:val="6"/>
        </w:numPr>
        <w:jc w:val="both"/>
        <w:rPr>
          <w:rFonts w:ascii="Times New Roman" w:hAnsi="Times New Roman"/>
          <w:sz w:val="24"/>
          <w:szCs w:val="24"/>
        </w:rPr>
      </w:pPr>
      <w:r w:rsidRPr="00D607A6">
        <w:rPr>
          <w:rFonts w:ascii="Times New Roman" w:hAnsi="Times New Roman"/>
          <w:b/>
          <w:i/>
          <w:sz w:val="24"/>
          <w:szCs w:val="24"/>
        </w:rPr>
        <w:t>i soggetti detentori dei dati</w:t>
      </w:r>
      <w:r w:rsidR="00DE4CA4" w:rsidRPr="00D607A6">
        <w:rPr>
          <w:rFonts w:ascii="Times New Roman" w:hAnsi="Times New Roman"/>
          <w:b/>
          <w:i/>
          <w:sz w:val="24"/>
          <w:szCs w:val="24"/>
        </w:rPr>
        <w:t>:</w:t>
      </w:r>
      <w:r w:rsidR="00214467" w:rsidRPr="00D607A6">
        <w:rPr>
          <w:rFonts w:ascii="Times New Roman" w:hAnsi="Times New Roman"/>
          <w:b/>
          <w:i/>
          <w:sz w:val="24"/>
          <w:szCs w:val="24"/>
        </w:rPr>
        <w:t xml:space="preserve"> </w:t>
      </w:r>
      <w:r w:rsidR="00F04055" w:rsidRPr="00D607A6">
        <w:rPr>
          <w:rFonts w:ascii="Times New Roman" w:hAnsi="Times New Roman"/>
          <w:sz w:val="24"/>
          <w:szCs w:val="24"/>
        </w:rPr>
        <w:t>i</w:t>
      </w:r>
      <w:r w:rsidR="0032540B" w:rsidRPr="00D607A6">
        <w:rPr>
          <w:rFonts w:ascii="Times New Roman" w:hAnsi="Times New Roman"/>
          <w:sz w:val="24"/>
          <w:szCs w:val="24"/>
        </w:rPr>
        <w:t xml:space="preserve"> dipendenti dell’Ente assicurano l'adempimento degli obblighi di trasparenza, prestando la massima collaborazione nell'elaborazione nel reperimento e nella trasmissione dei dati soggetti all'obbligo di pubblicazione sul sito istituzionale.</w:t>
      </w:r>
    </w:p>
    <w:p w14:paraId="69D340A2" w14:textId="77777777" w:rsidR="00D72F79" w:rsidRPr="00D607A6" w:rsidRDefault="00D72F79" w:rsidP="006478D4">
      <w:pPr>
        <w:autoSpaceDE w:val="0"/>
        <w:autoSpaceDN w:val="0"/>
        <w:adjustRightInd w:val="0"/>
        <w:spacing w:after="0"/>
        <w:rPr>
          <w:rFonts w:ascii="Times New Roman" w:hAnsi="Times New Roman"/>
          <w:sz w:val="24"/>
          <w:szCs w:val="24"/>
        </w:rPr>
      </w:pPr>
    </w:p>
    <w:p w14:paraId="686384A7" w14:textId="77777777" w:rsidR="0010082F" w:rsidRPr="00D607A6" w:rsidRDefault="00DA6511" w:rsidP="006478D4">
      <w:pPr>
        <w:pStyle w:val="Paragrafoelenco"/>
        <w:numPr>
          <w:ilvl w:val="0"/>
          <w:numId w:val="6"/>
        </w:numPr>
        <w:jc w:val="both"/>
        <w:rPr>
          <w:rFonts w:ascii="Times New Roman" w:hAnsi="Times New Roman"/>
          <w:b/>
          <w:sz w:val="24"/>
          <w:szCs w:val="24"/>
        </w:rPr>
      </w:pPr>
      <w:r w:rsidRPr="00D607A6">
        <w:rPr>
          <w:rFonts w:ascii="Times New Roman" w:hAnsi="Times New Roman"/>
          <w:b/>
          <w:i/>
          <w:sz w:val="24"/>
          <w:szCs w:val="24"/>
        </w:rPr>
        <w:t xml:space="preserve">Il </w:t>
      </w:r>
      <w:r w:rsidR="00DE4CA4" w:rsidRPr="00D607A6">
        <w:rPr>
          <w:rFonts w:ascii="Times New Roman" w:hAnsi="Times New Roman"/>
          <w:b/>
          <w:i/>
          <w:sz w:val="24"/>
          <w:szCs w:val="24"/>
        </w:rPr>
        <w:t>R</w:t>
      </w:r>
      <w:r w:rsidR="00301787" w:rsidRPr="00D607A6">
        <w:rPr>
          <w:rFonts w:ascii="Times New Roman" w:hAnsi="Times New Roman"/>
          <w:b/>
          <w:i/>
          <w:sz w:val="24"/>
          <w:szCs w:val="24"/>
        </w:rPr>
        <w:t xml:space="preserve">esponsabile per la </w:t>
      </w:r>
      <w:r w:rsidR="002B5352" w:rsidRPr="00D607A6">
        <w:rPr>
          <w:rFonts w:ascii="Times New Roman" w:hAnsi="Times New Roman"/>
          <w:b/>
          <w:i/>
          <w:sz w:val="24"/>
          <w:szCs w:val="24"/>
        </w:rPr>
        <w:t xml:space="preserve">Prevenzione della Corruzione e della </w:t>
      </w:r>
      <w:r w:rsidR="00301787" w:rsidRPr="00D607A6">
        <w:rPr>
          <w:rFonts w:ascii="Times New Roman" w:hAnsi="Times New Roman"/>
          <w:b/>
          <w:i/>
          <w:sz w:val="24"/>
          <w:szCs w:val="24"/>
        </w:rPr>
        <w:t>Trasparenza</w:t>
      </w:r>
      <w:r w:rsidR="00301787" w:rsidRPr="00D607A6">
        <w:rPr>
          <w:rFonts w:ascii="Times New Roman" w:hAnsi="Times New Roman"/>
          <w:b/>
          <w:sz w:val="24"/>
          <w:szCs w:val="24"/>
        </w:rPr>
        <w:t xml:space="preserve">: </w:t>
      </w:r>
    </w:p>
    <w:p w14:paraId="4CE4F9E5" w14:textId="77777777" w:rsidR="0010082F" w:rsidRPr="00D607A6" w:rsidRDefault="0010082F" w:rsidP="006478D4">
      <w:pPr>
        <w:pStyle w:val="Paragrafoelenco"/>
        <w:jc w:val="both"/>
        <w:rPr>
          <w:rFonts w:ascii="Times New Roman" w:hAnsi="Times New Roman"/>
          <w:sz w:val="24"/>
          <w:szCs w:val="24"/>
        </w:rPr>
      </w:pPr>
    </w:p>
    <w:p w14:paraId="0753B05E" w14:textId="5BDA00FA" w:rsidR="0010082F" w:rsidRPr="00D607A6" w:rsidRDefault="002B5352" w:rsidP="006478D4">
      <w:pPr>
        <w:pStyle w:val="Paragrafoelenco"/>
        <w:jc w:val="both"/>
        <w:rPr>
          <w:rFonts w:ascii="Times New Roman" w:hAnsi="Times New Roman"/>
          <w:sz w:val="24"/>
          <w:szCs w:val="24"/>
        </w:rPr>
      </w:pPr>
      <w:r w:rsidRPr="00D607A6">
        <w:rPr>
          <w:rFonts w:ascii="Times New Roman" w:hAnsi="Times New Roman"/>
          <w:sz w:val="24"/>
          <w:szCs w:val="24"/>
        </w:rPr>
        <w:t>L</w:t>
      </w:r>
      <w:r w:rsidR="003B2342" w:rsidRPr="00D607A6">
        <w:rPr>
          <w:rFonts w:ascii="Times New Roman" w:hAnsi="Times New Roman"/>
          <w:sz w:val="24"/>
          <w:szCs w:val="24"/>
        </w:rPr>
        <w:t xml:space="preserve">e funzioni </w:t>
      </w:r>
      <w:r w:rsidR="00E91D3A" w:rsidRPr="00D607A6">
        <w:rPr>
          <w:rFonts w:ascii="Times New Roman" w:hAnsi="Times New Roman"/>
          <w:sz w:val="24"/>
          <w:szCs w:val="24"/>
        </w:rPr>
        <w:t>di</w:t>
      </w:r>
      <w:r w:rsidR="0010082F" w:rsidRPr="00D607A6">
        <w:rPr>
          <w:rFonts w:ascii="Times New Roman" w:hAnsi="Times New Roman"/>
          <w:sz w:val="24"/>
          <w:szCs w:val="24"/>
        </w:rPr>
        <w:t xml:space="preserve"> </w:t>
      </w:r>
      <w:r w:rsidR="00DA6511" w:rsidRPr="00D607A6">
        <w:rPr>
          <w:rFonts w:ascii="Times New Roman" w:hAnsi="Times New Roman"/>
          <w:sz w:val="24"/>
          <w:szCs w:val="24"/>
        </w:rPr>
        <w:t>“</w:t>
      </w:r>
      <w:r w:rsidR="0010082F" w:rsidRPr="00D607A6">
        <w:rPr>
          <w:rFonts w:ascii="Times New Roman" w:hAnsi="Times New Roman"/>
          <w:i/>
          <w:sz w:val="24"/>
          <w:szCs w:val="24"/>
        </w:rPr>
        <w:t xml:space="preserve">Responsabile </w:t>
      </w:r>
      <w:r w:rsidRPr="00D607A6">
        <w:rPr>
          <w:rFonts w:ascii="Times New Roman" w:hAnsi="Times New Roman"/>
          <w:i/>
          <w:sz w:val="24"/>
          <w:szCs w:val="24"/>
        </w:rPr>
        <w:t>per la Prevenzione della Corruzione e della</w:t>
      </w:r>
      <w:r w:rsidR="0010082F" w:rsidRPr="00D607A6">
        <w:rPr>
          <w:rFonts w:ascii="Times New Roman" w:hAnsi="Times New Roman"/>
          <w:i/>
          <w:sz w:val="24"/>
          <w:szCs w:val="24"/>
        </w:rPr>
        <w:t xml:space="preserve"> Trasparenza</w:t>
      </w:r>
      <w:r w:rsidR="00DA6511" w:rsidRPr="00D607A6">
        <w:rPr>
          <w:rFonts w:ascii="Times New Roman" w:hAnsi="Times New Roman"/>
          <w:sz w:val="24"/>
          <w:szCs w:val="24"/>
        </w:rPr>
        <w:t>”</w:t>
      </w:r>
      <w:r w:rsidR="00582652" w:rsidRPr="00D607A6">
        <w:rPr>
          <w:rFonts w:ascii="Times New Roman" w:hAnsi="Times New Roman"/>
          <w:sz w:val="24"/>
          <w:szCs w:val="24"/>
        </w:rPr>
        <w:t xml:space="preserve"> </w:t>
      </w:r>
      <w:r w:rsidR="0010082F" w:rsidRPr="00D607A6">
        <w:rPr>
          <w:rFonts w:ascii="Times New Roman" w:hAnsi="Times New Roman"/>
          <w:sz w:val="24"/>
          <w:szCs w:val="24"/>
        </w:rPr>
        <w:t xml:space="preserve">sono state assegnate </w:t>
      </w:r>
      <w:r w:rsidR="00DA6511" w:rsidRPr="00D607A6">
        <w:rPr>
          <w:rFonts w:ascii="Times New Roman" w:hAnsi="Times New Roman"/>
          <w:sz w:val="24"/>
          <w:szCs w:val="24"/>
        </w:rPr>
        <w:t xml:space="preserve">con </w:t>
      </w:r>
      <w:r w:rsidR="00631A66" w:rsidRPr="001734F0">
        <w:rPr>
          <w:rFonts w:ascii="Times New Roman" w:hAnsi="Times New Roman"/>
          <w:sz w:val="24"/>
          <w:szCs w:val="24"/>
        </w:rPr>
        <w:t xml:space="preserve">Decreto </w:t>
      </w:r>
      <w:r w:rsidR="00026DBD" w:rsidRPr="001734F0">
        <w:rPr>
          <w:rFonts w:ascii="Times New Roman" w:hAnsi="Times New Roman"/>
          <w:sz w:val="24"/>
          <w:szCs w:val="24"/>
        </w:rPr>
        <w:t>8</w:t>
      </w:r>
      <w:r w:rsidR="004B1483">
        <w:rPr>
          <w:rFonts w:ascii="Times New Roman" w:hAnsi="Times New Roman"/>
          <w:sz w:val="24"/>
          <w:szCs w:val="24"/>
        </w:rPr>
        <w:t>6</w:t>
      </w:r>
      <w:r w:rsidR="00631A66" w:rsidRPr="001734F0">
        <w:rPr>
          <w:rFonts w:ascii="Times New Roman" w:hAnsi="Times New Roman"/>
          <w:sz w:val="24"/>
          <w:szCs w:val="24"/>
        </w:rPr>
        <w:t xml:space="preserve"> del </w:t>
      </w:r>
      <w:r w:rsidR="00026DBD" w:rsidRPr="001734F0">
        <w:rPr>
          <w:rFonts w:ascii="Times New Roman" w:hAnsi="Times New Roman"/>
          <w:sz w:val="24"/>
          <w:szCs w:val="24"/>
        </w:rPr>
        <w:t>30</w:t>
      </w:r>
      <w:r w:rsidR="00631A66" w:rsidRPr="001734F0">
        <w:rPr>
          <w:rFonts w:ascii="Times New Roman" w:hAnsi="Times New Roman"/>
          <w:sz w:val="24"/>
          <w:szCs w:val="24"/>
        </w:rPr>
        <w:t>/</w:t>
      </w:r>
      <w:r w:rsidR="00026DBD" w:rsidRPr="001734F0">
        <w:rPr>
          <w:rFonts w:ascii="Times New Roman" w:hAnsi="Times New Roman"/>
          <w:sz w:val="24"/>
          <w:szCs w:val="24"/>
        </w:rPr>
        <w:t>03</w:t>
      </w:r>
      <w:r w:rsidR="00631A66" w:rsidRPr="001734F0">
        <w:rPr>
          <w:rFonts w:ascii="Times New Roman" w:hAnsi="Times New Roman"/>
          <w:sz w:val="24"/>
          <w:szCs w:val="24"/>
        </w:rPr>
        <w:t>/20</w:t>
      </w:r>
      <w:r w:rsidR="00026DBD" w:rsidRPr="001734F0">
        <w:rPr>
          <w:rFonts w:ascii="Times New Roman" w:hAnsi="Times New Roman"/>
          <w:sz w:val="24"/>
          <w:szCs w:val="24"/>
        </w:rPr>
        <w:t>21</w:t>
      </w:r>
      <w:r w:rsidR="00DA6511" w:rsidRPr="00D607A6">
        <w:rPr>
          <w:rFonts w:ascii="Times New Roman" w:hAnsi="Times New Roman"/>
          <w:sz w:val="24"/>
          <w:szCs w:val="24"/>
        </w:rPr>
        <w:t>, ed individuate</w:t>
      </w:r>
      <w:r w:rsidR="00582652" w:rsidRPr="00D607A6">
        <w:rPr>
          <w:rFonts w:ascii="Times New Roman" w:hAnsi="Times New Roman"/>
          <w:sz w:val="24"/>
          <w:szCs w:val="24"/>
        </w:rPr>
        <w:t xml:space="preserve"> </w:t>
      </w:r>
      <w:r w:rsidR="00DA6511" w:rsidRPr="00D607A6">
        <w:rPr>
          <w:rFonts w:ascii="Times New Roman" w:hAnsi="Times New Roman"/>
          <w:sz w:val="24"/>
          <w:szCs w:val="24"/>
        </w:rPr>
        <w:t xml:space="preserve">nel </w:t>
      </w:r>
      <w:r w:rsidR="00631A66" w:rsidRPr="00D607A6">
        <w:rPr>
          <w:rFonts w:ascii="Times New Roman" w:hAnsi="Times New Roman"/>
          <w:sz w:val="24"/>
          <w:szCs w:val="24"/>
        </w:rPr>
        <w:t xml:space="preserve">Commissario Straordinario Ing. </w:t>
      </w:r>
      <w:r w:rsidR="00026DBD">
        <w:rPr>
          <w:rFonts w:ascii="Times New Roman" w:hAnsi="Times New Roman"/>
          <w:sz w:val="24"/>
          <w:szCs w:val="24"/>
        </w:rPr>
        <w:t>Salvatore Siviglia</w:t>
      </w:r>
      <w:r w:rsidR="0010082F" w:rsidRPr="00D607A6">
        <w:rPr>
          <w:rFonts w:ascii="Times New Roman" w:hAnsi="Times New Roman"/>
          <w:sz w:val="24"/>
          <w:szCs w:val="24"/>
        </w:rPr>
        <w:t xml:space="preserve">. </w:t>
      </w:r>
    </w:p>
    <w:p w14:paraId="30A1C863" w14:textId="77777777" w:rsidR="002B5352" w:rsidRPr="00D607A6" w:rsidRDefault="002B5352" w:rsidP="006478D4">
      <w:pPr>
        <w:pStyle w:val="Paragrafoelenco"/>
        <w:jc w:val="both"/>
        <w:rPr>
          <w:rFonts w:ascii="Times New Roman" w:hAnsi="Times New Roman"/>
          <w:sz w:val="24"/>
          <w:szCs w:val="24"/>
        </w:rPr>
      </w:pPr>
    </w:p>
    <w:p w14:paraId="49914752" w14:textId="77777777" w:rsidR="0010082F" w:rsidRPr="00D607A6" w:rsidRDefault="0010082F" w:rsidP="006478D4">
      <w:pPr>
        <w:pStyle w:val="Paragrafoelenco"/>
        <w:jc w:val="both"/>
        <w:rPr>
          <w:rFonts w:ascii="Times New Roman" w:hAnsi="Times New Roman"/>
          <w:sz w:val="24"/>
          <w:szCs w:val="24"/>
        </w:rPr>
      </w:pPr>
      <w:r w:rsidRPr="00D607A6">
        <w:rPr>
          <w:rFonts w:ascii="Times New Roman" w:hAnsi="Times New Roman"/>
          <w:sz w:val="24"/>
          <w:szCs w:val="24"/>
        </w:rPr>
        <w:t xml:space="preserve">I compiti del </w:t>
      </w:r>
      <w:r w:rsidR="002B5352" w:rsidRPr="00D607A6">
        <w:rPr>
          <w:rFonts w:ascii="Times New Roman" w:hAnsi="Times New Roman"/>
          <w:sz w:val="24"/>
          <w:szCs w:val="24"/>
        </w:rPr>
        <w:t xml:space="preserve">predetto </w:t>
      </w:r>
      <w:r w:rsidRPr="00D607A6">
        <w:rPr>
          <w:rFonts w:ascii="Times New Roman" w:hAnsi="Times New Roman"/>
          <w:sz w:val="24"/>
          <w:szCs w:val="24"/>
        </w:rPr>
        <w:t xml:space="preserve">Responsabile </w:t>
      </w:r>
      <w:r w:rsidR="002B5352" w:rsidRPr="00D607A6">
        <w:rPr>
          <w:rFonts w:ascii="Times New Roman" w:hAnsi="Times New Roman"/>
          <w:sz w:val="24"/>
          <w:szCs w:val="24"/>
        </w:rPr>
        <w:t>in materia di</w:t>
      </w:r>
      <w:r w:rsidRPr="00D607A6">
        <w:rPr>
          <w:rFonts w:ascii="Times New Roman" w:hAnsi="Times New Roman"/>
          <w:sz w:val="24"/>
          <w:szCs w:val="24"/>
        </w:rPr>
        <w:t xml:space="preserve"> Trasparenza sono:</w:t>
      </w:r>
    </w:p>
    <w:p w14:paraId="6569E7F5" w14:textId="77777777" w:rsidR="0010082F" w:rsidRPr="00D607A6" w:rsidRDefault="0010082F" w:rsidP="006478D4">
      <w:pPr>
        <w:pStyle w:val="Paragrafoelenco"/>
        <w:numPr>
          <w:ilvl w:val="1"/>
          <w:numId w:val="6"/>
        </w:numPr>
        <w:jc w:val="both"/>
        <w:rPr>
          <w:rFonts w:ascii="Times New Roman" w:hAnsi="Times New Roman"/>
          <w:sz w:val="24"/>
          <w:szCs w:val="24"/>
        </w:rPr>
      </w:pPr>
      <w:r w:rsidRPr="00D607A6">
        <w:rPr>
          <w:rFonts w:ascii="Times New Roman" w:hAnsi="Times New Roman"/>
          <w:sz w:val="24"/>
          <w:szCs w:val="24"/>
        </w:rPr>
        <w:t>promuovere e coordinare il procedimento di elaborazione e di aggiornamento del Programma triennale della Trasparenza;</w:t>
      </w:r>
    </w:p>
    <w:p w14:paraId="2AF493AC" w14:textId="77777777" w:rsidR="0010082F" w:rsidRPr="00D607A6" w:rsidRDefault="0010082F" w:rsidP="006478D4">
      <w:pPr>
        <w:pStyle w:val="Paragrafoelenco"/>
        <w:numPr>
          <w:ilvl w:val="1"/>
          <w:numId w:val="6"/>
        </w:numPr>
        <w:jc w:val="both"/>
        <w:rPr>
          <w:rFonts w:ascii="Times New Roman" w:hAnsi="Times New Roman"/>
          <w:sz w:val="24"/>
          <w:szCs w:val="24"/>
        </w:rPr>
      </w:pPr>
      <w:r w:rsidRPr="00D607A6">
        <w:rPr>
          <w:rFonts w:ascii="Times New Roman" w:hAnsi="Times New Roman"/>
          <w:sz w:val="24"/>
          <w:szCs w:val="24"/>
        </w:rPr>
        <w:t>curare il coinvolgimento delle unità organizzative dell’Ente;</w:t>
      </w:r>
    </w:p>
    <w:p w14:paraId="03D1F605" w14:textId="77777777" w:rsidR="0010082F" w:rsidRPr="00D607A6" w:rsidRDefault="0010082F" w:rsidP="006478D4">
      <w:pPr>
        <w:pStyle w:val="Paragrafoelenco"/>
        <w:numPr>
          <w:ilvl w:val="1"/>
          <w:numId w:val="6"/>
        </w:numPr>
        <w:jc w:val="both"/>
        <w:rPr>
          <w:rFonts w:ascii="Times New Roman" w:hAnsi="Times New Roman"/>
          <w:sz w:val="24"/>
          <w:szCs w:val="24"/>
        </w:rPr>
      </w:pPr>
      <w:r w:rsidRPr="00D607A6">
        <w:rPr>
          <w:rFonts w:ascii="Times New Roman" w:hAnsi="Times New Roman"/>
          <w:sz w:val="24"/>
          <w:szCs w:val="24"/>
        </w:rPr>
        <w:t>sovrintendere e controllare l’attuazione del programma soprattutto in merito agli obblighi di pubblicazione;</w:t>
      </w:r>
    </w:p>
    <w:p w14:paraId="28D7CAB3" w14:textId="77777777" w:rsidR="0010082F" w:rsidRPr="00D607A6" w:rsidRDefault="0010082F" w:rsidP="006478D4">
      <w:pPr>
        <w:pStyle w:val="Paragrafoelenco"/>
        <w:numPr>
          <w:ilvl w:val="1"/>
          <w:numId w:val="6"/>
        </w:numPr>
        <w:jc w:val="both"/>
        <w:rPr>
          <w:rFonts w:ascii="Times New Roman" w:hAnsi="Times New Roman"/>
          <w:sz w:val="24"/>
          <w:szCs w:val="24"/>
        </w:rPr>
      </w:pPr>
      <w:r w:rsidRPr="00D607A6">
        <w:rPr>
          <w:rFonts w:ascii="Times New Roman" w:hAnsi="Times New Roman"/>
          <w:sz w:val="24"/>
          <w:szCs w:val="24"/>
        </w:rPr>
        <w:t>ricevere le richieste di accesso civico presentate dai cittadini</w:t>
      </w:r>
      <w:r w:rsidR="003E5453" w:rsidRPr="00D607A6">
        <w:rPr>
          <w:rFonts w:ascii="Times New Roman" w:hAnsi="Times New Roman"/>
          <w:sz w:val="24"/>
          <w:szCs w:val="24"/>
        </w:rPr>
        <w:t>;</w:t>
      </w:r>
    </w:p>
    <w:p w14:paraId="7988074C" w14:textId="77777777" w:rsidR="003E5453" w:rsidRPr="00D607A6" w:rsidRDefault="003E5453" w:rsidP="006478D4">
      <w:pPr>
        <w:pStyle w:val="Paragrafoelenco"/>
        <w:numPr>
          <w:ilvl w:val="1"/>
          <w:numId w:val="6"/>
        </w:numPr>
        <w:jc w:val="both"/>
        <w:rPr>
          <w:rFonts w:ascii="Times New Roman" w:hAnsi="Times New Roman"/>
          <w:sz w:val="24"/>
          <w:szCs w:val="24"/>
        </w:rPr>
      </w:pPr>
      <w:r w:rsidRPr="00D607A6">
        <w:rPr>
          <w:rFonts w:ascii="Times New Roman" w:hAnsi="Times New Roman"/>
          <w:sz w:val="24"/>
          <w:szCs w:val="24"/>
        </w:rPr>
        <w:t>c</w:t>
      </w:r>
      <w:r w:rsidR="00301787" w:rsidRPr="00D607A6">
        <w:rPr>
          <w:rFonts w:ascii="Times New Roman" w:hAnsi="Times New Roman"/>
          <w:sz w:val="24"/>
          <w:szCs w:val="24"/>
        </w:rPr>
        <w:t>ontrolla</w:t>
      </w:r>
      <w:r w:rsidRPr="00D607A6">
        <w:rPr>
          <w:rFonts w:ascii="Times New Roman" w:hAnsi="Times New Roman"/>
          <w:sz w:val="24"/>
          <w:szCs w:val="24"/>
        </w:rPr>
        <w:t>re</w:t>
      </w:r>
      <w:r w:rsidR="00301787" w:rsidRPr="00D607A6">
        <w:rPr>
          <w:rFonts w:ascii="Times New Roman" w:hAnsi="Times New Roman"/>
          <w:sz w:val="24"/>
          <w:szCs w:val="24"/>
        </w:rPr>
        <w:t xml:space="preserve"> l’attuazione del Programma triennale per la Trasparenza e l’Integrità</w:t>
      </w:r>
      <w:r w:rsidR="00DA6511" w:rsidRPr="00D607A6">
        <w:rPr>
          <w:rFonts w:ascii="Times New Roman" w:hAnsi="Times New Roman"/>
          <w:sz w:val="24"/>
          <w:szCs w:val="24"/>
        </w:rPr>
        <w:t>,</w:t>
      </w:r>
      <w:r w:rsidR="00301787" w:rsidRPr="00D607A6">
        <w:rPr>
          <w:rFonts w:ascii="Times New Roman" w:hAnsi="Times New Roman"/>
          <w:sz w:val="24"/>
          <w:szCs w:val="24"/>
        </w:rPr>
        <w:t xml:space="preserve"> e segnala</w:t>
      </w:r>
      <w:r w:rsidRPr="00D607A6">
        <w:rPr>
          <w:rFonts w:ascii="Times New Roman" w:hAnsi="Times New Roman"/>
          <w:sz w:val="24"/>
          <w:szCs w:val="24"/>
        </w:rPr>
        <w:t>re</w:t>
      </w:r>
      <w:r w:rsidR="00301787" w:rsidRPr="00D607A6">
        <w:rPr>
          <w:rFonts w:ascii="Times New Roman" w:hAnsi="Times New Roman"/>
          <w:sz w:val="24"/>
          <w:szCs w:val="24"/>
        </w:rPr>
        <w:t xml:space="preserve"> all'organo di indirizzo politico, all'Organismo </w:t>
      </w:r>
      <w:r w:rsidR="00FB27CA" w:rsidRPr="00D607A6">
        <w:rPr>
          <w:rFonts w:ascii="Times New Roman" w:hAnsi="Times New Roman"/>
          <w:sz w:val="24"/>
          <w:szCs w:val="24"/>
        </w:rPr>
        <w:t>I</w:t>
      </w:r>
      <w:r w:rsidR="00301787" w:rsidRPr="00D607A6">
        <w:rPr>
          <w:rFonts w:ascii="Times New Roman" w:hAnsi="Times New Roman"/>
          <w:sz w:val="24"/>
          <w:szCs w:val="24"/>
        </w:rPr>
        <w:t>ndi</w:t>
      </w:r>
      <w:r w:rsidR="00FB27CA" w:rsidRPr="00D607A6">
        <w:rPr>
          <w:rFonts w:ascii="Times New Roman" w:hAnsi="Times New Roman"/>
          <w:sz w:val="24"/>
          <w:szCs w:val="24"/>
        </w:rPr>
        <w:t>pendente di Valutazione (OIV), all'Autorità Nazionale A</w:t>
      </w:r>
      <w:r w:rsidR="00301787" w:rsidRPr="00D607A6">
        <w:rPr>
          <w:rFonts w:ascii="Times New Roman" w:hAnsi="Times New Roman"/>
          <w:sz w:val="24"/>
          <w:szCs w:val="24"/>
        </w:rPr>
        <w:t>nticorruzio</w:t>
      </w:r>
      <w:r w:rsidR="00FB27CA" w:rsidRPr="00D607A6">
        <w:rPr>
          <w:rFonts w:ascii="Times New Roman" w:hAnsi="Times New Roman"/>
          <w:sz w:val="24"/>
          <w:szCs w:val="24"/>
        </w:rPr>
        <w:t>ne</w:t>
      </w:r>
      <w:r w:rsidR="00A32274" w:rsidRPr="00D607A6">
        <w:rPr>
          <w:rFonts w:ascii="Times New Roman" w:hAnsi="Times New Roman"/>
          <w:sz w:val="24"/>
          <w:szCs w:val="24"/>
        </w:rPr>
        <w:t xml:space="preserve"> </w:t>
      </w:r>
      <w:r w:rsidR="00FB27CA" w:rsidRPr="00D607A6">
        <w:rPr>
          <w:rFonts w:ascii="Times New Roman" w:hAnsi="Times New Roman"/>
          <w:sz w:val="24"/>
          <w:szCs w:val="24"/>
        </w:rPr>
        <w:t>e, nelle</w:t>
      </w:r>
      <w:r w:rsidR="00DA6511" w:rsidRPr="00D607A6">
        <w:rPr>
          <w:rFonts w:ascii="Times New Roman" w:hAnsi="Times New Roman"/>
          <w:sz w:val="24"/>
          <w:szCs w:val="24"/>
        </w:rPr>
        <w:t xml:space="preserve"> </w:t>
      </w:r>
      <w:r w:rsidR="00FB27CA" w:rsidRPr="00D607A6">
        <w:rPr>
          <w:rFonts w:ascii="Times New Roman" w:hAnsi="Times New Roman"/>
          <w:sz w:val="24"/>
          <w:szCs w:val="24"/>
        </w:rPr>
        <w:t>circostanze</w:t>
      </w:r>
      <w:r w:rsidR="00DA6511" w:rsidRPr="00D607A6">
        <w:rPr>
          <w:rFonts w:ascii="Times New Roman" w:hAnsi="Times New Roman"/>
          <w:sz w:val="24"/>
          <w:szCs w:val="24"/>
        </w:rPr>
        <w:t xml:space="preserve"> più gravi, all'U</w:t>
      </w:r>
      <w:r w:rsidR="00FB27CA" w:rsidRPr="00D607A6">
        <w:rPr>
          <w:rFonts w:ascii="Times New Roman" w:hAnsi="Times New Roman"/>
          <w:sz w:val="24"/>
          <w:szCs w:val="24"/>
        </w:rPr>
        <w:t>fficio di D</w:t>
      </w:r>
      <w:r w:rsidR="00301787" w:rsidRPr="00D607A6">
        <w:rPr>
          <w:rFonts w:ascii="Times New Roman" w:hAnsi="Times New Roman"/>
          <w:sz w:val="24"/>
          <w:szCs w:val="24"/>
        </w:rPr>
        <w:t>isciplina i casi di mancato o</w:t>
      </w:r>
      <w:r w:rsidR="00582652" w:rsidRPr="00D607A6">
        <w:rPr>
          <w:rFonts w:ascii="Times New Roman" w:hAnsi="Times New Roman"/>
          <w:sz w:val="24"/>
          <w:szCs w:val="24"/>
        </w:rPr>
        <w:t xml:space="preserve"> </w:t>
      </w:r>
      <w:r w:rsidR="00301787" w:rsidRPr="00D607A6">
        <w:rPr>
          <w:rFonts w:ascii="Times New Roman" w:hAnsi="Times New Roman"/>
          <w:sz w:val="24"/>
          <w:szCs w:val="24"/>
        </w:rPr>
        <w:t xml:space="preserve">ritardato adempimento </w:t>
      </w:r>
      <w:r w:rsidRPr="00D607A6">
        <w:rPr>
          <w:rFonts w:ascii="Times New Roman" w:hAnsi="Times New Roman"/>
          <w:sz w:val="24"/>
          <w:szCs w:val="24"/>
        </w:rPr>
        <w:t>degli obblighi di pubblicazione;</w:t>
      </w:r>
      <w:r w:rsidR="00301787" w:rsidRPr="00D607A6">
        <w:rPr>
          <w:rFonts w:ascii="Times New Roman" w:hAnsi="Times New Roman"/>
          <w:sz w:val="24"/>
          <w:szCs w:val="24"/>
        </w:rPr>
        <w:t xml:space="preserve"> </w:t>
      </w:r>
    </w:p>
    <w:p w14:paraId="728CD961" w14:textId="77777777" w:rsidR="00301787" w:rsidRPr="00D607A6" w:rsidRDefault="003E5453" w:rsidP="006478D4">
      <w:pPr>
        <w:pStyle w:val="Paragrafoelenco"/>
        <w:numPr>
          <w:ilvl w:val="1"/>
          <w:numId w:val="6"/>
        </w:numPr>
        <w:jc w:val="both"/>
        <w:rPr>
          <w:rFonts w:ascii="Times New Roman" w:hAnsi="Times New Roman"/>
          <w:sz w:val="24"/>
          <w:szCs w:val="24"/>
        </w:rPr>
      </w:pPr>
      <w:r w:rsidRPr="00D607A6">
        <w:rPr>
          <w:rFonts w:ascii="Times New Roman" w:hAnsi="Times New Roman"/>
          <w:sz w:val="24"/>
          <w:szCs w:val="24"/>
        </w:rPr>
        <w:lastRenderedPageBreak/>
        <w:t>p</w:t>
      </w:r>
      <w:r w:rsidR="00301787" w:rsidRPr="00D607A6">
        <w:rPr>
          <w:rFonts w:ascii="Times New Roman" w:hAnsi="Times New Roman"/>
          <w:sz w:val="24"/>
          <w:szCs w:val="24"/>
        </w:rPr>
        <w:t>rovvede</w:t>
      </w:r>
      <w:r w:rsidR="00FB27CA" w:rsidRPr="00D607A6">
        <w:rPr>
          <w:rFonts w:ascii="Times New Roman" w:hAnsi="Times New Roman"/>
          <w:sz w:val="24"/>
          <w:szCs w:val="24"/>
        </w:rPr>
        <w:t>re</w:t>
      </w:r>
      <w:r w:rsidR="00301787" w:rsidRPr="00D607A6">
        <w:rPr>
          <w:rFonts w:ascii="Times New Roman" w:hAnsi="Times New Roman"/>
          <w:sz w:val="24"/>
          <w:szCs w:val="24"/>
        </w:rPr>
        <w:t xml:space="preserve"> all’aggiornamento del Programma triennale per la Trasparenza e l’Integrità. </w:t>
      </w:r>
      <w:r w:rsidR="00FB27CA" w:rsidRPr="00D607A6">
        <w:rPr>
          <w:rFonts w:ascii="Times New Roman" w:hAnsi="Times New Roman"/>
          <w:sz w:val="24"/>
          <w:szCs w:val="24"/>
        </w:rPr>
        <w:t>Infatti egli</w:t>
      </w:r>
      <w:r w:rsidR="00301787" w:rsidRPr="00D607A6">
        <w:rPr>
          <w:rFonts w:ascii="Times New Roman" w:hAnsi="Times New Roman"/>
          <w:sz w:val="24"/>
          <w:szCs w:val="24"/>
        </w:rPr>
        <w:t xml:space="preserve"> formula le necessarie direttive ai Dirigenti,</w:t>
      </w:r>
      <w:r w:rsidR="00FB27CA" w:rsidRPr="00D607A6">
        <w:rPr>
          <w:rFonts w:ascii="Times New Roman" w:hAnsi="Times New Roman"/>
          <w:sz w:val="24"/>
          <w:szCs w:val="24"/>
        </w:rPr>
        <w:t xml:space="preserve"> e si avvale del loro supporto</w:t>
      </w:r>
      <w:r w:rsidR="00301787" w:rsidRPr="00D607A6">
        <w:rPr>
          <w:rFonts w:ascii="Times New Roman" w:hAnsi="Times New Roman"/>
          <w:sz w:val="24"/>
          <w:szCs w:val="24"/>
        </w:rPr>
        <w:t xml:space="preserve"> promuov</w:t>
      </w:r>
      <w:r w:rsidR="00FB27CA" w:rsidRPr="00D607A6">
        <w:rPr>
          <w:rFonts w:ascii="Times New Roman" w:hAnsi="Times New Roman"/>
          <w:sz w:val="24"/>
          <w:szCs w:val="24"/>
        </w:rPr>
        <w:t>endo e curando i servizi dell’Ente</w:t>
      </w:r>
      <w:r w:rsidR="00301787" w:rsidRPr="00D607A6">
        <w:rPr>
          <w:rFonts w:ascii="Times New Roman" w:hAnsi="Times New Roman"/>
          <w:sz w:val="24"/>
          <w:szCs w:val="24"/>
        </w:rPr>
        <w:t>.</w:t>
      </w:r>
    </w:p>
    <w:p w14:paraId="207C584C" w14:textId="77777777" w:rsidR="003B2342" w:rsidRPr="00D607A6" w:rsidRDefault="003B2342" w:rsidP="006478D4">
      <w:pPr>
        <w:pStyle w:val="Paragrafoelenco"/>
        <w:ind w:left="1440"/>
        <w:jc w:val="both"/>
        <w:rPr>
          <w:rFonts w:ascii="Times New Roman" w:hAnsi="Times New Roman"/>
          <w:sz w:val="24"/>
          <w:szCs w:val="24"/>
        </w:rPr>
      </w:pPr>
    </w:p>
    <w:p w14:paraId="609C3FD1" w14:textId="07E17057" w:rsidR="00A64587" w:rsidRPr="00D607A6" w:rsidRDefault="00A64587" w:rsidP="006478D4">
      <w:pPr>
        <w:pStyle w:val="Titolo2"/>
        <w:numPr>
          <w:ilvl w:val="1"/>
          <w:numId w:val="4"/>
        </w:numPr>
        <w:rPr>
          <w:color w:val="auto"/>
          <w:sz w:val="28"/>
          <w:szCs w:val="28"/>
        </w:rPr>
      </w:pPr>
      <w:bookmarkStart w:id="56" w:name="_Toc68016208"/>
      <w:r w:rsidRPr="00D607A6">
        <w:rPr>
          <w:color w:val="auto"/>
          <w:sz w:val="28"/>
          <w:szCs w:val="28"/>
        </w:rPr>
        <w:t>Modalità di pubblicazione ed aggiornamento dei dati</w:t>
      </w:r>
      <w:bookmarkEnd w:id="56"/>
    </w:p>
    <w:p w14:paraId="654924A4" w14:textId="77777777" w:rsidR="00E91D3A" w:rsidRPr="00D607A6" w:rsidRDefault="00E91D3A" w:rsidP="006478D4">
      <w:pPr>
        <w:spacing w:after="0"/>
        <w:jc w:val="both"/>
        <w:rPr>
          <w:rFonts w:ascii="Times New Roman" w:hAnsi="Times New Roman"/>
          <w:sz w:val="24"/>
          <w:szCs w:val="24"/>
        </w:rPr>
      </w:pPr>
    </w:p>
    <w:p w14:paraId="420FA11D" w14:textId="0598A688" w:rsidR="00A64587" w:rsidRPr="00D607A6" w:rsidRDefault="00A64587" w:rsidP="00E91D3A">
      <w:pPr>
        <w:jc w:val="both"/>
        <w:rPr>
          <w:rFonts w:ascii="Times New Roman" w:hAnsi="Times New Roman"/>
          <w:sz w:val="24"/>
          <w:szCs w:val="24"/>
        </w:rPr>
      </w:pPr>
      <w:r w:rsidRPr="00D607A6">
        <w:rPr>
          <w:rFonts w:ascii="Times New Roman" w:hAnsi="Times New Roman"/>
          <w:sz w:val="24"/>
          <w:szCs w:val="24"/>
        </w:rPr>
        <w:t>l dati, le notizie e le informazioni vengono</w:t>
      </w:r>
      <w:r w:rsidR="00582652" w:rsidRPr="00D607A6">
        <w:rPr>
          <w:rFonts w:ascii="Times New Roman" w:hAnsi="Times New Roman"/>
          <w:sz w:val="24"/>
          <w:szCs w:val="24"/>
        </w:rPr>
        <w:t xml:space="preserve"> </w:t>
      </w:r>
      <w:r w:rsidR="00E91D3A" w:rsidRPr="00D607A6">
        <w:rPr>
          <w:rFonts w:ascii="Times New Roman" w:hAnsi="Times New Roman"/>
          <w:sz w:val="24"/>
          <w:szCs w:val="24"/>
        </w:rPr>
        <w:t>pubblicati nell’</w:t>
      </w:r>
      <w:r w:rsidRPr="00D607A6">
        <w:rPr>
          <w:rFonts w:ascii="Times New Roman" w:hAnsi="Times New Roman"/>
          <w:sz w:val="24"/>
          <w:szCs w:val="24"/>
        </w:rPr>
        <w:t xml:space="preserve">apposita sezione del sito istituzionale </w:t>
      </w:r>
      <w:r w:rsidR="00FB27CA" w:rsidRPr="00D607A6">
        <w:rPr>
          <w:rFonts w:ascii="Times New Roman" w:hAnsi="Times New Roman"/>
          <w:sz w:val="24"/>
          <w:szCs w:val="24"/>
        </w:rPr>
        <w:t>“</w:t>
      </w:r>
      <w:r w:rsidRPr="00D607A6">
        <w:rPr>
          <w:rFonts w:ascii="Times New Roman" w:hAnsi="Times New Roman"/>
          <w:sz w:val="24"/>
          <w:szCs w:val="24"/>
        </w:rPr>
        <w:t>www.arcea.it</w:t>
      </w:r>
      <w:r w:rsidR="00FB27CA" w:rsidRPr="00D607A6">
        <w:rPr>
          <w:rFonts w:ascii="Times New Roman" w:hAnsi="Times New Roman"/>
          <w:sz w:val="24"/>
          <w:szCs w:val="24"/>
        </w:rPr>
        <w:t>”</w:t>
      </w:r>
      <w:r w:rsidR="00582652" w:rsidRPr="00D607A6">
        <w:rPr>
          <w:rFonts w:ascii="Times New Roman" w:hAnsi="Times New Roman"/>
          <w:sz w:val="24"/>
          <w:szCs w:val="24"/>
        </w:rPr>
        <w:t xml:space="preserve"> </w:t>
      </w:r>
      <w:r w:rsidR="00FB27CA" w:rsidRPr="00D607A6">
        <w:rPr>
          <w:rFonts w:ascii="Times New Roman" w:hAnsi="Times New Roman"/>
          <w:sz w:val="24"/>
          <w:szCs w:val="24"/>
        </w:rPr>
        <w:t xml:space="preserve">denominata </w:t>
      </w:r>
      <w:r w:rsidR="001734F0">
        <w:rPr>
          <w:rFonts w:ascii="Times New Roman" w:hAnsi="Times New Roman"/>
          <w:sz w:val="24"/>
          <w:szCs w:val="24"/>
        </w:rPr>
        <w:t>“</w:t>
      </w:r>
      <w:r w:rsidR="00FB27CA" w:rsidRPr="00D607A6">
        <w:rPr>
          <w:rFonts w:ascii="Times New Roman" w:hAnsi="Times New Roman"/>
          <w:i/>
          <w:sz w:val="24"/>
          <w:szCs w:val="24"/>
        </w:rPr>
        <w:t xml:space="preserve">Amministrazione </w:t>
      </w:r>
      <w:r w:rsidR="001734F0" w:rsidRPr="00D607A6">
        <w:rPr>
          <w:rFonts w:ascii="Times New Roman" w:hAnsi="Times New Roman"/>
          <w:i/>
          <w:sz w:val="24"/>
          <w:szCs w:val="24"/>
        </w:rPr>
        <w:t>Trasparente</w:t>
      </w:r>
      <w:r w:rsidR="001734F0">
        <w:rPr>
          <w:rFonts w:ascii="Times New Roman" w:hAnsi="Times New Roman"/>
          <w:sz w:val="24"/>
          <w:szCs w:val="24"/>
        </w:rPr>
        <w:t>”</w:t>
      </w:r>
      <w:r w:rsidR="00FB27CA" w:rsidRPr="00D607A6">
        <w:rPr>
          <w:rFonts w:ascii="Times New Roman" w:hAnsi="Times New Roman"/>
          <w:sz w:val="24"/>
          <w:szCs w:val="24"/>
        </w:rPr>
        <w:t>,</w:t>
      </w:r>
      <w:r w:rsidRPr="00D607A6">
        <w:rPr>
          <w:rFonts w:ascii="Times New Roman" w:hAnsi="Times New Roman"/>
          <w:sz w:val="24"/>
          <w:szCs w:val="24"/>
        </w:rPr>
        <w:t xml:space="preserve"> raggiungibile dal link chiaramente identificabile </w:t>
      </w:r>
      <w:r w:rsidR="00FB27CA" w:rsidRPr="00D607A6">
        <w:rPr>
          <w:rFonts w:ascii="Times New Roman" w:hAnsi="Times New Roman"/>
          <w:sz w:val="24"/>
          <w:szCs w:val="24"/>
        </w:rPr>
        <w:t>all’interno della</w:t>
      </w:r>
      <w:r w:rsidRPr="00D607A6">
        <w:rPr>
          <w:rFonts w:ascii="Times New Roman" w:hAnsi="Times New Roman"/>
          <w:sz w:val="24"/>
          <w:szCs w:val="24"/>
        </w:rPr>
        <w:t xml:space="preserve"> home page.</w:t>
      </w:r>
    </w:p>
    <w:p w14:paraId="6CA4A0D6" w14:textId="77777777" w:rsidR="00A64587" w:rsidRPr="00D607A6" w:rsidRDefault="00FB27CA" w:rsidP="006478D4">
      <w:pPr>
        <w:jc w:val="both"/>
        <w:rPr>
          <w:rFonts w:ascii="Times New Roman" w:hAnsi="Times New Roman"/>
          <w:sz w:val="24"/>
          <w:szCs w:val="24"/>
        </w:rPr>
      </w:pPr>
      <w:r w:rsidRPr="00D607A6">
        <w:rPr>
          <w:rFonts w:ascii="Times New Roman" w:hAnsi="Times New Roman"/>
          <w:sz w:val="24"/>
          <w:szCs w:val="24"/>
        </w:rPr>
        <w:t>I dati vengono inseriti</w:t>
      </w:r>
      <w:r w:rsidR="00A64587" w:rsidRPr="00D607A6">
        <w:rPr>
          <w:rFonts w:ascii="Times New Roman" w:hAnsi="Times New Roman"/>
          <w:sz w:val="24"/>
          <w:szCs w:val="24"/>
        </w:rPr>
        <w:t xml:space="preserve"> in modo tale che ogni file oggetto di pubblicazione sul sito istituzionale </w:t>
      </w:r>
      <w:r w:rsidRPr="00D607A6">
        <w:rPr>
          <w:rFonts w:ascii="Times New Roman" w:hAnsi="Times New Roman"/>
          <w:sz w:val="24"/>
          <w:szCs w:val="24"/>
        </w:rPr>
        <w:t>consenta</w:t>
      </w:r>
      <w:r w:rsidR="00A64587" w:rsidRPr="00D607A6">
        <w:rPr>
          <w:rFonts w:ascii="Times New Roman" w:hAnsi="Times New Roman"/>
          <w:sz w:val="24"/>
          <w:szCs w:val="24"/>
        </w:rPr>
        <w:t xml:space="preserve"> una possibile lettura in </w:t>
      </w:r>
      <w:r w:rsidRPr="00D607A6">
        <w:rPr>
          <w:rFonts w:ascii="Times New Roman" w:hAnsi="Times New Roman"/>
          <w:sz w:val="24"/>
          <w:szCs w:val="24"/>
        </w:rPr>
        <w:t xml:space="preserve">un </w:t>
      </w:r>
      <w:r w:rsidR="00A64587" w:rsidRPr="00D607A6">
        <w:rPr>
          <w:rFonts w:ascii="Times New Roman" w:hAnsi="Times New Roman"/>
          <w:sz w:val="24"/>
          <w:szCs w:val="24"/>
        </w:rPr>
        <w:t>altro contesto e in un momento futuro</w:t>
      </w:r>
      <w:r w:rsidRPr="00D607A6">
        <w:rPr>
          <w:rFonts w:ascii="Times New Roman" w:hAnsi="Times New Roman"/>
          <w:sz w:val="24"/>
          <w:szCs w:val="24"/>
        </w:rPr>
        <w:t>, introducendo dei link che ospitano o reindirizzano a determinati file</w:t>
      </w:r>
      <w:r w:rsidR="00A64587" w:rsidRPr="00D607A6">
        <w:rPr>
          <w:rFonts w:ascii="Times New Roman" w:hAnsi="Times New Roman"/>
          <w:sz w:val="24"/>
          <w:szCs w:val="24"/>
        </w:rPr>
        <w:t>.</w:t>
      </w:r>
    </w:p>
    <w:p w14:paraId="02BB20A4" w14:textId="77777777" w:rsidR="00301787" w:rsidRPr="00D607A6" w:rsidRDefault="00301787" w:rsidP="00E91D3A">
      <w:pPr>
        <w:jc w:val="both"/>
        <w:rPr>
          <w:rFonts w:ascii="Times New Roman" w:hAnsi="Times New Roman"/>
          <w:sz w:val="24"/>
          <w:szCs w:val="24"/>
        </w:rPr>
      </w:pPr>
      <w:r w:rsidRPr="00D607A6">
        <w:rPr>
          <w:rFonts w:ascii="Times New Roman" w:hAnsi="Times New Roman"/>
          <w:sz w:val="24"/>
          <w:szCs w:val="24"/>
        </w:rPr>
        <w:t xml:space="preserve">Ove non siano previsti specificamente termini diversi e fatti salvi gli eventuali aggiornamenti normativi o i chiarimenti dell’Autorità Nazionale Anticorruzione, nelle more della definizione dei flussi informativi, si applicano per l’aggiornamento delle pubblicazioni le disposizioni in analogia a quanto stabilito dall’art. 2, comma 2, L. 241/90, in relazione al termine di conclusione del procedimento amministrativo. </w:t>
      </w:r>
    </w:p>
    <w:p w14:paraId="5FDFE075" w14:textId="77777777" w:rsidR="000A6A5F" w:rsidRPr="00D607A6" w:rsidRDefault="000A6A5F" w:rsidP="00E91D3A">
      <w:pPr>
        <w:jc w:val="both"/>
        <w:rPr>
          <w:rFonts w:ascii="Times New Roman" w:hAnsi="Times New Roman"/>
          <w:sz w:val="24"/>
          <w:szCs w:val="24"/>
        </w:rPr>
      </w:pPr>
      <w:r w:rsidRPr="00D607A6">
        <w:rPr>
          <w:rFonts w:ascii="Times New Roman" w:hAnsi="Times New Roman"/>
          <w:sz w:val="24"/>
          <w:szCs w:val="24"/>
        </w:rPr>
        <w:t>La pubblicazione dei dati, notizie ed informazioni avv</w:t>
      </w:r>
      <w:r w:rsidR="00050AAD" w:rsidRPr="00D607A6">
        <w:rPr>
          <w:rFonts w:ascii="Times New Roman" w:hAnsi="Times New Roman"/>
          <w:sz w:val="24"/>
          <w:szCs w:val="24"/>
        </w:rPr>
        <w:t>iene</w:t>
      </w:r>
      <w:r w:rsidRPr="00D607A6">
        <w:rPr>
          <w:rFonts w:ascii="Times New Roman" w:hAnsi="Times New Roman"/>
          <w:sz w:val="24"/>
          <w:szCs w:val="24"/>
        </w:rPr>
        <w:t xml:space="preserve"> nel rispetto di principi riguardanti la protezione dei dati personali, come disciplinati dal D.lgs n. 196/03, che all'art. I prevede: "</w:t>
      </w:r>
      <w:r w:rsidRPr="00D607A6">
        <w:rPr>
          <w:rFonts w:ascii="Times New Roman" w:hAnsi="Times New Roman"/>
          <w:i/>
          <w:sz w:val="24"/>
          <w:szCs w:val="24"/>
        </w:rPr>
        <w:t>Chiunque ha diritto alla protezione dei dati personali che lo riguardano. Le notizie concernenti lo svolgimento delle prestazioni da chiunque sia addetto ad una funzione pubblica e la relativa valutazione non sono oggetto di protezione della riservatezza personale</w:t>
      </w:r>
      <w:r w:rsidRPr="00D607A6">
        <w:rPr>
          <w:rFonts w:ascii="Times New Roman" w:hAnsi="Times New Roman"/>
          <w:sz w:val="24"/>
          <w:szCs w:val="24"/>
        </w:rPr>
        <w:t>", fermo restando l'osservanza del principio di proporzionalità.</w:t>
      </w:r>
    </w:p>
    <w:p w14:paraId="2AB2E124" w14:textId="77777777" w:rsidR="00935B61" w:rsidRPr="00D607A6" w:rsidRDefault="00935B61" w:rsidP="006478D4">
      <w:pPr>
        <w:pStyle w:val="Titolo2"/>
        <w:numPr>
          <w:ilvl w:val="1"/>
          <w:numId w:val="4"/>
        </w:numPr>
        <w:rPr>
          <w:rFonts w:ascii="Times New Roman" w:hAnsi="Times New Roman"/>
          <w:color w:val="auto"/>
          <w:sz w:val="28"/>
          <w:szCs w:val="28"/>
        </w:rPr>
      </w:pPr>
      <w:bookmarkStart w:id="57" w:name="_Toc68016209"/>
      <w:r w:rsidRPr="00D607A6">
        <w:rPr>
          <w:rFonts w:ascii="Times New Roman" w:hAnsi="Times New Roman"/>
          <w:color w:val="auto"/>
          <w:sz w:val="28"/>
          <w:szCs w:val="28"/>
        </w:rPr>
        <w:t>Misure organizzative volte ad assicurare la regolarità e la tempestività dei flussi informativi</w:t>
      </w:r>
      <w:bookmarkEnd w:id="57"/>
    </w:p>
    <w:p w14:paraId="2B73FD7E" w14:textId="77777777" w:rsidR="00E91D3A" w:rsidRPr="00D607A6" w:rsidRDefault="00E91D3A" w:rsidP="00216350">
      <w:pPr>
        <w:jc w:val="both"/>
        <w:rPr>
          <w:rFonts w:ascii="Times New Roman" w:hAnsi="Times New Roman"/>
          <w:sz w:val="24"/>
          <w:szCs w:val="24"/>
        </w:rPr>
      </w:pPr>
    </w:p>
    <w:p w14:paraId="1BD09554" w14:textId="77777777" w:rsidR="00CF2C50" w:rsidRPr="00D607A6" w:rsidRDefault="00CF2C50" w:rsidP="00216350">
      <w:pPr>
        <w:jc w:val="both"/>
        <w:rPr>
          <w:rFonts w:ascii="Times New Roman" w:hAnsi="Times New Roman"/>
          <w:sz w:val="24"/>
          <w:szCs w:val="24"/>
        </w:rPr>
      </w:pPr>
      <w:r w:rsidRPr="00D607A6">
        <w:rPr>
          <w:rFonts w:ascii="Times New Roman" w:hAnsi="Times New Roman"/>
          <w:sz w:val="24"/>
          <w:szCs w:val="24"/>
        </w:rPr>
        <w:t>In ARCEA è stato istituito un apposito Ufficio, “Monitoraggio e Comunicazione”, afferente alla Direzione, preposto alla Gestione della Comunicazione interna ed esterna ed alla creazione di un’apposita pista di controllo, sufficientemente dettagliata, in grado di valutare in tempo reale l’effettivo assolvimento dei compiti istituzionali dell’Ente</w:t>
      </w:r>
      <w:r w:rsidR="00AD6C4D" w:rsidRPr="00D607A6">
        <w:rPr>
          <w:rFonts w:ascii="Times New Roman" w:hAnsi="Times New Roman"/>
          <w:sz w:val="24"/>
          <w:szCs w:val="24"/>
        </w:rPr>
        <w:t xml:space="preserve"> e permettere la conseguente adozione delle determinazioni atte all’eventuale rimozione degli errori e delle inadempienze</w:t>
      </w:r>
      <w:r w:rsidRPr="00D607A6">
        <w:rPr>
          <w:rFonts w:ascii="Times New Roman" w:hAnsi="Times New Roman"/>
          <w:sz w:val="24"/>
          <w:szCs w:val="24"/>
        </w:rPr>
        <w:t xml:space="preserve">. </w:t>
      </w:r>
    </w:p>
    <w:p w14:paraId="2BFD8717" w14:textId="77777777" w:rsidR="00CF2C50" w:rsidRPr="00D607A6" w:rsidRDefault="00CF2C50" w:rsidP="00216350">
      <w:pPr>
        <w:jc w:val="both"/>
        <w:rPr>
          <w:rFonts w:ascii="Times New Roman" w:hAnsi="Times New Roman"/>
          <w:sz w:val="24"/>
          <w:szCs w:val="24"/>
        </w:rPr>
      </w:pPr>
      <w:r w:rsidRPr="00D607A6">
        <w:rPr>
          <w:rFonts w:ascii="Times New Roman" w:hAnsi="Times New Roman"/>
          <w:sz w:val="24"/>
          <w:szCs w:val="24"/>
        </w:rPr>
        <w:t>Nel caso dei flussi informativi finalizzati ad assicurare il rispetto degli obblighi connessi alla trasparenza,</w:t>
      </w:r>
      <w:r w:rsidR="006133C5" w:rsidRPr="00D607A6">
        <w:rPr>
          <w:rFonts w:ascii="Times New Roman" w:hAnsi="Times New Roman"/>
          <w:sz w:val="24"/>
          <w:szCs w:val="24"/>
        </w:rPr>
        <w:t xml:space="preserve"> come evincibile anche dallo schema riportato alla fine del presente Piano,</w:t>
      </w:r>
      <w:r w:rsidRPr="00D607A6">
        <w:rPr>
          <w:rFonts w:ascii="Times New Roman" w:hAnsi="Times New Roman"/>
          <w:sz w:val="24"/>
          <w:szCs w:val="24"/>
        </w:rPr>
        <w:t xml:space="preserve"> tale Ufficio è anche il collettore finale di tutti i dati con il fine ultimo di renderli disponibili sul sito dell’Agenzia nelle forme, nelle sezioni e nei tempi stabiliti dalla normativa. </w:t>
      </w:r>
    </w:p>
    <w:p w14:paraId="38345373" w14:textId="1F30DE96" w:rsidR="00CF2C50" w:rsidRPr="00D607A6" w:rsidRDefault="006133C5" w:rsidP="00216350">
      <w:pPr>
        <w:jc w:val="both"/>
        <w:rPr>
          <w:rFonts w:ascii="Times New Roman" w:hAnsi="Times New Roman"/>
          <w:sz w:val="24"/>
          <w:szCs w:val="24"/>
        </w:rPr>
      </w:pPr>
      <w:r w:rsidRPr="00D607A6">
        <w:rPr>
          <w:rFonts w:ascii="Times New Roman" w:hAnsi="Times New Roman"/>
          <w:sz w:val="24"/>
          <w:szCs w:val="24"/>
        </w:rPr>
        <w:t xml:space="preserve">Per ogni obbligo, inoltre, è stato </w:t>
      </w:r>
      <w:r w:rsidR="000171F6" w:rsidRPr="00D607A6">
        <w:rPr>
          <w:rFonts w:ascii="Times New Roman" w:hAnsi="Times New Roman"/>
          <w:sz w:val="24"/>
          <w:szCs w:val="24"/>
        </w:rPr>
        <w:t xml:space="preserve">individuato </w:t>
      </w:r>
      <w:r w:rsidRPr="00D607A6">
        <w:rPr>
          <w:rFonts w:ascii="Times New Roman" w:hAnsi="Times New Roman"/>
          <w:sz w:val="24"/>
          <w:szCs w:val="24"/>
        </w:rPr>
        <w:t xml:space="preserve">il relativo Dirigente Responsabile ed il Referente Operativo, che, una volta individuati ed elaborati i dati per cui è previsto l’obbligo di pubblicazione, </w:t>
      </w:r>
      <w:r w:rsidRPr="00D607A6">
        <w:rPr>
          <w:rFonts w:ascii="Times New Roman" w:hAnsi="Times New Roman"/>
          <w:sz w:val="24"/>
          <w:szCs w:val="24"/>
        </w:rPr>
        <w:lastRenderedPageBreak/>
        <w:t>secondo la tempistica dettata dalla normativa, invierà</w:t>
      </w:r>
      <w:r w:rsidR="00CF2C50" w:rsidRPr="00D607A6">
        <w:rPr>
          <w:rFonts w:ascii="Times New Roman" w:hAnsi="Times New Roman"/>
          <w:sz w:val="24"/>
          <w:szCs w:val="24"/>
        </w:rPr>
        <w:t xml:space="preserve"> </w:t>
      </w:r>
      <w:r w:rsidRPr="00D607A6">
        <w:rPr>
          <w:rFonts w:ascii="Times New Roman" w:hAnsi="Times New Roman"/>
          <w:sz w:val="24"/>
          <w:szCs w:val="24"/>
        </w:rPr>
        <w:t xml:space="preserve">le informazioni </w:t>
      </w:r>
      <w:r w:rsidR="00CF2C50" w:rsidRPr="00D607A6">
        <w:rPr>
          <w:rFonts w:ascii="Times New Roman" w:hAnsi="Times New Roman"/>
          <w:sz w:val="24"/>
          <w:szCs w:val="24"/>
        </w:rPr>
        <w:t xml:space="preserve">ad un’unica casella di posta elettronica denominata </w:t>
      </w:r>
      <w:hyperlink r:id="rId11" w:history="1">
        <w:r w:rsidR="00CF2C50" w:rsidRPr="00D607A6">
          <w:rPr>
            <w:rStyle w:val="Collegamentoipertestuale"/>
            <w:rFonts w:ascii="Times New Roman" w:hAnsi="Times New Roman"/>
            <w:color w:val="auto"/>
            <w:sz w:val="24"/>
            <w:szCs w:val="24"/>
          </w:rPr>
          <w:t>monitoraggioecomunicazione@arcea.it</w:t>
        </w:r>
      </w:hyperlink>
      <w:r w:rsidR="00CF2C50" w:rsidRPr="00D607A6">
        <w:rPr>
          <w:rFonts w:ascii="Times New Roman" w:hAnsi="Times New Roman"/>
          <w:sz w:val="24"/>
          <w:szCs w:val="24"/>
        </w:rPr>
        <w:t xml:space="preserve">. </w:t>
      </w:r>
    </w:p>
    <w:p w14:paraId="4A72314D" w14:textId="77777777" w:rsidR="00216350" w:rsidRPr="00D607A6" w:rsidRDefault="006133C5" w:rsidP="00216350">
      <w:pPr>
        <w:jc w:val="both"/>
        <w:rPr>
          <w:rFonts w:ascii="Times New Roman" w:hAnsi="Times New Roman"/>
          <w:sz w:val="24"/>
          <w:szCs w:val="24"/>
        </w:rPr>
      </w:pPr>
      <w:r w:rsidRPr="00D607A6">
        <w:rPr>
          <w:rFonts w:ascii="Times New Roman" w:hAnsi="Times New Roman"/>
          <w:sz w:val="24"/>
          <w:szCs w:val="24"/>
        </w:rPr>
        <w:t>Inoltre, a partire dal citato</w:t>
      </w:r>
      <w:r w:rsidR="00CF2C50" w:rsidRPr="00D607A6">
        <w:rPr>
          <w:rFonts w:ascii="Times New Roman" w:hAnsi="Times New Roman"/>
          <w:sz w:val="24"/>
          <w:szCs w:val="24"/>
        </w:rPr>
        <w:t xml:space="preserve"> schema, contenente per ogni obbligo il Responsabile associato ad ogni fase, è predisposta una checklist di controllo attraverso la quale, l’Ufficio Monitoraggio e comunicazione </w:t>
      </w:r>
      <w:r w:rsidR="00216350" w:rsidRPr="00D607A6">
        <w:rPr>
          <w:rFonts w:ascii="Times New Roman" w:hAnsi="Times New Roman"/>
          <w:sz w:val="24"/>
          <w:szCs w:val="24"/>
        </w:rPr>
        <w:t xml:space="preserve">può verificare il reale stato di avanzamento delle pubblicazioni, attraverso un monitoraggio </w:t>
      </w:r>
      <w:r w:rsidRPr="00D607A6">
        <w:rPr>
          <w:rFonts w:ascii="Times New Roman" w:hAnsi="Times New Roman"/>
          <w:sz w:val="24"/>
          <w:szCs w:val="24"/>
        </w:rPr>
        <w:t xml:space="preserve">continuo </w:t>
      </w:r>
      <w:r w:rsidR="00AD6C4D" w:rsidRPr="00D607A6">
        <w:rPr>
          <w:rFonts w:ascii="Times New Roman" w:hAnsi="Times New Roman"/>
          <w:sz w:val="24"/>
          <w:szCs w:val="24"/>
        </w:rPr>
        <w:t xml:space="preserve">e tempestivo </w:t>
      </w:r>
      <w:r w:rsidR="00216350" w:rsidRPr="00D607A6">
        <w:rPr>
          <w:rFonts w:ascii="Times New Roman" w:hAnsi="Times New Roman"/>
          <w:sz w:val="24"/>
          <w:szCs w:val="24"/>
        </w:rPr>
        <w:t>degli obblighi</w:t>
      </w:r>
      <w:r w:rsidRPr="00D607A6">
        <w:rPr>
          <w:rFonts w:ascii="Times New Roman" w:hAnsi="Times New Roman"/>
          <w:sz w:val="24"/>
          <w:szCs w:val="24"/>
        </w:rPr>
        <w:t>,</w:t>
      </w:r>
      <w:r w:rsidR="00216350" w:rsidRPr="00D607A6">
        <w:rPr>
          <w:rFonts w:ascii="Times New Roman" w:hAnsi="Times New Roman"/>
          <w:sz w:val="24"/>
          <w:szCs w:val="24"/>
        </w:rPr>
        <w:t xml:space="preserve"> cadenzato in base alla periodicità indicata dalla normativa. </w:t>
      </w:r>
    </w:p>
    <w:p w14:paraId="19DA3E9A" w14:textId="77777777" w:rsidR="00216350" w:rsidRPr="00D607A6" w:rsidRDefault="00216350" w:rsidP="00216350">
      <w:pPr>
        <w:jc w:val="both"/>
        <w:rPr>
          <w:rFonts w:ascii="Times New Roman" w:hAnsi="Times New Roman"/>
          <w:sz w:val="24"/>
          <w:szCs w:val="24"/>
        </w:rPr>
      </w:pPr>
      <w:r w:rsidRPr="00D607A6">
        <w:rPr>
          <w:rFonts w:ascii="Times New Roman" w:hAnsi="Times New Roman"/>
          <w:sz w:val="24"/>
          <w:szCs w:val="24"/>
        </w:rPr>
        <w:t>Nel caso in cui, dal predetto monitoraggio</w:t>
      </w:r>
      <w:r w:rsidR="00E91D3A" w:rsidRPr="00D607A6">
        <w:rPr>
          <w:rFonts w:ascii="Times New Roman" w:hAnsi="Times New Roman"/>
          <w:sz w:val="24"/>
          <w:szCs w:val="24"/>
        </w:rPr>
        <w:t>,</w:t>
      </w:r>
      <w:r w:rsidRPr="00D607A6">
        <w:rPr>
          <w:rFonts w:ascii="Times New Roman" w:hAnsi="Times New Roman"/>
          <w:sz w:val="24"/>
          <w:szCs w:val="24"/>
        </w:rPr>
        <w:t xml:space="preserve"> emergessero inadempienze, l’Ufficio Monitoraggio e Comunicazione è tenuto ad inviare una nota di sollecito all’Ufficio interessato indicando un termine per il riscontro non superiore ai 10 giorni. </w:t>
      </w:r>
    </w:p>
    <w:p w14:paraId="64A05570" w14:textId="77777777" w:rsidR="00216350" w:rsidRPr="00D607A6" w:rsidRDefault="00216350" w:rsidP="00216350">
      <w:pPr>
        <w:jc w:val="both"/>
        <w:rPr>
          <w:rFonts w:ascii="Times New Roman" w:hAnsi="Times New Roman"/>
          <w:sz w:val="24"/>
          <w:szCs w:val="24"/>
        </w:rPr>
      </w:pPr>
      <w:r w:rsidRPr="00D607A6">
        <w:rPr>
          <w:rFonts w:ascii="Times New Roman" w:hAnsi="Times New Roman"/>
          <w:sz w:val="24"/>
          <w:szCs w:val="24"/>
        </w:rPr>
        <w:t xml:space="preserve">Trascorso senza esito il predetto termine, l’Ufficio Monitoraggio e Comunicazione informa la Direzione che, valutata la situazione, adotta le opportune determinazioni, anche di carattere disciplinare, finalizzate a risolvere le problematiche in essere. </w:t>
      </w:r>
    </w:p>
    <w:p w14:paraId="75FA8C11" w14:textId="77777777" w:rsidR="00E67804" w:rsidRPr="00D607A6" w:rsidRDefault="00E67804" w:rsidP="00216350">
      <w:pPr>
        <w:jc w:val="both"/>
        <w:rPr>
          <w:rFonts w:ascii="Times New Roman" w:hAnsi="Times New Roman"/>
          <w:sz w:val="24"/>
          <w:szCs w:val="24"/>
        </w:rPr>
      </w:pPr>
      <w:r w:rsidRPr="00D607A6">
        <w:rPr>
          <w:rFonts w:ascii="Times New Roman" w:hAnsi="Times New Roman"/>
          <w:sz w:val="24"/>
          <w:szCs w:val="24"/>
        </w:rPr>
        <w:t xml:space="preserve">E’, inoltre, prevista la procedura di vigilanza e monitoraggio, finalizzata anche alla pubblicazione dell’attestazione riguardante gli obblighi relativi alla trasparenza. </w:t>
      </w:r>
    </w:p>
    <w:p w14:paraId="27DC54F9" w14:textId="77777777" w:rsidR="00E67804" w:rsidRPr="00D607A6" w:rsidRDefault="00E67804" w:rsidP="00CF2C50">
      <w:pPr>
        <w:rPr>
          <w:rFonts w:ascii="Times New Roman" w:hAnsi="Times New Roman"/>
          <w:sz w:val="24"/>
          <w:szCs w:val="24"/>
        </w:rPr>
      </w:pPr>
      <w:r w:rsidRPr="00D607A6">
        <w:rPr>
          <w:rFonts w:ascii="Times New Roman" w:hAnsi="Times New Roman"/>
          <w:sz w:val="24"/>
          <w:szCs w:val="24"/>
        </w:rPr>
        <w:t xml:space="preserve">Nella tabella che segue viene espressa in forma grafica la procedura sopra descritta: </w:t>
      </w:r>
    </w:p>
    <w:p w14:paraId="4AB4A468" w14:textId="77777777" w:rsidR="00E67804" w:rsidRPr="00D607A6" w:rsidRDefault="00E67804" w:rsidP="00CF2C50"/>
    <w:p w14:paraId="0F13FC5B" w14:textId="77777777" w:rsidR="00CF2C50" w:rsidRPr="00D607A6" w:rsidRDefault="00E67804" w:rsidP="00CF2C50">
      <w:r w:rsidRPr="00D607A6">
        <w:rPr>
          <w:noProof/>
          <w:lang w:eastAsia="it-IT"/>
        </w:rPr>
        <w:lastRenderedPageBreak/>
        <w:drawing>
          <wp:inline distT="0" distB="0" distL="0" distR="0" wp14:anchorId="287B015A" wp14:editId="11EF939E">
            <wp:extent cx="6120130" cy="8839229"/>
            <wp:effectExtent l="0" t="0" r="1270" b="0"/>
            <wp:docPr id="311" name="Immagin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8839229"/>
                    </a:xfrm>
                    <a:prstGeom prst="rect">
                      <a:avLst/>
                    </a:prstGeom>
                    <a:noFill/>
                    <a:ln>
                      <a:noFill/>
                    </a:ln>
                  </pic:spPr>
                </pic:pic>
              </a:graphicData>
            </a:graphic>
          </wp:inline>
        </w:drawing>
      </w:r>
      <w:r w:rsidRPr="00D607A6">
        <w:t xml:space="preserve"> </w:t>
      </w:r>
    </w:p>
    <w:p w14:paraId="0CC4E8FB" w14:textId="77777777" w:rsidR="00935B61" w:rsidRPr="00D607A6" w:rsidRDefault="00935B61" w:rsidP="006478D4">
      <w:pPr>
        <w:autoSpaceDE w:val="0"/>
        <w:autoSpaceDN w:val="0"/>
        <w:adjustRightInd w:val="0"/>
        <w:spacing w:after="0"/>
        <w:rPr>
          <w:rFonts w:ascii="Times New Roman" w:hAnsi="Times New Roman"/>
          <w:b/>
          <w:bCs/>
          <w:sz w:val="28"/>
          <w:szCs w:val="28"/>
          <w:lang w:eastAsia="it-IT"/>
        </w:rPr>
      </w:pPr>
    </w:p>
    <w:p w14:paraId="792AA851" w14:textId="77777777" w:rsidR="00935B61" w:rsidRPr="00D607A6" w:rsidRDefault="00935B61" w:rsidP="00E91D3A">
      <w:pPr>
        <w:spacing w:afterLines="200" w:after="480"/>
        <w:jc w:val="both"/>
        <w:rPr>
          <w:rFonts w:ascii="Times New Roman" w:hAnsi="Times New Roman"/>
          <w:sz w:val="24"/>
          <w:szCs w:val="24"/>
        </w:rPr>
      </w:pPr>
      <w:r w:rsidRPr="00D607A6">
        <w:rPr>
          <w:rFonts w:ascii="Times New Roman" w:hAnsi="Times New Roman"/>
          <w:sz w:val="24"/>
          <w:szCs w:val="24"/>
        </w:rPr>
        <w:t>Le informazioni inserite nella sezione del sito web istituzionale denominata “Amministrazione</w:t>
      </w:r>
      <w:r w:rsidR="005C38B4" w:rsidRPr="00D607A6">
        <w:rPr>
          <w:rFonts w:ascii="Times New Roman" w:hAnsi="Times New Roman"/>
          <w:sz w:val="24"/>
          <w:szCs w:val="24"/>
        </w:rPr>
        <w:t xml:space="preserve"> </w:t>
      </w:r>
      <w:r w:rsidRPr="00D607A6">
        <w:rPr>
          <w:rFonts w:ascii="Times New Roman" w:hAnsi="Times New Roman"/>
          <w:sz w:val="24"/>
          <w:szCs w:val="24"/>
        </w:rPr>
        <w:t>Trasparente”, verranno mantenute, come previsto dall’articolo 8, comma 3, del d.lgs. 33/2013, per un periodo di 5 anni, decorrenti dal 1 gennaio dell’anno successivo a quello da cui decorre l’obbligo di pubblicazione, e comunque fino a che gli atti pubblicati producono i loro effetti, fatti salvi i diversi termini previsti dalla normativa in materia di trattamento dei dati personali e quanto</w:t>
      </w:r>
      <w:r w:rsidR="005C38B4" w:rsidRPr="00D607A6">
        <w:rPr>
          <w:rFonts w:ascii="Times New Roman" w:hAnsi="Times New Roman"/>
          <w:sz w:val="24"/>
          <w:szCs w:val="24"/>
        </w:rPr>
        <w:t xml:space="preserve"> </w:t>
      </w:r>
      <w:r w:rsidRPr="00D607A6">
        <w:rPr>
          <w:rFonts w:ascii="Times New Roman" w:hAnsi="Times New Roman"/>
          <w:sz w:val="24"/>
          <w:szCs w:val="24"/>
        </w:rPr>
        <w:t>previsto dagli articoli 14, comma 2, e 15, comma 4, del predetto decreto.</w:t>
      </w:r>
    </w:p>
    <w:p w14:paraId="74882209" w14:textId="77777777" w:rsidR="00396F9F" w:rsidRPr="00D607A6" w:rsidRDefault="00372816" w:rsidP="00E91D3A">
      <w:pPr>
        <w:spacing w:afterLines="200" w:after="480"/>
        <w:jc w:val="both"/>
        <w:rPr>
          <w:rFonts w:ascii="Times New Roman" w:hAnsi="Times New Roman"/>
          <w:sz w:val="24"/>
          <w:szCs w:val="24"/>
        </w:rPr>
      </w:pPr>
      <w:r w:rsidRPr="00D607A6">
        <w:rPr>
          <w:rFonts w:ascii="Times New Roman" w:hAnsi="Times New Roman"/>
          <w:sz w:val="24"/>
          <w:szCs w:val="24"/>
        </w:rPr>
        <w:t>L’</w:t>
      </w:r>
      <w:r w:rsidR="00050AAD" w:rsidRPr="00D607A6">
        <w:rPr>
          <w:rFonts w:ascii="Times New Roman" w:hAnsi="Times New Roman"/>
          <w:sz w:val="24"/>
          <w:szCs w:val="24"/>
        </w:rPr>
        <w:t xml:space="preserve">ARCEA </w:t>
      </w:r>
      <w:r w:rsidR="00396F9F" w:rsidRPr="00D607A6">
        <w:rPr>
          <w:rFonts w:ascii="Times New Roman" w:hAnsi="Times New Roman"/>
          <w:sz w:val="24"/>
          <w:szCs w:val="24"/>
        </w:rPr>
        <w:t>persegue l’obiettivo di garantire la qualità delle informazioni pubblicate on line, nella prospettiva di raggiungere un appropriato livello di trasparenza, nella consapevolezza che le informazioni da pubblicare debb</w:t>
      </w:r>
      <w:r w:rsidR="00FB27CA" w:rsidRPr="00D607A6">
        <w:rPr>
          <w:rFonts w:ascii="Times New Roman" w:hAnsi="Times New Roman"/>
          <w:sz w:val="24"/>
          <w:szCs w:val="24"/>
        </w:rPr>
        <w:t>a</w:t>
      </w:r>
      <w:r w:rsidR="00396F9F" w:rsidRPr="00D607A6">
        <w:rPr>
          <w:rFonts w:ascii="Times New Roman" w:hAnsi="Times New Roman"/>
          <w:sz w:val="24"/>
          <w:szCs w:val="24"/>
        </w:rPr>
        <w:t xml:space="preserve">no essere selezionate, classificate e coordinate </w:t>
      </w:r>
      <w:r w:rsidR="00FB27CA" w:rsidRPr="00D607A6">
        <w:rPr>
          <w:rFonts w:ascii="Times New Roman" w:hAnsi="Times New Roman"/>
          <w:sz w:val="24"/>
          <w:szCs w:val="24"/>
        </w:rPr>
        <w:t>ai fini del</w:t>
      </w:r>
      <w:r w:rsidR="00396F9F" w:rsidRPr="00D607A6">
        <w:rPr>
          <w:rFonts w:ascii="Times New Roman" w:hAnsi="Times New Roman"/>
          <w:sz w:val="24"/>
          <w:szCs w:val="24"/>
        </w:rPr>
        <w:t xml:space="preserve">la reale fruibilità. </w:t>
      </w:r>
    </w:p>
    <w:p w14:paraId="258EA1CA" w14:textId="77777777" w:rsidR="00396F9F" w:rsidRPr="00D607A6" w:rsidRDefault="00396F9F" w:rsidP="00E91D3A">
      <w:pPr>
        <w:spacing w:after="0"/>
        <w:jc w:val="both"/>
        <w:rPr>
          <w:rFonts w:ascii="Times New Roman" w:hAnsi="Times New Roman"/>
          <w:sz w:val="24"/>
          <w:szCs w:val="24"/>
        </w:rPr>
      </w:pPr>
      <w:r w:rsidRPr="00D607A6">
        <w:rPr>
          <w:rFonts w:ascii="Times New Roman" w:hAnsi="Times New Roman"/>
          <w:sz w:val="24"/>
          <w:szCs w:val="24"/>
        </w:rPr>
        <w:t>Per tale ragione la pubblicazione di dati, informazioni e documenti nella sezione “Amministrazione Trasparente”</w:t>
      </w:r>
      <w:r w:rsidR="00FB27CA" w:rsidRPr="00D607A6">
        <w:rPr>
          <w:rFonts w:ascii="Times New Roman" w:hAnsi="Times New Roman"/>
          <w:sz w:val="24"/>
          <w:szCs w:val="24"/>
        </w:rPr>
        <w:t>, avverrà</w:t>
      </w:r>
      <w:r w:rsidRPr="00D607A6">
        <w:rPr>
          <w:rFonts w:ascii="Times New Roman" w:hAnsi="Times New Roman"/>
          <w:sz w:val="24"/>
          <w:szCs w:val="24"/>
        </w:rPr>
        <w:t xml:space="preserve"> nel rispetto dei criteri generali di seguito evidenziati:</w:t>
      </w:r>
    </w:p>
    <w:p w14:paraId="6BE19939" w14:textId="77777777" w:rsidR="00396F9F" w:rsidRPr="00D607A6" w:rsidRDefault="00FB27CA" w:rsidP="006478D4">
      <w:pPr>
        <w:pStyle w:val="Paragrafoelenco"/>
        <w:numPr>
          <w:ilvl w:val="0"/>
          <w:numId w:val="3"/>
        </w:numPr>
        <w:jc w:val="both"/>
        <w:rPr>
          <w:rFonts w:ascii="Times New Roman" w:hAnsi="Times New Roman"/>
          <w:sz w:val="24"/>
          <w:szCs w:val="24"/>
        </w:rPr>
      </w:pPr>
      <w:r w:rsidRPr="00D607A6">
        <w:rPr>
          <w:rFonts w:ascii="Times New Roman" w:hAnsi="Times New Roman"/>
          <w:i/>
          <w:sz w:val="24"/>
          <w:szCs w:val="24"/>
          <w:u w:val="single"/>
        </w:rPr>
        <w:t>c</w:t>
      </w:r>
      <w:r w:rsidR="00396F9F" w:rsidRPr="00D607A6">
        <w:rPr>
          <w:rFonts w:ascii="Times New Roman" w:hAnsi="Times New Roman"/>
          <w:i/>
          <w:sz w:val="24"/>
          <w:szCs w:val="24"/>
          <w:u w:val="single"/>
        </w:rPr>
        <w:t>ompletezza</w:t>
      </w:r>
      <w:r w:rsidR="00396F9F" w:rsidRPr="00D607A6">
        <w:rPr>
          <w:rFonts w:ascii="Times New Roman" w:hAnsi="Times New Roman"/>
          <w:sz w:val="24"/>
          <w:szCs w:val="24"/>
        </w:rPr>
        <w:t>: la pubblicazione deve essere esatta, accurata e riferita a tutte le unità organ</w:t>
      </w:r>
      <w:r w:rsidRPr="00D607A6">
        <w:rPr>
          <w:rFonts w:ascii="Times New Roman" w:hAnsi="Times New Roman"/>
          <w:sz w:val="24"/>
          <w:szCs w:val="24"/>
        </w:rPr>
        <w:t>izzative;</w:t>
      </w:r>
    </w:p>
    <w:p w14:paraId="48C00D8D" w14:textId="77777777" w:rsidR="00050AAD" w:rsidRPr="00D607A6" w:rsidRDefault="00FB27CA" w:rsidP="006478D4">
      <w:pPr>
        <w:pStyle w:val="Paragrafoelenco"/>
        <w:numPr>
          <w:ilvl w:val="0"/>
          <w:numId w:val="3"/>
        </w:numPr>
        <w:jc w:val="both"/>
        <w:rPr>
          <w:rFonts w:ascii="Times New Roman" w:hAnsi="Times New Roman"/>
          <w:sz w:val="24"/>
          <w:szCs w:val="24"/>
        </w:rPr>
      </w:pPr>
      <w:r w:rsidRPr="00D607A6">
        <w:rPr>
          <w:rFonts w:ascii="Times New Roman" w:hAnsi="Times New Roman"/>
          <w:i/>
          <w:sz w:val="24"/>
          <w:szCs w:val="24"/>
          <w:u w:val="single"/>
        </w:rPr>
        <w:t>a</w:t>
      </w:r>
      <w:r w:rsidR="00396F9F" w:rsidRPr="00D607A6">
        <w:rPr>
          <w:rFonts w:ascii="Times New Roman" w:hAnsi="Times New Roman"/>
          <w:i/>
          <w:sz w:val="24"/>
          <w:szCs w:val="24"/>
          <w:u w:val="single"/>
        </w:rPr>
        <w:t>ggiornamento e archiviazione</w:t>
      </w:r>
      <w:r w:rsidR="00396F9F" w:rsidRPr="00D607A6">
        <w:rPr>
          <w:rFonts w:ascii="Times New Roman" w:hAnsi="Times New Roman"/>
          <w:sz w:val="24"/>
          <w:szCs w:val="24"/>
        </w:rPr>
        <w:t xml:space="preserve">: per ciascun dato, o categoria di dati, deve essere indicata la data di pubblicazione e, conseguentemente, di aggiornamento, nonché l’arco temporale </w:t>
      </w:r>
      <w:r w:rsidRPr="00D607A6">
        <w:rPr>
          <w:rFonts w:ascii="Times New Roman" w:hAnsi="Times New Roman"/>
          <w:sz w:val="24"/>
          <w:szCs w:val="24"/>
        </w:rPr>
        <w:t xml:space="preserve">a </w:t>
      </w:r>
      <w:r w:rsidR="00396F9F" w:rsidRPr="00D607A6">
        <w:rPr>
          <w:rFonts w:ascii="Times New Roman" w:hAnsi="Times New Roman"/>
          <w:sz w:val="24"/>
          <w:szCs w:val="24"/>
        </w:rPr>
        <w:t>cui lo stesso dato</w:t>
      </w:r>
      <w:r w:rsidR="00582652" w:rsidRPr="00D607A6">
        <w:rPr>
          <w:rFonts w:ascii="Times New Roman" w:hAnsi="Times New Roman"/>
          <w:sz w:val="24"/>
          <w:szCs w:val="24"/>
        </w:rPr>
        <w:t xml:space="preserve"> </w:t>
      </w:r>
      <w:r w:rsidR="00396F9F" w:rsidRPr="00D607A6">
        <w:rPr>
          <w:rFonts w:ascii="Times New Roman" w:hAnsi="Times New Roman"/>
          <w:sz w:val="24"/>
          <w:szCs w:val="24"/>
        </w:rPr>
        <w:t>si riferisce. La decorrenza, la durata delle pubblicazioni e la cadenza temporale degli aggiornamenti sono definite in conformità a quanto espressamente stabilito da specifiche norme di legge e, in mancanza, dalle dis</w:t>
      </w:r>
      <w:r w:rsidRPr="00D607A6">
        <w:rPr>
          <w:rFonts w:ascii="Times New Roman" w:hAnsi="Times New Roman"/>
          <w:sz w:val="24"/>
          <w:szCs w:val="24"/>
        </w:rPr>
        <w:t>posizioni del D.Lgs. n. 33/2013;</w:t>
      </w:r>
      <w:r w:rsidR="00582652" w:rsidRPr="00D607A6">
        <w:rPr>
          <w:rFonts w:ascii="Times New Roman" w:hAnsi="Times New Roman"/>
          <w:sz w:val="24"/>
          <w:szCs w:val="24"/>
        </w:rPr>
        <w:t xml:space="preserve"> </w:t>
      </w:r>
    </w:p>
    <w:p w14:paraId="0AD4BF28" w14:textId="77777777" w:rsidR="00396F9F" w:rsidRPr="00D607A6" w:rsidRDefault="00FB27CA" w:rsidP="006478D4">
      <w:pPr>
        <w:pStyle w:val="Paragrafoelenco"/>
        <w:numPr>
          <w:ilvl w:val="0"/>
          <w:numId w:val="3"/>
        </w:numPr>
        <w:jc w:val="both"/>
        <w:rPr>
          <w:rFonts w:ascii="Times New Roman" w:hAnsi="Times New Roman"/>
          <w:sz w:val="24"/>
          <w:szCs w:val="24"/>
        </w:rPr>
      </w:pPr>
      <w:r w:rsidRPr="00D607A6">
        <w:rPr>
          <w:rFonts w:ascii="Times New Roman" w:hAnsi="Times New Roman"/>
          <w:i/>
          <w:sz w:val="24"/>
          <w:szCs w:val="24"/>
          <w:u w:val="single"/>
        </w:rPr>
        <w:t>d</w:t>
      </w:r>
      <w:r w:rsidR="00396F9F" w:rsidRPr="00D607A6">
        <w:rPr>
          <w:rFonts w:ascii="Times New Roman" w:hAnsi="Times New Roman"/>
          <w:i/>
          <w:sz w:val="24"/>
          <w:szCs w:val="24"/>
          <w:u w:val="single"/>
        </w:rPr>
        <w:t>ati aperti e riutilizzo</w:t>
      </w:r>
      <w:r w:rsidRPr="00D607A6">
        <w:rPr>
          <w:rFonts w:ascii="Times New Roman" w:hAnsi="Times New Roman"/>
          <w:sz w:val="24"/>
          <w:szCs w:val="24"/>
        </w:rPr>
        <w:t>: i</w:t>
      </w:r>
      <w:r w:rsidR="00396F9F" w:rsidRPr="00D607A6">
        <w:rPr>
          <w:rFonts w:ascii="Times New Roman" w:hAnsi="Times New Roman"/>
          <w:sz w:val="24"/>
          <w:szCs w:val="24"/>
        </w:rPr>
        <w:t xml:space="preserve"> documenti, le informazioni e i dati oggetto di pubblicazione obbligatoria sono resi disponibili in formato di tipo aperto</w:t>
      </w:r>
      <w:r w:rsidRPr="00D607A6">
        <w:rPr>
          <w:rFonts w:ascii="Times New Roman" w:hAnsi="Times New Roman"/>
          <w:sz w:val="24"/>
          <w:szCs w:val="24"/>
        </w:rPr>
        <w:t>,</w:t>
      </w:r>
      <w:r w:rsidR="00396F9F" w:rsidRPr="00D607A6">
        <w:rPr>
          <w:rFonts w:ascii="Times New Roman" w:hAnsi="Times New Roman"/>
          <w:sz w:val="24"/>
          <w:szCs w:val="24"/>
        </w:rPr>
        <w:t xml:space="preserve"> e sono riutilizzabili secondo quanto prescritto dall’art. 7 D.Lgs. 33/2013 e dalle specifiche disposizioni legislative ivi richiamate, fatti salvi i casi in cui l’utilizzo del formato di tipo aperto e il riutilizzo dei dati siano stati espres</w:t>
      </w:r>
      <w:r w:rsidRPr="00D607A6">
        <w:rPr>
          <w:rFonts w:ascii="Times New Roman" w:hAnsi="Times New Roman"/>
          <w:sz w:val="24"/>
          <w:szCs w:val="24"/>
        </w:rPr>
        <w:t>samente esclusi dal legislatore;</w:t>
      </w:r>
    </w:p>
    <w:p w14:paraId="1EB60859" w14:textId="77777777" w:rsidR="00396F9F" w:rsidRPr="00D607A6" w:rsidRDefault="00FB27CA" w:rsidP="006478D4">
      <w:pPr>
        <w:pStyle w:val="Paragrafoelenco"/>
        <w:numPr>
          <w:ilvl w:val="0"/>
          <w:numId w:val="3"/>
        </w:numPr>
        <w:jc w:val="both"/>
        <w:rPr>
          <w:rFonts w:ascii="Times New Roman" w:hAnsi="Times New Roman"/>
          <w:sz w:val="24"/>
          <w:szCs w:val="24"/>
        </w:rPr>
      </w:pPr>
      <w:r w:rsidRPr="00D607A6">
        <w:rPr>
          <w:rFonts w:ascii="Times New Roman" w:hAnsi="Times New Roman"/>
          <w:i/>
          <w:sz w:val="24"/>
          <w:szCs w:val="24"/>
          <w:u w:val="single"/>
        </w:rPr>
        <w:t>t</w:t>
      </w:r>
      <w:r w:rsidR="00396F9F" w:rsidRPr="00D607A6">
        <w:rPr>
          <w:rFonts w:ascii="Times New Roman" w:hAnsi="Times New Roman"/>
          <w:i/>
          <w:sz w:val="24"/>
          <w:szCs w:val="24"/>
          <w:u w:val="single"/>
        </w:rPr>
        <w:t>rasparenza e privacy</w:t>
      </w:r>
      <w:r w:rsidRPr="00D607A6">
        <w:rPr>
          <w:rFonts w:ascii="Times New Roman" w:hAnsi="Times New Roman"/>
          <w:sz w:val="24"/>
          <w:szCs w:val="24"/>
        </w:rPr>
        <w:t>: è</w:t>
      </w:r>
      <w:r w:rsidR="00396F9F" w:rsidRPr="00D607A6">
        <w:rPr>
          <w:rFonts w:ascii="Times New Roman" w:hAnsi="Times New Roman"/>
          <w:sz w:val="24"/>
          <w:szCs w:val="24"/>
        </w:rPr>
        <w:t xml:space="preserve"> garantito il rispetto delle disposizioni recate dal decreto legislativo 30</w:t>
      </w:r>
      <w:r w:rsidR="00582652" w:rsidRPr="00D607A6">
        <w:rPr>
          <w:rFonts w:ascii="Times New Roman" w:hAnsi="Times New Roman"/>
          <w:sz w:val="24"/>
          <w:szCs w:val="24"/>
        </w:rPr>
        <w:t xml:space="preserve"> </w:t>
      </w:r>
      <w:r w:rsidR="00396F9F" w:rsidRPr="00D607A6">
        <w:rPr>
          <w:rFonts w:ascii="Times New Roman" w:hAnsi="Times New Roman"/>
          <w:sz w:val="24"/>
          <w:szCs w:val="24"/>
        </w:rPr>
        <w:t>giugno 2003, n. 196 in materia di protezione dei dati personali ai sensi degli artt. 1, comma 2, e 4, comma 4, D.Lgs. 33/2013: “</w:t>
      </w:r>
      <w:r w:rsidR="00396F9F" w:rsidRPr="00D607A6">
        <w:rPr>
          <w:rFonts w:ascii="Times New Roman" w:hAnsi="Times New Roman"/>
          <w:i/>
          <w:sz w:val="24"/>
          <w:szCs w:val="24"/>
        </w:rPr>
        <w:t>nei casi in cui norme di legge o di regolamento prevedano la pubblicazione di atti o documenti, le pubbliche amministrazioni provvedono a rendere non intellegibili i dati personali non pertinenti o, se sensibili o giudiziari, non indispensabili rispetto alle specifiche finalità di trasparenza della pubblicazione</w:t>
      </w:r>
      <w:r w:rsidR="00396F9F" w:rsidRPr="00D607A6">
        <w:rPr>
          <w:rFonts w:ascii="Times New Roman" w:hAnsi="Times New Roman"/>
          <w:sz w:val="24"/>
          <w:szCs w:val="24"/>
        </w:rPr>
        <w:t>”.</w:t>
      </w:r>
    </w:p>
    <w:p w14:paraId="486AF541" w14:textId="77777777" w:rsidR="00935B61" w:rsidRPr="00D607A6" w:rsidRDefault="00935B61" w:rsidP="006478D4">
      <w:pPr>
        <w:pStyle w:val="Paragrafoelenco"/>
        <w:jc w:val="both"/>
        <w:rPr>
          <w:rFonts w:ascii="Times New Roman" w:hAnsi="Times New Roman"/>
          <w:sz w:val="24"/>
          <w:szCs w:val="24"/>
        </w:rPr>
      </w:pPr>
    </w:p>
    <w:p w14:paraId="4A4F9DEC" w14:textId="77777777" w:rsidR="00D37373" w:rsidRPr="00D607A6" w:rsidRDefault="00D37373" w:rsidP="006478D4">
      <w:pPr>
        <w:pStyle w:val="Titolo2"/>
        <w:numPr>
          <w:ilvl w:val="1"/>
          <w:numId w:val="4"/>
        </w:numPr>
        <w:rPr>
          <w:color w:val="auto"/>
          <w:sz w:val="24"/>
          <w:szCs w:val="24"/>
        </w:rPr>
      </w:pPr>
      <w:bookmarkStart w:id="58" w:name="_Toc68016210"/>
      <w:r w:rsidRPr="00D607A6">
        <w:rPr>
          <w:color w:val="auto"/>
          <w:sz w:val="24"/>
          <w:szCs w:val="24"/>
        </w:rPr>
        <w:t>Misure di monitoraggio e vigilanza sull’attuazione degli obblighi di trasparenza</w:t>
      </w:r>
      <w:bookmarkEnd w:id="58"/>
    </w:p>
    <w:p w14:paraId="6B6A425F" w14:textId="77777777" w:rsidR="00D529C7" w:rsidRPr="00D607A6" w:rsidRDefault="00D529C7" w:rsidP="00D529C7">
      <w:pPr>
        <w:autoSpaceDE w:val="0"/>
        <w:autoSpaceDN w:val="0"/>
        <w:adjustRightInd w:val="0"/>
        <w:spacing w:after="0"/>
        <w:rPr>
          <w:rFonts w:ascii="Times New Roman" w:hAnsi="Times New Roman"/>
          <w:sz w:val="24"/>
          <w:szCs w:val="24"/>
        </w:rPr>
      </w:pPr>
    </w:p>
    <w:p w14:paraId="668115F8" w14:textId="77777777" w:rsidR="005C38B4" w:rsidRPr="00D607A6" w:rsidRDefault="00826B54" w:rsidP="00050355">
      <w:pPr>
        <w:autoSpaceDE w:val="0"/>
        <w:autoSpaceDN w:val="0"/>
        <w:adjustRightInd w:val="0"/>
        <w:jc w:val="both"/>
        <w:rPr>
          <w:rFonts w:ascii="Times New Roman" w:hAnsi="Times New Roman"/>
          <w:sz w:val="24"/>
          <w:szCs w:val="24"/>
        </w:rPr>
      </w:pPr>
      <w:r w:rsidRPr="00D607A6">
        <w:rPr>
          <w:rFonts w:ascii="Times New Roman" w:hAnsi="Times New Roman"/>
          <w:sz w:val="24"/>
          <w:szCs w:val="24"/>
        </w:rPr>
        <w:t xml:space="preserve">Fermo restando quanto indicato nel paragrafo 4.3, </w:t>
      </w:r>
      <w:r w:rsidR="00121DE7" w:rsidRPr="00D607A6">
        <w:rPr>
          <w:rFonts w:ascii="Times New Roman" w:hAnsi="Times New Roman"/>
          <w:sz w:val="24"/>
          <w:szCs w:val="24"/>
        </w:rPr>
        <w:t>il</w:t>
      </w:r>
      <w:r w:rsidR="00D37373" w:rsidRPr="00D607A6">
        <w:rPr>
          <w:rFonts w:ascii="Times New Roman" w:hAnsi="Times New Roman"/>
          <w:sz w:val="24"/>
          <w:szCs w:val="24"/>
        </w:rPr>
        <w:t xml:space="preserve"> monitoraggio e la vigilanza </w:t>
      </w:r>
      <w:r w:rsidR="00121DE7" w:rsidRPr="00D607A6">
        <w:rPr>
          <w:rFonts w:ascii="Times New Roman" w:hAnsi="Times New Roman"/>
          <w:sz w:val="24"/>
          <w:szCs w:val="24"/>
        </w:rPr>
        <w:t xml:space="preserve">complesivi </w:t>
      </w:r>
      <w:r w:rsidR="00D37373" w:rsidRPr="00D607A6">
        <w:rPr>
          <w:rFonts w:ascii="Times New Roman" w:hAnsi="Times New Roman"/>
          <w:sz w:val="24"/>
          <w:szCs w:val="24"/>
        </w:rPr>
        <w:t xml:space="preserve">sullo stato di attuazione del </w:t>
      </w:r>
      <w:r w:rsidR="009144C1" w:rsidRPr="00D607A6">
        <w:rPr>
          <w:rFonts w:ascii="Times New Roman" w:hAnsi="Times New Roman"/>
          <w:sz w:val="24"/>
          <w:szCs w:val="24"/>
        </w:rPr>
        <w:t>presente Piano</w:t>
      </w:r>
      <w:r w:rsidR="00AD6C4D" w:rsidRPr="00D607A6">
        <w:rPr>
          <w:rFonts w:ascii="Times New Roman" w:hAnsi="Times New Roman"/>
          <w:sz w:val="24"/>
          <w:szCs w:val="24"/>
        </w:rPr>
        <w:t xml:space="preserve"> è </w:t>
      </w:r>
      <w:r w:rsidR="004D6967" w:rsidRPr="00D607A6">
        <w:rPr>
          <w:rFonts w:ascii="Times New Roman" w:hAnsi="Times New Roman"/>
          <w:sz w:val="24"/>
          <w:szCs w:val="24"/>
        </w:rPr>
        <w:t>affidato</w:t>
      </w:r>
      <w:r w:rsidR="00D37373" w:rsidRPr="00D607A6">
        <w:rPr>
          <w:rFonts w:ascii="Times New Roman" w:hAnsi="Times New Roman"/>
          <w:sz w:val="24"/>
          <w:szCs w:val="24"/>
        </w:rPr>
        <w:t xml:space="preserve"> al Responsabile per la </w:t>
      </w:r>
      <w:r w:rsidR="00050355" w:rsidRPr="00D607A6">
        <w:rPr>
          <w:rFonts w:ascii="Times New Roman" w:hAnsi="Times New Roman"/>
          <w:sz w:val="24"/>
          <w:szCs w:val="24"/>
        </w:rPr>
        <w:t>P</w:t>
      </w:r>
      <w:r w:rsidR="00D529C7" w:rsidRPr="00D607A6">
        <w:rPr>
          <w:rFonts w:ascii="Times New Roman" w:hAnsi="Times New Roman"/>
          <w:sz w:val="24"/>
          <w:szCs w:val="24"/>
        </w:rPr>
        <w:t xml:space="preserve">revenzione della Corruzione e della </w:t>
      </w:r>
      <w:r w:rsidR="00D37373" w:rsidRPr="00D607A6">
        <w:rPr>
          <w:rFonts w:ascii="Times New Roman" w:hAnsi="Times New Roman"/>
          <w:sz w:val="24"/>
          <w:szCs w:val="24"/>
        </w:rPr>
        <w:t xml:space="preserve">Trasparenza, </w:t>
      </w:r>
      <w:r w:rsidR="004D6967" w:rsidRPr="00D607A6">
        <w:rPr>
          <w:rFonts w:ascii="Times New Roman" w:hAnsi="Times New Roman"/>
          <w:sz w:val="24"/>
          <w:szCs w:val="24"/>
        </w:rPr>
        <w:t>il quale</w:t>
      </w:r>
      <w:r w:rsidR="00D37373" w:rsidRPr="00D607A6">
        <w:rPr>
          <w:rFonts w:ascii="Times New Roman" w:hAnsi="Times New Roman"/>
          <w:sz w:val="24"/>
          <w:szCs w:val="24"/>
        </w:rPr>
        <w:t xml:space="preserve"> provvede </w:t>
      </w:r>
      <w:r w:rsidR="004D6967" w:rsidRPr="00D607A6">
        <w:rPr>
          <w:rFonts w:ascii="Times New Roman" w:hAnsi="Times New Roman"/>
          <w:sz w:val="24"/>
          <w:szCs w:val="24"/>
        </w:rPr>
        <w:t xml:space="preserve">alla sua conformità </w:t>
      </w:r>
      <w:r w:rsidR="00D37373" w:rsidRPr="00D607A6">
        <w:rPr>
          <w:rFonts w:ascii="Times New Roman" w:hAnsi="Times New Roman"/>
          <w:sz w:val="24"/>
          <w:szCs w:val="24"/>
        </w:rPr>
        <w:t xml:space="preserve">avvalendosi </w:t>
      </w:r>
      <w:r w:rsidR="00D529C7" w:rsidRPr="00D607A6">
        <w:rPr>
          <w:rFonts w:ascii="Times New Roman" w:hAnsi="Times New Roman"/>
          <w:sz w:val="24"/>
          <w:szCs w:val="24"/>
        </w:rPr>
        <w:t xml:space="preserve">dell’Ufficio Monitoraggio e Comunicazione, </w:t>
      </w:r>
      <w:r w:rsidR="004D6967" w:rsidRPr="00D607A6">
        <w:rPr>
          <w:rFonts w:ascii="Times New Roman" w:hAnsi="Times New Roman"/>
          <w:sz w:val="24"/>
          <w:szCs w:val="24"/>
        </w:rPr>
        <w:t xml:space="preserve">dell’ausilio </w:t>
      </w:r>
      <w:r w:rsidR="00D37373" w:rsidRPr="00D607A6">
        <w:rPr>
          <w:rFonts w:ascii="Times New Roman" w:hAnsi="Times New Roman"/>
          <w:sz w:val="24"/>
          <w:szCs w:val="24"/>
        </w:rPr>
        <w:t>dell</w:t>
      </w:r>
      <w:r w:rsidR="00D72F79" w:rsidRPr="00D607A6">
        <w:rPr>
          <w:rFonts w:ascii="Times New Roman" w:hAnsi="Times New Roman"/>
          <w:sz w:val="24"/>
          <w:szCs w:val="24"/>
        </w:rPr>
        <w:t>a sua struttura di supporto</w:t>
      </w:r>
      <w:r w:rsidR="00D37373" w:rsidRPr="00D607A6">
        <w:rPr>
          <w:rFonts w:ascii="Times New Roman" w:hAnsi="Times New Roman"/>
          <w:sz w:val="24"/>
          <w:szCs w:val="24"/>
        </w:rPr>
        <w:t xml:space="preserve"> </w:t>
      </w:r>
      <w:r w:rsidR="00D72F79" w:rsidRPr="00D607A6">
        <w:rPr>
          <w:rFonts w:ascii="Times New Roman" w:hAnsi="Times New Roman"/>
          <w:sz w:val="24"/>
          <w:szCs w:val="24"/>
        </w:rPr>
        <w:t>e</w:t>
      </w:r>
      <w:r w:rsidR="004D6967" w:rsidRPr="00D607A6">
        <w:rPr>
          <w:rFonts w:ascii="Times New Roman" w:hAnsi="Times New Roman"/>
          <w:sz w:val="24"/>
          <w:szCs w:val="24"/>
        </w:rPr>
        <w:t xml:space="preserve"> </w:t>
      </w:r>
      <w:r w:rsidR="00D37373" w:rsidRPr="00D607A6">
        <w:rPr>
          <w:rFonts w:ascii="Times New Roman" w:hAnsi="Times New Roman"/>
          <w:sz w:val="24"/>
          <w:szCs w:val="24"/>
        </w:rPr>
        <w:t>del Gruppo di Lavoro</w:t>
      </w:r>
      <w:r w:rsidR="005C38B4" w:rsidRPr="00D607A6">
        <w:rPr>
          <w:rFonts w:ascii="Times New Roman" w:hAnsi="Times New Roman"/>
          <w:sz w:val="24"/>
          <w:szCs w:val="24"/>
        </w:rPr>
        <w:t>.</w:t>
      </w:r>
    </w:p>
    <w:p w14:paraId="0134B4D2" w14:textId="67FE50BA" w:rsidR="005C38B4" w:rsidRPr="00D607A6" w:rsidRDefault="00B15B7E" w:rsidP="00050355">
      <w:pPr>
        <w:jc w:val="both"/>
        <w:rPr>
          <w:rFonts w:ascii="Times New Roman" w:hAnsi="Times New Roman"/>
          <w:sz w:val="24"/>
          <w:szCs w:val="24"/>
        </w:rPr>
      </w:pPr>
      <w:r w:rsidRPr="00D607A6">
        <w:rPr>
          <w:rFonts w:ascii="Times New Roman" w:hAnsi="Times New Roman"/>
          <w:sz w:val="24"/>
          <w:szCs w:val="24"/>
        </w:rPr>
        <w:lastRenderedPageBreak/>
        <w:t>Inoltre i dirigenti dell’Ente</w:t>
      </w:r>
      <w:r w:rsidR="005C38B4" w:rsidRPr="00D607A6">
        <w:rPr>
          <w:rFonts w:ascii="Times New Roman" w:hAnsi="Times New Roman"/>
          <w:sz w:val="24"/>
          <w:szCs w:val="24"/>
        </w:rPr>
        <w:t xml:space="preserve"> provv</w:t>
      </w:r>
      <w:r w:rsidR="009144C1" w:rsidRPr="00D607A6">
        <w:rPr>
          <w:rFonts w:ascii="Times New Roman" w:hAnsi="Times New Roman"/>
          <w:sz w:val="24"/>
          <w:szCs w:val="24"/>
        </w:rPr>
        <w:t xml:space="preserve">edono costantemente a vigilare </w:t>
      </w:r>
      <w:r w:rsidR="005C38B4" w:rsidRPr="00D607A6">
        <w:rPr>
          <w:rFonts w:ascii="Times New Roman" w:hAnsi="Times New Roman"/>
          <w:sz w:val="24"/>
          <w:szCs w:val="24"/>
        </w:rPr>
        <w:t>in relazione al proprio Servizio di appartenenza.</w:t>
      </w:r>
      <w:r w:rsidR="00582652" w:rsidRPr="00D607A6">
        <w:rPr>
          <w:rFonts w:ascii="Times New Roman" w:hAnsi="Times New Roman"/>
          <w:sz w:val="24"/>
          <w:szCs w:val="24"/>
        </w:rPr>
        <w:t xml:space="preserve"> </w:t>
      </w:r>
    </w:p>
    <w:p w14:paraId="5E099B14" w14:textId="77777777" w:rsidR="009144C1" w:rsidRPr="00D607A6" w:rsidRDefault="00565747" w:rsidP="00050355">
      <w:pPr>
        <w:jc w:val="both"/>
        <w:rPr>
          <w:rFonts w:ascii="Times New Roman" w:hAnsi="Times New Roman"/>
          <w:b/>
          <w:bCs/>
          <w:sz w:val="24"/>
          <w:szCs w:val="24"/>
          <w:lang w:val="x-none"/>
        </w:rPr>
      </w:pPr>
      <w:r w:rsidRPr="00D607A6">
        <w:rPr>
          <w:rFonts w:ascii="Times New Roman" w:hAnsi="Times New Roman"/>
          <w:b/>
          <w:sz w:val="24"/>
          <w:szCs w:val="24"/>
        </w:rPr>
        <w:t xml:space="preserve">Tale </w:t>
      </w:r>
      <w:r w:rsidR="009144C1" w:rsidRPr="00D607A6">
        <w:rPr>
          <w:rFonts w:ascii="Times New Roman" w:hAnsi="Times New Roman"/>
          <w:b/>
          <w:sz w:val="24"/>
          <w:szCs w:val="24"/>
        </w:rPr>
        <w:t xml:space="preserve">procedura di monitoraggio è complementare a quella descritta nella sezione </w:t>
      </w:r>
      <w:r w:rsidR="009144C1" w:rsidRPr="00D607A6">
        <w:rPr>
          <w:rFonts w:ascii="Times New Roman" w:hAnsi="Times New Roman"/>
          <w:b/>
          <w:bCs/>
          <w:sz w:val="24"/>
          <w:szCs w:val="24"/>
          <w:lang w:val="x-none"/>
        </w:rPr>
        <w:t xml:space="preserve">Misure organizzative volte ad assicurare la regolarità e la tempestività dei flussi informativi. </w:t>
      </w:r>
    </w:p>
    <w:p w14:paraId="318F3059" w14:textId="77777777" w:rsidR="009144C1" w:rsidRPr="00D607A6" w:rsidRDefault="00826B54" w:rsidP="006478D4">
      <w:pPr>
        <w:jc w:val="both"/>
        <w:rPr>
          <w:rFonts w:ascii="Times New Roman" w:hAnsi="Times New Roman"/>
          <w:sz w:val="24"/>
          <w:szCs w:val="24"/>
        </w:rPr>
      </w:pPr>
      <w:r w:rsidRPr="00D607A6">
        <w:rPr>
          <w:rFonts w:ascii="Times New Roman" w:hAnsi="Times New Roman"/>
          <w:sz w:val="24"/>
          <w:szCs w:val="24"/>
        </w:rPr>
        <w:t>C</w:t>
      </w:r>
      <w:r w:rsidR="00D37373" w:rsidRPr="00D607A6">
        <w:rPr>
          <w:rFonts w:ascii="Times New Roman" w:hAnsi="Times New Roman"/>
          <w:sz w:val="24"/>
          <w:szCs w:val="24"/>
        </w:rPr>
        <w:t>on periodicità semestrale</w:t>
      </w:r>
      <w:r w:rsidR="00D9532F" w:rsidRPr="00D607A6">
        <w:rPr>
          <w:rFonts w:ascii="Times New Roman" w:hAnsi="Times New Roman"/>
          <w:sz w:val="24"/>
          <w:szCs w:val="24"/>
        </w:rPr>
        <w:t xml:space="preserve"> </w:t>
      </w:r>
      <w:r w:rsidRPr="00D607A6">
        <w:rPr>
          <w:rFonts w:ascii="Times New Roman" w:hAnsi="Times New Roman"/>
          <w:sz w:val="24"/>
          <w:szCs w:val="24"/>
        </w:rPr>
        <w:t>sono compilate le</w:t>
      </w:r>
      <w:r w:rsidR="00D37373" w:rsidRPr="00D607A6">
        <w:rPr>
          <w:rFonts w:ascii="Times New Roman" w:hAnsi="Times New Roman"/>
          <w:sz w:val="24"/>
          <w:szCs w:val="24"/>
        </w:rPr>
        <w:t xml:space="preserve"> </w:t>
      </w:r>
      <w:r w:rsidR="004D6967" w:rsidRPr="00D607A6">
        <w:rPr>
          <w:rFonts w:ascii="Times New Roman" w:hAnsi="Times New Roman"/>
          <w:sz w:val="24"/>
          <w:szCs w:val="24"/>
        </w:rPr>
        <w:t>“</w:t>
      </w:r>
      <w:r w:rsidR="00D37373" w:rsidRPr="00D607A6">
        <w:rPr>
          <w:rFonts w:ascii="Times New Roman" w:hAnsi="Times New Roman"/>
          <w:sz w:val="24"/>
          <w:szCs w:val="24"/>
        </w:rPr>
        <w:t>schede riepilogative</w:t>
      </w:r>
      <w:r w:rsidR="004D6967" w:rsidRPr="00D607A6">
        <w:rPr>
          <w:rFonts w:ascii="Times New Roman" w:hAnsi="Times New Roman"/>
          <w:sz w:val="24"/>
          <w:szCs w:val="24"/>
        </w:rPr>
        <w:t>”</w:t>
      </w:r>
      <w:r w:rsidR="00D37373" w:rsidRPr="00D607A6">
        <w:rPr>
          <w:rFonts w:ascii="Times New Roman" w:hAnsi="Times New Roman"/>
          <w:sz w:val="24"/>
          <w:szCs w:val="24"/>
        </w:rPr>
        <w:t xml:space="preserve"> sullo stato di attuazione del programma</w:t>
      </w:r>
      <w:r w:rsidR="009144C1" w:rsidRPr="00D607A6">
        <w:rPr>
          <w:rFonts w:ascii="Times New Roman" w:hAnsi="Times New Roman"/>
          <w:sz w:val="24"/>
          <w:szCs w:val="24"/>
        </w:rPr>
        <w:t>,</w:t>
      </w:r>
      <w:r w:rsidR="004D6967" w:rsidRPr="00D607A6">
        <w:rPr>
          <w:rFonts w:ascii="Times New Roman" w:hAnsi="Times New Roman"/>
          <w:sz w:val="24"/>
          <w:szCs w:val="24"/>
        </w:rPr>
        <w:t xml:space="preserve"> </w:t>
      </w:r>
      <w:r w:rsidR="003B2342" w:rsidRPr="00D607A6">
        <w:rPr>
          <w:rFonts w:ascii="Times New Roman" w:hAnsi="Times New Roman"/>
          <w:sz w:val="24"/>
          <w:szCs w:val="24"/>
        </w:rPr>
        <w:t>le</w:t>
      </w:r>
      <w:r w:rsidR="004D6967" w:rsidRPr="00D607A6">
        <w:rPr>
          <w:rFonts w:ascii="Times New Roman" w:hAnsi="Times New Roman"/>
          <w:sz w:val="24"/>
          <w:szCs w:val="24"/>
        </w:rPr>
        <w:t xml:space="preserve"> quali tengono in considerazione</w:t>
      </w:r>
      <w:r w:rsidR="00D37373" w:rsidRPr="00D607A6">
        <w:rPr>
          <w:rFonts w:ascii="Times New Roman" w:hAnsi="Times New Roman"/>
          <w:sz w:val="24"/>
          <w:szCs w:val="24"/>
        </w:rPr>
        <w:t xml:space="preserve"> la completezza, la tempestività dell’aggiornamento e l’utilizzo di formati di tipo aperto</w:t>
      </w:r>
      <w:r w:rsidR="004D6967" w:rsidRPr="00D607A6">
        <w:rPr>
          <w:rFonts w:ascii="Times New Roman" w:hAnsi="Times New Roman"/>
          <w:sz w:val="24"/>
          <w:szCs w:val="24"/>
        </w:rPr>
        <w:t>, per ciascuno degli obblighi previsti</w:t>
      </w:r>
      <w:r w:rsidR="00D9532F" w:rsidRPr="00D607A6">
        <w:rPr>
          <w:rFonts w:ascii="Times New Roman" w:hAnsi="Times New Roman"/>
          <w:sz w:val="24"/>
          <w:szCs w:val="24"/>
        </w:rPr>
        <w:t>.</w:t>
      </w:r>
      <w:r w:rsidR="00573CCA" w:rsidRPr="00D607A6">
        <w:rPr>
          <w:rFonts w:ascii="Times New Roman" w:hAnsi="Times New Roman"/>
          <w:sz w:val="24"/>
          <w:szCs w:val="24"/>
        </w:rPr>
        <w:t xml:space="preserve"> </w:t>
      </w:r>
    </w:p>
    <w:p w14:paraId="5D3EA2B8" w14:textId="77777777" w:rsidR="00D37373" w:rsidRPr="00D607A6" w:rsidRDefault="00573CCA" w:rsidP="006478D4">
      <w:pPr>
        <w:jc w:val="both"/>
        <w:rPr>
          <w:rFonts w:ascii="Times New Roman" w:hAnsi="Times New Roman"/>
          <w:sz w:val="24"/>
          <w:szCs w:val="24"/>
        </w:rPr>
      </w:pPr>
      <w:r w:rsidRPr="00D607A6">
        <w:rPr>
          <w:rFonts w:ascii="Times New Roman" w:hAnsi="Times New Roman"/>
          <w:sz w:val="24"/>
          <w:szCs w:val="24"/>
        </w:rPr>
        <w:t>I report riepilogativi saranno pubblicati sul sito istituzionale.</w:t>
      </w:r>
    </w:p>
    <w:p w14:paraId="46F54542" w14:textId="77777777" w:rsidR="00935B61" w:rsidRPr="00D607A6" w:rsidRDefault="00935B61" w:rsidP="006478D4">
      <w:pPr>
        <w:jc w:val="both"/>
        <w:rPr>
          <w:rFonts w:ascii="Times New Roman" w:hAnsi="Times New Roman"/>
          <w:sz w:val="24"/>
          <w:szCs w:val="24"/>
        </w:rPr>
      </w:pPr>
      <w:r w:rsidRPr="00D607A6">
        <w:rPr>
          <w:rFonts w:ascii="Times New Roman" w:hAnsi="Times New Roman"/>
          <w:sz w:val="24"/>
          <w:szCs w:val="24"/>
        </w:rPr>
        <w:t xml:space="preserve">Sarà cura dell’Agenzia, intraprendere: </w:t>
      </w:r>
    </w:p>
    <w:p w14:paraId="4A6EDBB4" w14:textId="77777777" w:rsidR="00935B61" w:rsidRPr="00D607A6" w:rsidRDefault="00935B61" w:rsidP="00121DE7">
      <w:pPr>
        <w:pStyle w:val="Paragrafoelenco"/>
        <w:numPr>
          <w:ilvl w:val="1"/>
          <w:numId w:val="6"/>
        </w:numPr>
        <w:ind w:left="1134" w:hanging="567"/>
        <w:jc w:val="both"/>
        <w:rPr>
          <w:rFonts w:ascii="Times New Roman" w:hAnsi="Times New Roman"/>
          <w:sz w:val="24"/>
          <w:szCs w:val="24"/>
        </w:rPr>
      </w:pPr>
      <w:r w:rsidRPr="00D607A6">
        <w:rPr>
          <w:rFonts w:ascii="Times New Roman" w:hAnsi="Times New Roman"/>
          <w:sz w:val="24"/>
          <w:szCs w:val="24"/>
        </w:rPr>
        <w:t xml:space="preserve">una revisione, con aggiornamento periodico, dei contenuti attualmente pubblicati, per garantirne coerenza, completezza ed esattezza; </w:t>
      </w:r>
    </w:p>
    <w:p w14:paraId="19EF635B" w14:textId="1B374080" w:rsidR="00935B61" w:rsidRPr="00D607A6" w:rsidRDefault="00935B61" w:rsidP="00121DE7">
      <w:pPr>
        <w:pStyle w:val="Paragrafoelenco"/>
        <w:numPr>
          <w:ilvl w:val="1"/>
          <w:numId w:val="6"/>
        </w:numPr>
        <w:ind w:left="1134" w:hanging="567"/>
        <w:jc w:val="both"/>
        <w:rPr>
          <w:rFonts w:ascii="Times New Roman" w:hAnsi="Times New Roman"/>
          <w:sz w:val="24"/>
          <w:szCs w:val="24"/>
        </w:rPr>
      </w:pPr>
      <w:r w:rsidRPr="00D607A6">
        <w:rPr>
          <w:rFonts w:ascii="Times New Roman" w:hAnsi="Times New Roman"/>
          <w:sz w:val="24"/>
          <w:szCs w:val="24"/>
        </w:rPr>
        <w:t xml:space="preserve">l’integrazione delle sottosezioni con i dati eventualmente mancanti, al fine </w:t>
      </w:r>
      <w:r w:rsidR="006F505F" w:rsidRPr="00D607A6">
        <w:rPr>
          <w:rFonts w:ascii="Times New Roman" w:hAnsi="Times New Roman"/>
          <w:sz w:val="24"/>
          <w:szCs w:val="24"/>
        </w:rPr>
        <w:t xml:space="preserve">di </w:t>
      </w:r>
      <w:r w:rsidRPr="00D607A6">
        <w:rPr>
          <w:rFonts w:ascii="Times New Roman" w:hAnsi="Times New Roman"/>
          <w:sz w:val="24"/>
          <w:szCs w:val="24"/>
        </w:rPr>
        <w:t xml:space="preserve">assicurare una sempre maggiore conoscenza degli aspetti riguardanti l’attività dell’Agenzia; </w:t>
      </w:r>
    </w:p>
    <w:p w14:paraId="0FC3612B" w14:textId="77777777" w:rsidR="00935B61" w:rsidRPr="00D607A6" w:rsidRDefault="00935B61" w:rsidP="00121DE7">
      <w:pPr>
        <w:pStyle w:val="Paragrafoelenco"/>
        <w:numPr>
          <w:ilvl w:val="1"/>
          <w:numId w:val="6"/>
        </w:numPr>
        <w:ind w:left="1134" w:hanging="567"/>
        <w:jc w:val="both"/>
        <w:rPr>
          <w:rFonts w:ascii="Times New Roman" w:hAnsi="Times New Roman"/>
          <w:sz w:val="24"/>
          <w:szCs w:val="24"/>
        </w:rPr>
      </w:pPr>
      <w:r w:rsidRPr="00D607A6">
        <w:rPr>
          <w:rFonts w:ascii="Times New Roman" w:hAnsi="Times New Roman"/>
          <w:sz w:val="24"/>
          <w:szCs w:val="24"/>
        </w:rPr>
        <w:t xml:space="preserve">una verifica della riconoscibilità, omogeneità, facilità di consultazione, comprensibilità dei dati pubblicati; </w:t>
      </w:r>
    </w:p>
    <w:p w14:paraId="5573708F" w14:textId="31B2384E" w:rsidR="00935B61" w:rsidRPr="00D607A6" w:rsidRDefault="00935B61" w:rsidP="00121DE7">
      <w:pPr>
        <w:pStyle w:val="Paragrafoelenco"/>
        <w:numPr>
          <w:ilvl w:val="1"/>
          <w:numId w:val="6"/>
        </w:numPr>
        <w:ind w:left="1134" w:hanging="567"/>
        <w:jc w:val="both"/>
        <w:rPr>
          <w:rFonts w:ascii="Times New Roman" w:hAnsi="Times New Roman"/>
          <w:sz w:val="24"/>
          <w:szCs w:val="24"/>
        </w:rPr>
      </w:pPr>
      <w:r w:rsidRPr="00D607A6">
        <w:rPr>
          <w:rFonts w:ascii="Times New Roman" w:hAnsi="Times New Roman"/>
          <w:sz w:val="24"/>
          <w:szCs w:val="24"/>
        </w:rPr>
        <w:t>decorso il periodo di pubblicazione obbligatoria di 5 anni, l’archiviazione delle informazioni superate o non più significative.</w:t>
      </w:r>
    </w:p>
    <w:p w14:paraId="48B1F1CB" w14:textId="1D26DEF5" w:rsidR="00935B61" w:rsidRPr="00D607A6" w:rsidRDefault="00935B61" w:rsidP="00121DE7">
      <w:pPr>
        <w:pStyle w:val="Titolo2"/>
        <w:numPr>
          <w:ilvl w:val="1"/>
          <w:numId w:val="4"/>
        </w:numPr>
        <w:rPr>
          <w:color w:val="auto"/>
        </w:rPr>
      </w:pPr>
      <w:bookmarkStart w:id="59" w:name="_Toc68016211"/>
      <w:r w:rsidRPr="00D607A6">
        <w:rPr>
          <w:color w:val="auto"/>
          <w:sz w:val="24"/>
          <w:szCs w:val="24"/>
        </w:rPr>
        <w:t>Misure</w:t>
      </w:r>
      <w:r w:rsidRPr="00D607A6">
        <w:rPr>
          <w:color w:val="auto"/>
        </w:rPr>
        <w:t xml:space="preserve"> per assicurare l’efficacia dell’istituto dell’accesso civico</w:t>
      </w:r>
      <w:bookmarkEnd w:id="59"/>
    </w:p>
    <w:p w14:paraId="6D95DC66" w14:textId="77777777" w:rsidR="00050355" w:rsidRPr="00D607A6" w:rsidRDefault="00050355" w:rsidP="006478D4">
      <w:pPr>
        <w:jc w:val="both"/>
        <w:rPr>
          <w:rFonts w:ascii="Times New Roman" w:hAnsi="Times New Roman"/>
          <w:sz w:val="24"/>
          <w:szCs w:val="24"/>
        </w:rPr>
      </w:pPr>
    </w:p>
    <w:p w14:paraId="29352539" w14:textId="77777777" w:rsidR="005C38B4" w:rsidRPr="00D607A6" w:rsidRDefault="00935B61" w:rsidP="006478D4">
      <w:pPr>
        <w:jc w:val="both"/>
        <w:rPr>
          <w:rFonts w:ascii="Times New Roman" w:hAnsi="Times New Roman"/>
          <w:sz w:val="24"/>
          <w:szCs w:val="24"/>
        </w:rPr>
      </w:pPr>
      <w:r w:rsidRPr="00D607A6">
        <w:rPr>
          <w:rFonts w:ascii="Times New Roman" w:hAnsi="Times New Roman"/>
          <w:sz w:val="24"/>
          <w:szCs w:val="24"/>
        </w:rPr>
        <w:t>L’istituto dell’accesso civico, introdotto con l'art. 5 del d.lgs. 33/2013, consiste nel diritto di</w:t>
      </w:r>
      <w:r w:rsidR="005C38B4" w:rsidRPr="00D607A6">
        <w:rPr>
          <w:rFonts w:ascii="Times New Roman" w:hAnsi="Times New Roman"/>
          <w:sz w:val="24"/>
          <w:szCs w:val="24"/>
        </w:rPr>
        <w:t xml:space="preserve"> </w:t>
      </w:r>
      <w:r w:rsidRPr="00D607A6">
        <w:rPr>
          <w:rFonts w:ascii="Times New Roman" w:hAnsi="Times New Roman"/>
          <w:sz w:val="24"/>
          <w:szCs w:val="24"/>
        </w:rPr>
        <w:t>chiunque di richiedere documenti, informazioni e dati che, in base alla normativa vigente, le</w:t>
      </w:r>
      <w:r w:rsidR="005C38B4" w:rsidRPr="00D607A6">
        <w:rPr>
          <w:rFonts w:ascii="Times New Roman" w:hAnsi="Times New Roman"/>
          <w:sz w:val="24"/>
          <w:szCs w:val="24"/>
        </w:rPr>
        <w:t xml:space="preserve"> </w:t>
      </w:r>
      <w:r w:rsidRPr="00D607A6">
        <w:rPr>
          <w:rFonts w:ascii="Times New Roman" w:hAnsi="Times New Roman"/>
          <w:sz w:val="24"/>
          <w:szCs w:val="24"/>
        </w:rPr>
        <w:t>pubbliche amministrazioni hanno l'obbligo di pubblicare nel loro sito, qualora ne sia stata omessa</w:t>
      </w:r>
      <w:r w:rsidR="005C38B4" w:rsidRPr="00D607A6">
        <w:rPr>
          <w:rFonts w:ascii="Times New Roman" w:hAnsi="Times New Roman"/>
          <w:sz w:val="24"/>
          <w:szCs w:val="24"/>
        </w:rPr>
        <w:t xml:space="preserve"> </w:t>
      </w:r>
      <w:r w:rsidRPr="00D607A6">
        <w:rPr>
          <w:rFonts w:ascii="Times New Roman" w:hAnsi="Times New Roman"/>
          <w:sz w:val="24"/>
          <w:szCs w:val="24"/>
        </w:rPr>
        <w:t>la pubblicazione.</w:t>
      </w:r>
    </w:p>
    <w:p w14:paraId="410A5451" w14:textId="77777777" w:rsidR="004C063E" w:rsidRPr="00D607A6" w:rsidRDefault="004C063E" w:rsidP="004C063E">
      <w:pPr>
        <w:jc w:val="both"/>
        <w:rPr>
          <w:rFonts w:ascii="Times New Roman" w:hAnsi="Times New Roman"/>
          <w:sz w:val="24"/>
          <w:szCs w:val="24"/>
        </w:rPr>
      </w:pPr>
      <w:r w:rsidRPr="00D607A6">
        <w:rPr>
          <w:rFonts w:ascii="Times New Roman" w:hAnsi="Times New Roman"/>
          <w:sz w:val="24"/>
          <w:szCs w:val="24"/>
        </w:rPr>
        <w:t xml:space="preserve">Mediante l’accesso civico si concretizza il diritto sancito dall’art. 3 del decreto stesso, vale a dire che tutti i documenti, le informazioni e i dati oggetto di pubblicazione obbligatoria ai sensi della normativa vigente siano resi pubblici ed in quanto tali conoscibili da chiunque, fruibili gratuitamente, utilizzabili e riutilizzabili. </w:t>
      </w:r>
    </w:p>
    <w:p w14:paraId="44517FD7" w14:textId="30D7F384" w:rsidR="004C063E" w:rsidRPr="00D607A6" w:rsidRDefault="004C063E" w:rsidP="004C063E">
      <w:pPr>
        <w:jc w:val="both"/>
        <w:rPr>
          <w:rFonts w:ascii="Times New Roman" w:hAnsi="Times New Roman"/>
          <w:sz w:val="24"/>
          <w:szCs w:val="24"/>
        </w:rPr>
      </w:pPr>
      <w:r w:rsidRPr="00D607A6">
        <w:rPr>
          <w:rFonts w:ascii="Times New Roman" w:hAnsi="Times New Roman"/>
          <w:sz w:val="24"/>
          <w:szCs w:val="24"/>
        </w:rPr>
        <w:t>ARCEA garantisce l’efficacia dell’accesso civico indicando, nella sezione apposita del sito, quale destinatario della richiesta il Responsabile della Prevenzione della Corruzione e della Trasparenza, il quale procede alla pubblicazione dei dati o delle informazioni omesse nonché alla comunicazione al richiedente, nel termine di 30 giorni, dell’avvenuta pubblicazione.</w:t>
      </w:r>
    </w:p>
    <w:p w14:paraId="505172F6" w14:textId="77777777" w:rsidR="00D37373" w:rsidRPr="00D607A6" w:rsidRDefault="00D37373" w:rsidP="00121DE7">
      <w:pPr>
        <w:pStyle w:val="Titolo2"/>
        <w:numPr>
          <w:ilvl w:val="1"/>
          <w:numId w:val="4"/>
        </w:numPr>
        <w:rPr>
          <w:color w:val="auto"/>
          <w:lang w:val="it-IT"/>
        </w:rPr>
      </w:pPr>
      <w:bookmarkStart w:id="60" w:name="_Toc68016212"/>
      <w:r w:rsidRPr="00D607A6">
        <w:rPr>
          <w:color w:val="auto"/>
          <w:sz w:val="24"/>
          <w:szCs w:val="24"/>
        </w:rPr>
        <w:t>Vigilanza</w:t>
      </w:r>
      <w:r w:rsidRPr="00D607A6">
        <w:rPr>
          <w:color w:val="auto"/>
        </w:rPr>
        <w:t xml:space="preserve"> dell’Organismo Indipendente di Valutazione (OIV)</w:t>
      </w:r>
      <w:bookmarkEnd w:id="60"/>
      <w:r w:rsidRPr="00D607A6">
        <w:rPr>
          <w:color w:val="auto"/>
        </w:rPr>
        <w:t xml:space="preserve"> </w:t>
      </w:r>
    </w:p>
    <w:p w14:paraId="5FB43463" w14:textId="77777777" w:rsidR="00050355" w:rsidRPr="00D607A6" w:rsidRDefault="00050355" w:rsidP="00050355">
      <w:pPr>
        <w:rPr>
          <w:lang w:eastAsia="x-none"/>
        </w:rPr>
      </w:pPr>
    </w:p>
    <w:p w14:paraId="1F4A9ED2" w14:textId="77777777" w:rsidR="00555F2A" w:rsidRPr="00D607A6" w:rsidRDefault="00755EDC" w:rsidP="006478D4">
      <w:pPr>
        <w:jc w:val="both"/>
        <w:rPr>
          <w:rFonts w:ascii="Times New Roman" w:hAnsi="Times New Roman"/>
          <w:sz w:val="24"/>
          <w:szCs w:val="24"/>
        </w:rPr>
      </w:pPr>
      <w:r w:rsidRPr="00D607A6">
        <w:rPr>
          <w:rFonts w:ascii="Times New Roman" w:hAnsi="Times New Roman"/>
          <w:sz w:val="24"/>
          <w:szCs w:val="24"/>
        </w:rPr>
        <w:t>Esercita le attività di controllo strategico di cui all’art. 6, comma 1, del d.lgs. n. 286/1999, e riferisce, in proposito, direttamente all’organo di indirizzo politico-amministrativo.</w:t>
      </w:r>
    </w:p>
    <w:p w14:paraId="0CBBA480" w14:textId="77777777" w:rsidR="00555F2A" w:rsidRPr="00D607A6" w:rsidRDefault="000453C7" w:rsidP="006478D4">
      <w:pPr>
        <w:jc w:val="both"/>
        <w:rPr>
          <w:rFonts w:ascii="Times New Roman" w:hAnsi="Times New Roman"/>
          <w:sz w:val="24"/>
          <w:szCs w:val="24"/>
        </w:rPr>
      </w:pPr>
      <w:r w:rsidRPr="00D607A6">
        <w:rPr>
          <w:rFonts w:ascii="Times New Roman" w:hAnsi="Times New Roman"/>
          <w:sz w:val="24"/>
          <w:szCs w:val="24"/>
        </w:rPr>
        <w:lastRenderedPageBreak/>
        <w:t>L’Organismo Indipendente di V</w:t>
      </w:r>
      <w:r w:rsidR="00D37373" w:rsidRPr="00D607A6">
        <w:rPr>
          <w:rFonts w:ascii="Times New Roman" w:hAnsi="Times New Roman"/>
          <w:sz w:val="24"/>
          <w:szCs w:val="24"/>
        </w:rPr>
        <w:t xml:space="preserve">alutazione </w:t>
      </w:r>
      <w:r w:rsidRPr="00D607A6">
        <w:rPr>
          <w:rFonts w:ascii="Times New Roman" w:hAnsi="Times New Roman"/>
          <w:sz w:val="24"/>
          <w:szCs w:val="24"/>
        </w:rPr>
        <w:t>fornisce</w:t>
      </w:r>
      <w:r w:rsidR="00573CCA" w:rsidRPr="00D607A6">
        <w:rPr>
          <w:rFonts w:ascii="Times New Roman" w:hAnsi="Times New Roman"/>
          <w:sz w:val="24"/>
          <w:szCs w:val="24"/>
        </w:rPr>
        <w:t xml:space="preserve"> entro il 3</w:t>
      </w:r>
      <w:r w:rsidR="00050355" w:rsidRPr="00D607A6">
        <w:rPr>
          <w:rFonts w:ascii="Times New Roman" w:hAnsi="Times New Roman"/>
          <w:sz w:val="24"/>
          <w:szCs w:val="24"/>
        </w:rPr>
        <w:t>0</w:t>
      </w:r>
      <w:r w:rsidR="00BB60B4" w:rsidRPr="00D607A6">
        <w:rPr>
          <w:rFonts w:ascii="Times New Roman" w:hAnsi="Times New Roman"/>
          <w:sz w:val="24"/>
          <w:szCs w:val="24"/>
        </w:rPr>
        <w:t xml:space="preserve"> aprile</w:t>
      </w:r>
      <w:r w:rsidR="00573CCA" w:rsidRPr="00D607A6">
        <w:rPr>
          <w:rFonts w:ascii="Times New Roman" w:hAnsi="Times New Roman"/>
          <w:sz w:val="24"/>
          <w:szCs w:val="24"/>
        </w:rPr>
        <w:t xml:space="preserve"> di ogni anno </w:t>
      </w:r>
      <w:r w:rsidRPr="00D607A6">
        <w:rPr>
          <w:rFonts w:ascii="Times New Roman" w:hAnsi="Times New Roman"/>
          <w:sz w:val="24"/>
          <w:szCs w:val="24"/>
        </w:rPr>
        <w:t>un’</w:t>
      </w:r>
      <w:r w:rsidR="00D37373" w:rsidRPr="00D607A6">
        <w:rPr>
          <w:rFonts w:ascii="Times New Roman" w:hAnsi="Times New Roman"/>
          <w:sz w:val="24"/>
          <w:szCs w:val="24"/>
        </w:rPr>
        <w:t xml:space="preserve">attestazione periodica sull’assolvimento </w:t>
      </w:r>
      <w:r w:rsidR="00573CCA" w:rsidRPr="00D607A6">
        <w:rPr>
          <w:rFonts w:ascii="Times New Roman" w:hAnsi="Times New Roman"/>
          <w:sz w:val="24"/>
          <w:szCs w:val="24"/>
        </w:rPr>
        <w:t>degli obblighi di pubblicazione, rispetto all’anno precedente.</w:t>
      </w:r>
      <w:r w:rsidR="00582652" w:rsidRPr="00D607A6">
        <w:rPr>
          <w:rFonts w:ascii="Times New Roman" w:hAnsi="Times New Roman"/>
          <w:sz w:val="24"/>
          <w:szCs w:val="24"/>
        </w:rPr>
        <w:t xml:space="preserve"> </w:t>
      </w:r>
    </w:p>
    <w:p w14:paraId="15A27D8C" w14:textId="77777777" w:rsidR="00B15B7E" w:rsidRPr="00D607A6" w:rsidRDefault="000453C7" w:rsidP="006478D4">
      <w:pPr>
        <w:jc w:val="both"/>
        <w:rPr>
          <w:rFonts w:ascii="Times New Roman" w:hAnsi="Times New Roman"/>
          <w:sz w:val="24"/>
          <w:szCs w:val="24"/>
        </w:rPr>
      </w:pPr>
      <w:r w:rsidRPr="00D607A6">
        <w:rPr>
          <w:rFonts w:ascii="Times New Roman" w:hAnsi="Times New Roman"/>
          <w:sz w:val="24"/>
          <w:szCs w:val="24"/>
        </w:rPr>
        <w:t>Esso</w:t>
      </w:r>
      <w:r w:rsidR="00D37373" w:rsidRPr="00D607A6">
        <w:rPr>
          <w:rFonts w:ascii="Times New Roman" w:hAnsi="Times New Roman"/>
          <w:sz w:val="24"/>
          <w:szCs w:val="24"/>
        </w:rPr>
        <w:t xml:space="preserve"> utilizza le informazioni e i dati relativi all'attuazione degli obblighi di trasparenza ai fini della misurazione e valutazione delle performance organizzativ</w:t>
      </w:r>
      <w:r w:rsidRPr="00D607A6">
        <w:rPr>
          <w:rFonts w:ascii="Times New Roman" w:hAnsi="Times New Roman"/>
          <w:sz w:val="24"/>
          <w:szCs w:val="24"/>
        </w:rPr>
        <w:t>e e</w:t>
      </w:r>
      <w:r w:rsidR="00D37373" w:rsidRPr="00D607A6">
        <w:rPr>
          <w:rFonts w:ascii="Times New Roman" w:hAnsi="Times New Roman"/>
          <w:sz w:val="24"/>
          <w:szCs w:val="24"/>
        </w:rPr>
        <w:t xml:space="preserve"> individual</w:t>
      </w:r>
      <w:r w:rsidRPr="00D607A6">
        <w:rPr>
          <w:rFonts w:ascii="Times New Roman" w:hAnsi="Times New Roman"/>
          <w:sz w:val="24"/>
          <w:szCs w:val="24"/>
        </w:rPr>
        <w:t>i</w:t>
      </w:r>
      <w:r w:rsidR="00D37373" w:rsidRPr="00D607A6">
        <w:rPr>
          <w:rFonts w:ascii="Times New Roman" w:hAnsi="Times New Roman"/>
          <w:sz w:val="24"/>
          <w:szCs w:val="24"/>
        </w:rPr>
        <w:t xml:space="preserve"> del responsabile della pubblicazione.</w:t>
      </w:r>
    </w:p>
    <w:p w14:paraId="15B71C6F" w14:textId="77777777" w:rsidR="00B15B7E" w:rsidRPr="00D607A6" w:rsidRDefault="00B15B7E" w:rsidP="006478D4">
      <w:pPr>
        <w:jc w:val="both"/>
        <w:rPr>
          <w:rFonts w:ascii="Times New Roman" w:hAnsi="Times New Roman"/>
          <w:sz w:val="24"/>
          <w:szCs w:val="24"/>
        </w:rPr>
        <w:sectPr w:rsidR="00B15B7E" w:rsidRPr="00D607A6" w:rsidSect="009F6438">
          <w:pgSz w:w="11906" w:h="16838"/>
          <w:pgMar w:top="1135" w:right="1134" w:bottom="1134" w:left="1134" w:header="708" w:footer="708" w:gutter="0"/>
          <w:cols w:space="708"/>
          <w:titlePg/>
          <w:docGrid w:linePitch="360"/>
        </w:sectPr>
      </w:pPr>
    </w:p>
    <w:p w14:paraId="2CCA871F" w14:textId="77777777" w:rsidR="00B15B7E" w:rsidRPr="00D607A6" w:rsidRDefault="00B15B7E" w:rsidP="006478D4">
      <w:pPr>
        <w:pStyle w:val="Titolo1"/>
        <w:rPr>
          <w:color w:val="auto"/>
        </w:rPr>
      </w:pPr>
      <w:bookmarkStart w:id="61" w:name="_Toc68016213"/>
      <w:r w:rsidRPr="00D607A6">
        <w:rPr>
          <w:color w:val="auto"/>
        </w:rPr>
        <w:lastRenderedPageBreak/>
        <w:t>Schema in cui, per ciascun obbligo, sono espressamente indicati i nominativi dei soggetti responsabili di ognuna delle citate attività.</w:t>
      </w:r>
      <w:bookmarkEnd w:id="61"/>
      <w:r w:rsidRPr="00D607A6">
        <w:rPr>
          <w:color w:val="auto"/>
        </w:rPr>
        <w:t xml:space="preserve"> </w:t>
      </w:r>
    </w:p>
    <w:p w14:paraId="70AE7DF6" w14:textId="77777777" w:rsidR="00B15B7E" w:rsidRPr="00D607A6" w:rsidRDefault="00B15B7E" w:rsidP="006478D4">
      <w:pPr>
        <w:widowControl w:val="0"/>
        <w:autoSpaceDE w:val="0"/>
        <w:autoSpaceDN w:val="0"/>
        <w:adjustRightInd w:val="0"/>
        <w:spacing w:after="240"/>
        <w:rPr>
          <w:rFonts w:ascii="Times New Roman" w:hAnsi="Times New Roman"/>
          <w:sz w:val="24"/>
          <w:szCs w:val="24"/>
          <w:lang w:eastAsia="it-IT"/>
        </w:rPr>
      </w:pPr>
      <w:r w:rsidRPr="00D607A6">
        <w:rPr>
          <w:rFonts w:ascii="Times New Roman" w:hAnsi="Times New Roman"/>
          <w:sz w:val="24"/>
          <w:szCs w:val="24"/>
          <w:lang w:eastAsia="it-IT"/>
        </w:rPr>
        <w:t>In ragione delle ridotte dimensioni dell’Agenzia, alcune di tali attività sono svolte da un unico soggetto.</w:t>
      </w:r>
    </w:p>
    <w:p w14:paraId="71232E11" w14:textId="77777777" w:rsidR="009B5EB7" w:rsidRPr="00D607A6" w:rsidRDefault="009B5EB7" w:rsidP="006478D4">
      <w:pPr>
        <w:widowControl w:val="0"/>
        <w:autoSpaceDE w:val="0"/>
        <w:autoSpaceDN w:val="0"/>
        <w:adjustRightInd w:val="0"/>
        <w:spacing w:after="240"/>
        <w:rPr>
          <w:rFonts w:ascii="Times New Roman" w:hAnsi="Times New Roman"/>
          <w:sz w:val="24"/>
          <w:szCs w:val="24"/>
          <w:lang w:eastAsia="it-IT"/>
        </w:rPr>
      </w:pPr>
      <w:r w:rsidRPr="00D607A6">
        <w:rPr>
          <w:rFonts w:ascii="Times New Roman" w:hAnsi="Times New Roman"/>
          <w:sz w:val="24"/>
          <w:szCs w:val="24"/>
          <w:lang w:eastAsia="it-IT"/>
        </w:rPr>
        <w:t xml:space="preserve">In ragione delle ridotte dimensioni dell’Agenzia, alcune di tali attività sono svolte da un unico soggetto. In particolare i compiti sono suddivisi in due macro-aree: </w:t>
      </w:r>
    </w:p>
    <w:p w14:paraId="6DAB2AFF" w14:textId="77777777" w:rsidR="009B5EB7" w:rsidRPr="00D607A6" w:rsidRDefault="009B5EB7" w:rsidP="006478D4">
      <w:pPr>
        <w:pStyle w:val="Paragrafoelenco"/>
        <w:widowControl w:val="0"/>
        <w:numPr>
          <w:ilvl w:val="0"/>
          <w:numId w:val="41"/>
        </w:numPr>
        <w:autoSpaceDE w:val="0"/>
        <w:autoSpaceDN w:val="0"/>
        <w:adjustRightInd w:val="0"/>
        <w:spacing w:after="240"/>
        <w:rPr>
          <w:rFonts w:ascii="Times New Roman" w:hAnsi="Times New Roman"/>
          <w:sz w:val="24"/>
          <w:szCs w:val="24"/>
          <w:lang w:eastAsia="it-IT"/>
        </w:rPr>
      </w:pPr>
      <w:r w:rsidRPr="00D607A6">
        <w:rPr>
          <w:rFonts w:ascii="Times New Roman" w:hAnsi="Times New Roman"/>
          <w:sz w:val="24"/>
          <w:szCs w:val="24"/>
          <w:lang w:eastAsia="it-IT"/>
        </w:rPr>
        <w:t>Individuazione, elaborazione e trasmissione dei dati</w:t>
      </w:r>
    </w:p>
    <w:p w14:paraId="5A9D7D55" w14:textId="77777777" w:rsidR="009B5EB7" w:rsidRPr="00D607A6" w:rsidRDefault="009B5EB7" w:rsidP="006478D4">
      <w:pPr>
        <w:pStyle w:val="Paragrafoelenco"/>
        <w:widowControl w:val="0"/>
        <w:numPr>
          <w:ilvl w:val="0"/>
          <w:numId w:val="41"/>
        </w:numPr>
        <w:autoSpaceDE w:val="0"/>
        <w:autoSpaceDN w:val="0"/>
        <w:adjustRightInd w:val="0"/>
        <w:spacing w:after="240"/>
        <w:rPr>
          <w:rFonts w:ascii="Times New Roman" w:hAnsi="Times New Roman"/>
          <w:sz w:val="24"/>
          <w:szCs w:val="24"/>
          <w:lang w:eastAsia="it-IT"/>
        </w:rPr>
      </w:pPr>
      <w:r w:rsidRPr="00D607A6">
        <w:rPr>
          <w:rFonts w:ascii="Times New Roman" w:hAnsi="Times New Roman"/>
          <w:sz w:val="24"/>
          <w:szCs w:val="24"/>
          <w:lang w:eastAsia="it-IT"/>
        </w:rPr>
        <w:t>Pubblicazionde dei dati</w:t>
      </w:r>
    </w:p>
    <w:p w14:paraId="66DE1A17" w14:textId="77777777" w:rsidR="004B4910" w:rsidRPr="00D607A6" w:rsidRDefault="00372816" w:rsidP="004B4910">
      <w:pPr>
        <w:jc w:val="both"/>
        <w:rPr>
          <w:rFonts w:ascii="Times New Roman" w:hAnsi="Times New Roman"/>
          <w:b/>
          <w:bCs/>
          <w:sz w:val="24"/>
          <w:szCs w:val="24"/>
          <w:lang w:val="x-none"/>
        </w:rPr>
      </w:pPr>
      <w:r w:rsidRPr="00D607A6">
        <w:rPr>
          <w:rFonts w:ascii="Times New Roman" w:hAnsi="Times New Roman"/>
          <w:sz w:val="24"/>
          <w:szCs w:val="24"/>
        </w:rPr>
        <w:t xml:space="preserve">La descrizione della procedura sottesa al corretto assolvimento degli obblighi di pubblucazione e trasparenza e le relative misure poste in essere al fine di </w:t>
      </w:r>
      <w:r w:rsidR="004B4910" w:rsidRPr="00D607A6">
        <w:rPr>
          <w:rFonts w:ascii="Times New Roman" w:hAnsi="Times New Roman"/>
          <w:sz w:val="24"/>
          <w:szCs w:val="24"/>
        </w:rPr>
        <w:t>garantirne l’attuazione è descritta nel paragrafo “</w:t>
      </w:r>
      <w:r w:rsidR="004B4910" w:rsidRPr="00D607A6">
        <w:rPr>
          <w:rFonts w:ascii="Times New Roman" w:hAnsi="Times New Roman"/>
          <w:b/>
          <w:sz w:val="24"/>
          <w:szCs w:val="24"/>
        </w:rPr>
        <w:t xml:space="preserve">4.3 </w:t>
      </w:r>
      <w:r w:rsidR="004B4910" w:rsidRPr="00D607A6">
        <w:rPr>
          <w:rFonts w:ascii="Times New Roman" w:hAnsi="Times New Roman"/>
          <w:b/>
          <w:bCs/>
          <w:sz w:val="24"/>
          <w:szCs w:val="24"/>
          <w:lang w:val="x-none"/>
        </w:rPr>
        <w:t>Misure organizzative volte ad assicurare la regolarità e la tempestività dei flussi informativi”</w:t>
      </w:r>
      <w:r w:rsidR="007A424C" w:rsidRPr="00D607A6">
        <w:rPr>
          <w:rFonts w:ascii="Times New Roman" w:hAnsi="Times New Roman"/>
          <w:b/>
          <w:bCs/>
          <w:sz w:val="24"/>
          <w:szCs w:val="24"/>
          <w:lang w:val="x-none"/>
        </w:rPr>
        <w:t xml:space="preserve">. </w:t>
      </w:r>
    </w:p>
    <w:p w14:paraId="719BD9FD" w14:textId="77777777" w:rsidR="00B15B7E" w:rsidRPr="00D607A6" w:rsidRDefault="00EA44F2" w:rsidP="006478D4">
      <w:pPr>
        <w:jc w:val="both"/>
        <w:rPr>
          <w:rFonts w:ascii="Times New Roman" w:hAnsi="Times New Roman"/>
          <w:sz w:val="24"/>
          <w:szCs w:val="24"/>
        </w:rPr>
      </w:pPr>
      <w:r w:rsidRPr="00D607A6">
        <w:rPr>
          <w:rFonts w:ascii="Times New Roman" w:hAnsi="Times New Roman"/>
          <w:sz w:val="24"/>
          <w:szCs w:val="24"/>
        </w:rPr>
        <w:t xml:space="preserve">In recepimento di quanto indicato dall’ANAC, i dati oggetto di pubblicazione obbligatoria solo modificati dal dlgs 97/2016 </w:t>
      </w:r>
      <w:r w:rsidR="00761AAF" w:rsidRPr="00D607A6">
        <w:rPr>
          <w:rFonts w:ascii="Times New Roman" w:hAnsi="Times New Roman"/>
          <w:sz w:val="24"/>
          <w:szCs w:val="24"/>
        </w:rPr>
        <w:t xml:space="preserve">rimarranno </w:t>
      </w:r>
      <w:r w:rsidRPr="00D607A6">
        <w:rPr>
          <w:rFonts w:ascii="Times New Roman" w:hAnsi="Times New Roman"/>
          <w:sz w:val="24"/>
          <w:szCs w:val="24"/>
        </w:rPr>
        <w:t>pubblicati su</w:t>
      </w:r>
      <w:r w:rsidR="00761AAF" w:rsidRPr="00D607A6">
        <w:rPr>
          <w:rFonts w:ascii="Times New Roman" w:hAnsi="Times New Roman"/>
          <w:sz w:val="24"/>
          <w:szCs w:val="24"/>
        </w:rPr>
        <w:t>l</w:t>
      </w:r>
      <w:r w:rsidRPr="00D607A6">
        <w:rPr>
          <w:rFonts w:ascii="Times New Roman" w:hAnsi="Times New Roman"/>
          <w:sz w:val="24"/>
          <w:szCs w:val="24"/>
        </w:rPr>
        <w:t xml:space="preserve"> sit</w:t>
      </w:r>
      <w:r w:rsidR="00761AAF" w:rsidRPr="00D607A6">
        <w:rPr>
          <w:rFonts w:ascii="Times New Roman" w:hAnsi="Times New Roman"/>
          <w:sz w:val="24"/>
          <w:szCs w:val="24"/>
        </w:rPr>
        <w:t>o dell’Agenzia</w:t>
      </w:r>
      <w:r w:rsidRPr="00D607A6">
        <w:rPr>
          <w:rFonts w:ascii="Times New Roman" w:hAnsi="Times New Roman"/>
          <w:sz w:val="24"/>
          <w:szCs w:val="24"/>
        </w:rPr>
        <w:t xml:space="preserve"> (es. dati dei dirigenti già pubblicati ai sensi dell'art. 15 del previgente testo del dlgs 33/2013)</w:t>
      </w:r>
      <w:r w:rsidR="00050355" w:rsidRPr="00D607A6">
        <w:rPr>
          <w:rFonts w:ascii="Times New Roman" w:hAnsi="Times New Roman"/>
          <w:sz w:val="24"/>
          <w:szCs w:val="24"/>
        </w:rPr>
        <w:t>.</w:t>
      </w:r>
    </w:p>
    <w:p w14:paraId="0306C5DC" w14:textId="77777777" w:rsidR="00761AAF" w:rsidRPr="00D607A6" w:rsidRDefault="00761AAF" w:rsidP="006478D4">
      <w:pPr>
        <w:jc w:val="both"/>
        <w:rPr>
          <w:rFonts w:ascii="Times New Roman" w:hAnsi="Times New Roman"/>
          <w:sz w:val="24"/>
          <w:szCs w:val="24"/>
        </w:rPr>
      </w:pPr>
      <w:r w:rsidRPr="00D607A6">
        <w:rPr>
          <w:rFonts w:ascii="Times New Roman" w:hAnsi="Times New Roman"/>
          <w:sz w:val="24"/>
          <w:szCs w:val="24"/>
        </w:rPr>
        <w:t xml:space="preserve">Il Dirigente Responsabile di ogni obbligo di pubblicazione, se ritiene vi siano i presupposti, può segnalare al Direttore la non applicabilità per l’Agenzia di talune tipologie di dati. Il Direttore, valutate le segnalazioni, assume le determinazioni sull’effettiva necessità di pubblicazione. </w:t>
      </w:r>
    </w:p>
    <w:p w14:paraId="35E141A5" w14:textId="77777777" w:rsidR="00761AAF" w:rsidRPr="00D607A6" w:rsidRDefault="00761AAF" w:rsidP="006478D4">
      <w:pPr>
        <w:jc w:val="both"/>
        <w:rPr>
          <w:rFonts w:ascii="Times New Roman" w:hAnsi="Times New Roman"/>
          <w:sz w:val="24"/>
          <w:szCs w:val="24"/>
        </w:rPr>
      </w:pPr>
      <w:r w:rsidRPr="00D607A6">
        <w:rPr>
          <w:rFonts w:ascii="Times New Roman" w:hAnsi="Times New Roman"/>
          <w:sz w:val="24"/>
          <w:szCs w:val="24"/>
        </w:rPr>
        <w:t>La condizione di non applicabilità per l’Agenzia dell’obbligo di talune catgorie di dati può essere modificata in qualsiasi momento, sia nel caso di soppragiunte novità in merito all’Agenzia</w:t>
      </w:r>
      <w:r w:rsidR="00050355" w:rsidRPr="00D607A6">
        <w:rPr>
          <w:rFonts w:ascii="Times New Roman" w:hAnsi="Times New Roman"/>
          <w:sz w:val="24"/>
          <w:szCs w:val="24"/>
        </w:rPr>
        <w:t>,</w:t>
      </w:r>
      <w:r w:rsidRPr="00D607A6">
        <w:rPr>
          <w:rFonts w:ascii="Times New Roman" w:hAnsi="Times New Roman"/>
          <w:sz w:val="24"/>
          <w:szCs w:val="24"/>
        </w:rPr>
        <w:t xml:space="preserve"> sia nel caso emergano nuovi elementi per i quali si ritiene che i dati debbanno essere pubblicati. </w:t>
      </w:r>
    </w:p>
    <w:p w14:paraId="1DA01DAE" w14:textId="77777777" w:rsidR="00761AAF" w:rsidRPr="00D607A6" w:rsidRDefault="00761AAF" w:rsidP="006478D4">
      <w:pPr>
        <w:jc w:val="both"/>
        <w:rPr>
          <w:rFonts w:ascii="Times New Roman" w:hAnsi="Times New Roman"/>
          <w:sz w:val="24"/>
          <w:szCs w:val="24"/>
        </w:rPr>
      </w:pPr>
      <w:r w:rsidRPr="00D607A6">
        <w:rPr>
          <w:rFonts w:ascii="Times New Roman" w:hAnsi="Times New Roman"/>
          <w:sz w:val="24"/>
          <w:szCs w:val="24"/>
        </w:rPr>
        <w:t xml:space="preserve">Il Monitoraggio di tali fattispecie è assegnato all’Ufficio Monitoraggio e Comunicazione che comunica tempestivamente al Direttore la necessità di pubblicare dati ritenuti non applicabili all’Agenzia. </w:t>
      </w:r>
    </w:p>
    <w:p w14:paraId="229F5250" w14:textId="77777777" w:rsidR="00761AAF" w:rsidRPr="00D607A6" w:rsidRDefault="00050355" w:rsidP="006478D4">
      <w:pPr>
        <w:jc w:val="both"/>
        <w:rPr>
          <w:rFonts w:ascii="Times New Roman" w:hAnsi="Times New Roman"/>
          <w:sz w:val="24"/>
          <w:szCs w:val="24"/>
        </w:rPr>
      </w:pPr>
      <w:r w:rsidRPr="00D607A6">
        <w:rPr>
          <w:rFonts w:ascii="Times New Roman" w:hAnsi="Times New Roman"/>
          <w:sz w:val="24"/>
          <w:szCs w:val="24"/>
        </w:rPr>
        <w:t>In tal caso, si procederà a</w:t>
      </w:r>
      <w:r w:rsidR="00761AAF" w:rsidRPr="00D607A6">
        <w:rPr>
          <w:rFonts w:ascii="Times New Roman" w:hAnsi="Times New Roman"/>
          <w:sz w:val="24"/>
          <w:szCs w:val="24"/>
        </w:rPr>
        <w:t xml:space="preserve"> riassegnare tali obblighi di pubblicazione ad un Dirigente Responsabile ed a un Referente Operativo. </w:t>
      </w:r>
    </w:p>
    <w:p w14:paraId="55258015" w14:textId="77777777" w:rsidR="00761AAF" w:rsidRPr="00D607A6" w:rsidRDefault="00761AAF" w:rsidP="006478D4">
      <w:pPr>
        <w:jc w:val="both"/>
        <w:rPr>
          <w:rFonts w:ascii="Times New Roman" w:hAnsi="Times New Roman"/>
          <w:sz w:val="24"/>
          <w:szCs w:val="24"/>
        </w:rPr>
      </w:pPr>
    </w:p>
    <w:tbl>
      <w:tblPr>
        <w:tblStyle w:val="Grigliatabella"/>
        <w:tblpPr w:leftFromText="141" w:rightFromText="141" w:vertAnchor="text" w:tblpY="1"/>
        <w:tblW w:w="5000" w:type="pct"/>
        <w:tblLook w:val="04A0" w:firstRow="1" w:lastRow="0" w:firstColumn="1" w:lastColumn="0" w:noHBand="0" w:noVBand="1"/>
      </w:tblPr>
      <w:tblGrid>
        <w:gridCol w:w="1557"/>
        <w:gridCol w:w="1440"/>
        <w:gridCol w:w="1048"/>
        <w:gridCol w:w="1595"/>
        <w:gridCol w:w="2269"/>
        <w:gridCol w:w="1215"/>
        <w:gridCol w:w="1157"/>
        <w:gridCol w:w="1132"/>
        <w:gridCol w:w="1157"/>
        <w:gridCol w:w="1057"/>
        <w:gridCol w:w="932"/>
      </w:tblGrid>
      <w:tr w:rsidR="00C14110" w:rsidRPr="00D607A6" w14:paraId="785BCD1C" w14:textId="77777777" w:rsidTr="00EA44F2">
        <w:trPr>
          <w:trHeight w:val="705"/>
        </w:trPr>
        <w:tc>
          <w:tcPr>
            <w:tcW w:w="3135" w:type="pct"/>
            <w:gridSpan w:val="6"/>
            <w:hideMark/>
          </w:tcPr>
          <w:p w14:paraId="1AAF883D" w14:textId="77777777" w:rsidR="00C14110" w:rsidRPr="00D607A6" w:rsidRDefault="00C14110" w:rsidP="00EA44F2">
            <w:pPr>
              <w:spacing w:after="0"/>
              <w:jc w:val="center"/>
              <w:rPr>
                <w:rFonts w:ascii="Times New Roman" w:eastAsia="Times New Roman" w:hAnsi="Times New Roman"/>
                <w:b/>
                <w:bCs/>
                <w:lang w:eastAsia="it-IT"/>
              </w:rPr>
            </w:pPr>
            <w:bookmarkStart w:id="62" w:name="RANGE!A1:F268"/>
            <w:r w:rsidRPr="00D607A6">
              <w:rPr>
                <w:rFonts w:ascii="Times New Roman" w:eastAsia="Times New Roman" w:hAnsi="Times New Roman"/>
                <w:b/>
                <w:bCs/>
                <w:lang w:eastAsia="it-IT"/>
              </w:rPr>
              <w:t>SEZIONE "AMMINISTRAZIONE TRASPARENTE" - ELENCO DEGLI OBBLIGHI DI PUBBLICAZIONE *</w:t>
            </w:r>
            <w:bookmarkEnd w:id="62"/>
          </w:p>
        </w:tc>
        <w:tc>
          <w:tcPr>
            <w:tcW w:w="397" w:type="pct"/>
          </w:tcPr>
          <w:p w14:paraId="5B0A4122" w14:textId="77777777" w:rsidR="00C14110" w:rsidRPr="00D607A6" w:rsidRDefault="00C14110" w:rsidP="00EA44F2">
            <w:pPr>
              <w:spacing w:after="0"/>
              <w:jc w:val="center"/>
              <w:rPr>
                <w:rFonts w:ascii="Times New Roman" w:eastAsia="Times New Roman" w:hAnsi="Times New Roman"/>
                <w:b/>
                <w:bCs/>
                <w:lang w:eastAsia="it-IT"/>
              </w:rPr>
            </w:pPr>
          </w:p>
        </w:tc>
        <w:tc>
          <w:tcPr>
            <w:tcW w:w="389" w:type="pct"/>
          </w:tcPr>
          <w:p w14:paraId="33719F4D" w14:textId="77777777" w:rsidR="00C14110" w:rsidRPr="00D607A6" w:rsidRDefault="00C14110" w:rsidP="00EA44F2">
            <w:pPr>
              <w:spacing w:after="0"/>
              <w:jc w:val="center"/>
              <w:rPr>
                <w:rFonts w:ascii="Times New Roman" w:eastAsia="Times New Roman" w:hAnsi="Times New Roman"/>
                <w:b/>
                <w:bCs/>
                <w:lang w:eastAsia="it-IT"/>
              </w:rPr>
            </w:pPr>
          </w:p>
        </w:tc>
        <w:tc>
          <w:tcPr>
            <w:tcW w:w="397" w:type="pct"/>
          </w:tcPr>
          <w:p w14:paraId="28F920AB" w14:textId="77777777" w:rsidR="00C14110" w:rsidRPr="00D607A6" w:rsidRDefault="00C14110" w:rsidP="00EA44F2">
            <w:pPr>
              <w:spacing w:after="0"/>
              <w:jc w:val="center"/>
              <w:rPr>
                <w:rFonts w:ascii="Times New Roman" w:eastAsia="Times New Roman" w:hAnsi="Times New Roman"/>
                <w:b/>
                <w:bCs/>
                <w:lang w:eastAsia="it-IT"/>
              </w:rPr>
            </w:pPr>
          </w:p>
        </w:tc>
        <w:tc>
          <w:tcPr>
            <w:tcW w:w="363" w:type="pct"/>
          </w:tcPr>
          <w:p w14:paraId="786715D6" w14:textId="77777777" w:rsidR="00C14110" w:rsidRPr="00D607A6" w:rsidRDefault="00C14110" w:rsidP="00EA44F2">
            <w:pPr>
              <w:spacing w:after="0"/>
              <w:jc w:val="center"/>
              <w:rPr>
                <w:rFonts w:ascii="Times New Roman" w:eastAsia="Times New Roman" w:hAnsi="Times New Roman"/>
                <w:b/>
                <w:bCs/>
                <w:lang w:eastAsia="it-IT"/>
              </w:rPr>
            </w:pPr>
          </w:p>
        </w:tc>
        <w:tc>
          <w:tcPr>
            <w:tcW w:w="320" w:type="pct"/>
          </w:tcPr>
          <w:p w14:paraId="25BDAB27" w14:textId="77777777" w:rsidR="00C14110" w:rsidRPr="00D607A6" w:rsidRDefault="00C14110" w:rsidP="00EA44F2">
            <w:pPr>
              <w:spacing w:after="0"/>
              <w:jc w:val="center"/>
              <w:rPr>
                <w:rFonts w:ascii="Times New Roman" w:eastAsia="Times New Roman" w:hAnsi="Times New Roman"/>
                <w:b/>
                <w:bCs/>
                <w:lang w:eastAsia="it-IT"/>
              </w:rPr>
            </w:pPr>
          </w:p>
        </w:tc>
      </w:tr>
      <w:tr w:rsidR="00C14110" w:rsidRPr="00D607A6" w14:paraId="6E3C4EDB" w14:textId="77777777" w:rsidTr="00EA44F2">
        <w:trPr>
          <w:trHeight w:val="1378"/>
        </w:trPr>
        <w:tc>
          <w:tcPr>
            <w:tcW w:w="535" w:type="pct"/>
            <w:vMerge w:val="restart"/>
            <w:hideMark/>
          </w:tcPr>
          <w:p w14:paraId="74D8921F" w14:textId="77777777" w:rsidR="00C14110" w:rsidRPr="00D607A6" w:rsidRDefault="00C14110" w:rsidP="00EA44F2">
            <w:pPr>
              <w:spacing w:after="0"/>
              <w:jc w:val="center"/>
              <w:rPr>
                <w:rFonts w:ascii="Times New Roman" w:eastAsia="Times New Roman" w:hAnsi="Times New Roman"/>
                <w:b/>
                <w:bCs/>
                <w:lang w:eastAsia="it-IT"/>
              </w:rPr>
            </w:pPr>
            <w:r w:rsidRPr="00D607A6">
              <w:rPr>
                <w:rFonts w:ascii="Times New Roman" w:eastAsia="Times New Roman" w:hAnsi="Times New Roman"/>
                <w:b/>
                <w:bCs/>
                <w:lang w:eastAsia="it-IT"/>
              </w:rPr>
              <w:t>Denominazione sotto-sezione livello 1 (Macrofamiglie)</w:t>
            </w:r>
          </w:p>
        </w:tc>
        <w:tc>
          <w:tcPr>
            <w:tcW w:w="495" w:type="pct"/>
            <w:vMerge w:val="restart"/>
            <w:hideMark/>
          </w:tcPr>
          <w:p w14:paraId="336A9F48" w14:textId="77777777" w:rsidR="00C14110" w:rsidRPr="00D607A6" w:rsidRDefault="00C14110" w:rsidP="00EA44F2">
            <w:pPr>
              <w:spacing w:after="0"/>
              <w:jc w:val="center"/>
              <w:rPr>
                <w:rFonts w:ascii="Times New Roman" w:eastAsia="Times New Roman" w:hAnsi="Times New Roman"/>
                <w:b/>
                <w:bCs/>
                <w:lang w:eastAsia="it-IT"/>
              </w:rPr>
            </w:pPr>
            <w:r w:rsidRPr="00D607A6">
              <w:rPr>
                <w:rFonts w:ascii="Times New Roman" w:eastAsia="Times New Roman" w:hAnsi="Times New Roman"/>
                <w:b/>
                <w:bCs/>
                <w:lang w:eastAsia="it-IT"/>
              </w:rPr>
              <w:t>Denominazione sotto-sezione 2 livello (Tipologie di dati)</w:t>
            </w:r>
          </w:p>
        </w:tc>
        <w:tc>
          <w:tcPr>
            <w:tcW w:w="360" w:type="pct"/>
            <w:vMerge w:val="restart"/>
            <w:hideMark/>
          </w:tcPr>
          <w:p w14:paraId="1C6D55EA" w14:textId="77777777" w:rsidR="00C14110" w:rsidRPr="00D607A6" w:rsidRDefault="00C14110"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Riferimento normativo</w:t>
            </w:r>
          </w:p>
        </w:tc>
        <w:tc>
          <w:tcPr>
            <w:tcW w:w="548" w:type="pct"/>
            <w:vMerge w:val="restart"/>
            <w:hideMark/>
          </w:tcPr>
          <w:p w14:paraId="2985B3CC" w14:textId="77777777" w:rsidR="00C14110" w:rsidRPr="00D607A6" w:rsidRDefault="00C14110"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Denominazione del singolo obbligo</w:t>
            </w:r>
          </w:p>
        </w:tc>
        <w:tc>
          <w:tcPr>
            <w:tcW w:w="780" w:type="pct"/>
            <w:vMerge w:val="restart"/>
            <w:hideMark/>
          </w:tcPr>
          <w:p w14:paraId="094F5F05" w14:textId="77777777" w:rsidR="00C14110" w:rsidRPr="00D607A6" w:rsidRDefault="00C14110"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Contenuti dell'obbligo</w:t>
            </w:r>
          </w:p>
        </w:tc>
        <w:tc>
          <w:tcPr>
            <w:tcW w:w="417" w:type="pct"/>
            <w:vMerge w:val="restart"/>
            <w:hideMark/>
          </w:tcPr>
          <w:p w14:paraId="44FD085A" w14:textId="77777777" w:rsidR="00C14110" w:rsidRPr="00D607A6" w:rsidRDefault="00C14110"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Aggiornamento</w:t>
            </w:r>
          </w:p>
        </w:tc>
        <w:tc>
          <w:tcPr>
            <w:tcW w:w="786" w:type="pct"/>
            <w:gridSpan w:val="2"/>
          </w:tcPr>
          <w:p w14:paraId="3A362DC0" w14:textId="77777777" w:rsidR="00C14110" w:rsidRPr="00D607A6" w:rsidRDefault="00C14110" w:rsidP="00EA44F2">
            <w:pPr>
              <w:spacing w:after="0"/>
              <w:jc w:val="center"/>
              <w:rPr>
                <w:rFonts w:ascii="Times New Roman" w:eastAsia="Times New Roman" w:hAnsi="Times New Roman"/>
                <w:b/>
                <w:bCs/>
                <w:lang w:eastAsia="it-IT"/>
              </w:rPr>
            </w:pPr>
            <w:r w:rsidRPr="00D607A6">
              <w:rPr>
                <w:rFonts w:ascii="Times New Roman" w:eastAsia="Times New Roman" w:hAnsi="Times New Roman"/>
                <w:b/>
                <w:bCs/>
                <w:lang w:eastAsia="it-IT"/>
              </w:rPr>
              <w:t>Individuazione, elaborazione e trasmissione per la Pubblicazione</w:t>
            </w:r>
          </w:p>
        </w:tc>
        <w:tc>
          <w:tcPr>
            <w:tcW w:w="760" w:type="pct"/>
            <w:gridSpan w:val="2"/>
          </w:tcPr>
          <w:p w14:paraId="4B85FC69" w14:textId="77777777" w:rsidR="00C14110" w:rsidRPr="00D607A6" w:rsidRDefault="00C14110"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Pubblicazione</w:t>
            </w:r>
          </w:p>
        </w:tc>
        <w:tc>
          <w:tcPr>
            <w:tcW w:w="320" w:type="pct"/>
          </w:tcPr>
          <w:p w14:paraId="6E3123EE" w14:textId="77777777" w:rsidR="00C14110" w:rsidRPr="00D607A6" w:rsidRDefault="005D275E"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Note</w:t>
            </w:r>
          </w:p>
        </w:tc>
      </w:tr>
      <w:tr w:rsidR="00C14110" w:rsidRPr="00D607A6" w14:paraId="62BD55D3" w14:textId="77777777" w:rsidTr="00EA44F2">
        <w:trPr>
          <w:trHeight w:val="1378"/>
        </w:trPr>
        <w:tc>
          <w:tcPr>
            <w:tcW w:w="535" w:type="pct"/>
            <w:vMerge/>
            <w:hideMark/>
          </w:tcPr>
          <w:p w14:paraId="1AAA08E5" w14:textId="77777777" w:rsidR="00C14110" w:rsidRPr="00D607A6" w:rsidRDefault="00C14110" w:rsidP="00EA44F2">
            <w:pPr>
              <w:spacing w:after="0"/>
              <w:jc w:val="center"/>
              <w:rPr>
                <w:rFonts w:ascii="Times New Roman" w:eastAsia="Times New Roman" w:hAnsi="Times New Roman"/>
                <w:b/>
                <w:bCs/>
                <w:lang w:eastAsia="it-IT"/>
              </w:rPr>
            </w:pPr>
          </w:p>
        </w:tc>
        <w:tc>
          <w:tcPr>
            <w:tcW w:w="495" w:type="pct"/>
            <w:vMerge/>
            <w:hideMark/>
          </w:tcPr>
          <w:p w14:paraId="0823EADF" w14:textId="77777777" w:rsidR="00C14110" w:rsidRPr="00D607A6" w:rsidRDefault="00C14110" w:rsidP="00EA44F2">
            <w:pPr>
              <w:spacing w:after="0"/>
              <w:jc w:val="center"/>
              <w:rPr>
                <w:rFonts w:ascii="Times New Roman" w:eastAsia="Times New Roman" w:hAnsi="Times New Roman"/>
                <w:b/>
                <w:bCs/>
                <w:lang w:eastAsia="it-IT"/>
              </w:rPr>
            </w:pPr>
          </w:p>
        </w:tc>
        <w:tc>
          <w:tcPr>
            <w:tcW w:w="360" w:type="pct"/>
            <w:vMerge/>
            <w:hideMark/>
          </w:tcPr>
          <w:p w14:paraId="64F630E5" w14:textId="77777777" w:rsidR="00C14110" w:rsidRPr="00D607A6" w:rsidRDefault="00C14110" w:rsidP="00EA44F2">
            <w:pPr>
              <w:spacing w:after="0"/>
              <w:jc w:val="center"/>
              <w:rPr>
                <w:rFonts w:ascii="Times New Roman" w:eastAsia="Times New Roman" w:hAnsi="Times New Roman"/>
                <w:b/>
                <w:bCs/>
                <w:lang w:val="en-US" w:eastAsia="it-IT"/>
              </w:rPr>
            </w:pPr>
          </w:p>
        </w:tc>
        <w:tc>
          <w:tcPr>
            <w:tcW w:w="548" w:type="pct"/>
            <w:vMerge/>
            <w:hideMark/>
          </w:tcPr>
          <w:p w14:paraId="53BEB0C2" w14:textId="77777777" w:rsidR="00C14110" w:rsidRPr="00D607A6" w:rsidRDefault="00C14110" w:rsidP="00EA44F2">
            <w:pPr>
              <w:spacing w:after="0"/>
              <w:jc w:val="center"/>
              <w:rPr>
                <w:rFonts w:ascii="Times New Roman" w:eastAsia="Times New Roman" w:hAnsi="Times New Roman"/>
                <w:b/>
                <w:bCs/>
                <w:lang w:val="en-US" w:eastAsia="it-IT"/>
              </w:rPr>
            </w:pPr>
          </w:p>
        </w:tc>
        <w:tc>
          <w:tcPr>
            <w:tcW w:w="780" w:type="pct"/>
            <w:vMerge/>
            <w:hideMark/>
          </w:tcPr>
          <w:p w14:paraId="558FEE13" w14:textId="77777777" w:rsidR="00C14110" w:rsidRPr="00D607A6" w:rsidRDefault="00C14110" w:rsidP="00EA44F2">
            <w:pPr>
              <w:spacing w:after="0"/>
              <w:jc w:val="center"/>
              <w:rPr>
                <w:rFonts w:ascii="Times New Roman" w:eastAsia="Times New Roman" w:hAnsi="Times New Roman"/>
                <w:b/>
                <w:bCs/>
                <w:lang w:val="en-US" w:eastAsia="it-IT"/>
              </w:rPr>
            </w:pPr>
          </w:p>
        </w:tc>
        <w:tc>
          <w:tcPr>
            <w:tcW w:w="417" w:type="pct"/>
            <w:vMerge/>
            <w:hideMark/>
          </w:tcPr>
          <w:p w14:paraId="0DAD2273" w14:textId="77777777" w:rsidR="00C14110" w:rsidRPr="00D607A6" w:rsidRDefault="00C14110" w:rsidP="00EA44F2">
            <w:pPr>
              <w:spacing w:after="0"/>
              <w:jc w:val="center"/>
              <w:rPr>
                <w:rFonts w:ascii="Times New Roman" w:eastAsia="Times New Roman" w:hAnsi="Times New Roman"/>
                <w:b/>
                <w:bCs/>
                <w:lang w:val="en-US" w:eastAsia="it-IT"/>
              </w:rPr>
            </w:pPr>
          </w:p>
        </w:tc>
        <w:tc>
          <w:tcPr>
            <w:tcW w:w="397" w:type="pct"/>
          </w:tcPr>
          <w:p w14:paraId="460F5D8F" w14:textId="77777777" w:rsidR="00C14110" w:rsidRPr="00D607A6" w:rsidRDefault="00C14110" w:rsidP="00EA44F2">
            <w:pPr>
              <w:spacing w:after="0"/>
              <w:jc w:val="center"/>
              <w:rPr>
                <w:rFonts w:ascii="Times New Roman" w:eastAsia="Times New Roman" w:hAnsi="Times New Roman"/>
                <w:b/>
                <w:bCs/>
                <w:lang w:eastAsia="it-IT"/>
              </w:rPr>
            </w:pPr>
            <w:r w:rsidRPr="00D607A6">
              <w:rPr>
                <w:rFonts w:ascii="Times New Roman" w:eastAsia="Times New Roman" w:hAnsi="Times New Roman"/>
                <w:b/>
                <w:bCs/>
                <w:lang w:eastAsia="it-IT"/>
              </w:rPr>
              <w:t>Referente Operativo</w:t>
            </w:r>
          </w:p>
        </w:tc>
        <w:tc>
          <w:tcPr>
            <w:tcW w:w="389" w:type="pct"/>
          </w:tcPr>
          <w:p w14:paraId="5685113D" w14:textId="77777777" w:rsidR="00C14110" w:rsidRPr="00D607A6" w:rsidRDefault="00C14110" w:rsidP="00EA44F2">
            <w:pPr>
              <w:spacing w:after="0"/>
              <w:jc w:val="center"/>
              <w:rPr>
                <w:rFonts w:ascii="Times New Roman" w:eastAsia="Times New Roman" w:hAnsi="Times New Roman"/>
                <w:b/>
                <w:bCs/>
                <w:lang w:eastAsia="it-IT"/>
              </w:rPr>
            </w:pPr>
            <w:r w:rsidRPr="00D607A6">
              <w:rPr>
                <w:rFonts w:ascii="Times New Roman" w:eastAsia="Times New Roman" w:hAnsi="Times New Roman"/>
                <w:b/>
                <w:bCs/>
                <w:lang w:eastAsia="it-IT"/>
              </w:rPr>
              <w:t>Dirigente Responsabile</w:t>
            </w:r>
          </w:p>
        </w:tc>
        <w:tc>
          <w:tcPr>
            <w:tcW w:w="397" w:type="pct"/>
          </w:tcPr>
          <w:p w14:paraId="49F32647" w14:textId="77777777" w:rsidR="00C14110" w:rsidRPr="00D607A6" w:rsidRDefault="00C14110" w:rsidP="00EA44F2">
            <w:pPr>
              <w:spacing w:after="0"/>
              <w:jc w:val="center"/>
              <w:rPr>
                <w:rFonts w:ascii="Times New Roman" w:eastAsia="Times New Roman" w:hAnsi="Times New Roman"/>
                <w:b/>
                <w:bCs/>
                <w:lang w:eastAsia="it-IT"/>
              </w:rPr>
            </w:pPr>
            <w:r w:rsidRPr="00D607A6">
              <w:rPr>
                <w:rFonts w:ascii="Times New Roman" w:eastAsia="Times New Roman" w:hAnsi="Times New Roman"/>
                <w:b/>
                <w:bCs/>
                <w:lang w:eastAsia="it-IT"/>
              </w:rPr>
              <w:t>Referente Operativo</w:t>
            </w:r>
          </w:p>
        </w:tc>
        <w:tc>
          <w:tcPr>
            <w:tcW w:w="363" w:type="pct"/>
          </w:tcPr>
          <w:p w14:paraId="101058D3" w14:textId="77777777" w:rsidR="00C14110" w:rsidRPr="00D607A6" w:rsidRDefault="00C14110"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Dirigente Responsabile</w:t>
            </w:r>
          </w:p>
        </w:tc>
        <w:tc>
          <w:tcPr>
            <w:tcW w:w="320" w:type="pct"/>
          </w:tcPr>
          <w:p w14:paraId="5E2C40C3" w14:textId="77777777" w:rsidR="00C14110" w:rsidRPr="00D607A6" w:rsidRDefault="00C14110" w:rsidP="00EA44F2">
            <w:pPr>
              <w:spacing w:after="0"/>
              <w:jc w:val="center"/>
              <w:rPr>
                <w:rFonts w:ascii="Times New Roman" w:eastAsia="Times New Roman" w:hAnsi="Times New Roman"/>
                <w:b/>
                <w:bCs/>
                <w:lang w:val="en-US" w:eastAsia="it-IT"/>
              </w:rPr>
            </w:pPr>
          </w:p>
        </w:tc>
      </w:tr>
      <w:tr w:rsidR="00C14110" w:rsidRPr="00D607A6" w14:paraId="7044974D" w14:textId="77777777" w:rsidTr="00EA44F2">
        <w:trPr>
          <w:trHeight w:val="1320"/>
        </w:trPr>
        <w:tc>
          <w:tcPr>
            <w:tcW w:w="535" w:type="pct"/>
            <w:vMerge w:val="restart"/>
            <w:hideMark/>
          </w:tcPr>
          <w:p w14:paraId="14926974" w14:textId="77777777" w:rsidR="00C14110" w:rsidRPr="00D607A6" w:rsidRDefault="00C14110"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Disposizioni generali</w:t>
            </w:r>
          </w:p>
        </w:tc>
        <w:tc>
          <w:tcPr>
            <w:tcW w:w="495" w:type="pct"/>
            <w:hideMark/>
          </w:tcPr>
          <w:p w14:paraId="4FE44CE6"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Piano triennale per la prevenzione della corruzione e della trasparenza</w:t>
            </w:r>
          </w:p>
        </w:tc>
        <w:tc>
          <w:tcPr>
            <w:tcW w:w="360" w:type="pct"/>
            <w:hideMark/>
          </w:tcPr>
          <w:p w14:paraId="0466F185"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10, c. 8, lett. a), d.lgs. n. 33/2013</w:t>
            </w:r>
          </w:p>
        </w:tc>
        <w:tc>
          <w:tcPr>
            <w:tcW w:w="548" w:type="pct"/>
            <w:hideMark/>
          </w:tcPr>
          <w:p w14:paraId="7C4C263F"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Piano triennale per la prevenzione della corruzione e della trasparenza (PTPCT)</w:t>
            </w:r>
          </w:p>
        </w:tc>
        <w:tc>
          <w:tcPr>
            <w:tcW w:w="780" w:type="pct"/>
            <w:hideMark/>
          </w:tcPr>
          <w:p w14:paraId="1064422A" w14:textId="709A9116"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Piano triennale per la prevenzione della corruzione e della trasparenza e suoi allegati, le misure integrative di prevenzione della corruzione individuate ai sensi dell’articolo 1,</w:t>
            </w:r>
            <w:r w:rsidR="006F505F"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 xml:space="preserve">comma 2-bis della </w:t>
            </w:r>
            <w:r w:rsidRPr="00D607A6">
              <w:rPr>
                <w:rFonts w:ascii="Times New Roman" w:eastAsia="Times New Roman" w:hAnsi="Times New Roman"/>
                <w:lang w:eastAsia="it-IT"/>
              </w:rPr>
              <w:br/>
              <w:t>legge n. 190 del 2012, (MOG 231) (</w:t>
            </w:r>
            <w:r w:rsidRPr="00D607A6">
              <w:rPr>
                <w:rFonts w:ascii="Times New Roman" w:eastAsia="Times New Roman" w:hAnsi="Times New Roman"/>
                <w:i/>
                <w:iCs/>
                <w:u w:val="single"/>
                <w:lang w:eastAsia="it-IT"/>
              </w:rPr>
              <w:t>link</w:t>
            </w:r>
            <w:r w:rsidRPr="00D607A6">
              <w:rPr>
                <w:rFonts w:ascii="Times New Roman" w:eastAsia="Times New Roman" w:hAnsi="Times New Roman"/>
                <w:u w:val="single"/>
                <w:lang w:eastAsia="it-IT"/>
              </w:rPr>
              <w:t xml:space="preserve"> alla sotto-sezione Altri contenuti/Anticorruzione</w:t>
            </w:r>
            <w:r w:rsidRPr="00D607A6">
              <w:rPr>
                <w:rFonts w:ascii="Times New Roman" w:eastAsia="Times New Roman" w:hAnsi="Times New Roman"/>
                <w:lang w:eastAsia="it-IT"/>
              </w:rPr>
              <w:t xml:space="preserve">) </w:t>
            </w:r>
          </w:p>
        </w:tc>
        <w:tc>
          <w:tcPr>
            <w:tcW w:w="417" w:type="pct"/>
            <w:hideMark/>
          </w:tcPr>
          <w:p w14:paraId="714B01B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Annuale</w:t>
            </w:r>
          </w:p>
        </w:tc>
        <w:tc>
          <w:tcPr>
            <w:tcW w:w="397" w:type="pct"/>
          </w:tcPr>
          <w:p w14:paraId="658E067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per la Prevenzione della Corruzione e della Trasparenza</w:t>
            </w:r>
          </w:p>
          <w:p w14:paraId="149A4784" w14:textId="77777777" w:rsidR="00C14110" w:rsidRPr="00D607A6" w:rsidRDefault="00C14110" w:rsidP="00EA44F2">
            <w:pPr>
              <w:rPr>
                <w:rFonts w:ascii="Times New Roman" w:eastAsia="Times New Roman" w:hAnsi="Times New Roman"/>
              </w:rPr>
            </w:pPr>
          </w:p>
        </w:tc>
        <w:tc>
          <w:tcPr>
            <w:tcW w:w="389" w:type="pct"/>
          </w:tcPr>
          <w:p w14:paraId="7DB64F58" w14:textId="77777777" w:rsidR="00C14110" w:rsidRPr="00D607A6" w:rsidRDefault="00C14110" w:rsidP="00EA44F2">
            <w:pPr>
              <w:spacing w:after="0"/>
              <w:jc w:val="center"/>
              <w:rPr>
                <w:rFonts w:ascii="Times New Roman" w:eastAsia="Times New Roman" w:hAnsi="Times New Roman"/>
                <w:lang w:eastAsia="it-IT"/>
              </w:rPr>
            </w:pPr>
            <w:bookmarkStart w:id="63" w:name="OLE_LINK1"/>
            <w:bookmarkStart w:id="64" w:name="OLE_LINK2"/>
            <w:r w:rsidRPr="00D607A6">
              <w:rPr>
                <w:rFonts w:ascii="Times New Roman" w:eastAsia="Times New Roman" w:hAnsi="Times New Roman"/>
                <w:lang w:eastAsia="it-IT"/>
              </w:rPr>
              <w:t>Direttore</w:t>
            </w:r>
            <w:bookmarkEnd w:id="63"/>
            <w:bookmarkEnd w:id="64"/>
          </w:p>
        </w:tc>
        <w:tc>
          <w:tcPr>
            <w:tcW w:w="397" w:type="pct"/>
          </w:tcPr>
          <w:p w14:paraId="560ECC3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0BE484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EE8B3BF"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0A421FDE" w14:textId="77777777" w:rsidTr="00EA44F2">
        <w:trPr>
          <w:trHeight w:val="1110"/>
        </w:trPr>
        <w:tc>
          <w:tcPr>
            <w:tcW w:w="535" w:type="pct"/>
            <w:vMerge/>
            <w:hideMark/>
          </w:tcPr>
          <w:p w14:paraId="126D5AFD" w14:textId="77777777" w:rsidR="00C14110" w:rsidRPr="00D607A6" w:rsidRDefault="00C14110" w:rsidP="00EA44F2">
            <w:pPr>
              <w:spacing w:after="0"/>
              <w:rPr>
                <w:rFonts w:ascii="Times New Roman" w:eastAsia="Times New Roman" w:hAnsi="Times New Roman"/>
                <w:b/>
                <w:bCs/>
                <w:lang w:eastAsia="it-IT"/>
              </w:rPr>
            </w:pPr>
          </w:p>
        </w:tc>
        <w:tc>
          <w:tcPr>
            <w:tcW w:w="495" w:type="pct"/>
            <w:vMerge w:val="restart"/>
            <w:hideMark/>
          </w:tcPr>
          <w:p w14:paraId="084852B0"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Atti generali</w:t>
            </w:r>
          </w:p>
        </w:tc>
        <w:tc>
          <w:tcPr>
            <w:tcW w:w="360" w:type="pct"/>
            <w:vMerge w:val="restart"/>
            <w:hideMark/>
          </w:tcPr>
          <w:p w14:paraId="5998D4F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Art. 12, c. 1, d.lgs. n. 33/2013</w:t>
            </w:r>
          </w:p>
        </w:tc>
        <w:tc>
          <w:tcPr>
            <w:tcW w:w="548" w:type="pct"/>
            <w:hideMark/>
          </w:tcPr>
          <w:p w14:paraId="572E2BCB"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Riferimenti normativi su organizzazione e attività</w:t>
            </w:r>
          </w:p>
        </w:tc>
        <w:tc>
          <w:tcPr>
            <w:tcW w:w="780" w:type="pct"/>
            <w:hideMark/>
          </w:tcPr>
          <w:p w14:paraId="2152E975" w14:textId="0E4E658D"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Riferimenti normativi con i relativi </w:t>
            </w:r>
            <w:r w:rsidRPr="00D607A6">
              <w:rPr>
                <w:rFonts w:ascii="Times New Roman" w:eastAsia="Times New Roman" w:hAnsi="Times New Roman"/>
                <w:i/>
                <w:iCs/>
                <w:lang w:eastAsia="it-IT"/>
              </w:rPr>
              <w:t>link</w:t>
            </w:r>
            <w:r w:rsidRPr="00D607A6">
              <w:rPr>
                <w:rFonts w:ascii="Times New Roman" w:eastAsia="Times New Roman" w:hAnsi="Times New Roman"/>
                <w:lang w:eastAsia="it-IT"/>
              </w:rPr>
              <w:t xml:space="preserve"> alle norme di legge statale pubblicate nella banca dati "Normativa" che regolano l'istituzione, l'organizzazione e l'attività delle pubbliche amministrazioni</w:t>
            </w:r>
          </w:p>
        </w:tc>
        <w:tc>
          <w:tcPr>
            <w:tcW w:w="417" w:type="pct"/>
            <w:hideMark/>
          </w:tcPr>
          <w:p w14:paraId="04D2F7C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2C77A78B" w14:textId="74BCE20A"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w:t>
            </w:r>
            <w:r w:rsidR="006F505F" w:rsidRPr="00D607A6">
              <w:rPr>
                <w:rFonts w:ascii="Times New Roman" w:eastAsia="Times New Roman" w:hAnsi="Times New Roman"/>
                <w:lang w:eastAsia="it-IT"/>
              </w:rPr>
              <w:t>e</w:t>
            </w:r>
          </w:p>
        </w:tc>
        <w:tc>
          <w:tcPr>
            <w:tcW w:w="389" w:type="pct"/>
          </w:tcPr>
          <w:p w14:paraId="05633FB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4B8FF62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CE2B8C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50D804EF"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153ABA98" w14:textId="77777777" w:rsidTr="00EA44F2">
        <w:trPr>
          <w:trHeight w:val="780"/>
        </w:trPr>
        <w:tc>
          <w:tcPr>
            <w:tcW w:w="535" w:type="pct"/>
            <w:vMerge/>
            <w:hideMark/>
          </w:tcPr>
          <w:p w14:paraId="25CD2F5D" w14:textId="77777777" w:rsidR="00C14110" w:rsidRPr="00D607A6" w:rsidRDefault="00C14110" w:rsidP="00EA44F2">
            <w:pPr>
              <w:spacing w:after="0"/>
              <w:rPr>
                <w:rFonts w:ascii="Times New Roman" w:eastAsia="Times New Roman" w:hAnsi="Times New Roman"/>
                <w:b/>
                <w:bCs/>
                <w:lang w:eastAsia="it-IT"/>
              </w:rPr>
            </w:pPr>
          </w:p>
        </w:tc>
        <w:tc>
          <w:tcPr>
            <w:tcW w:w="495" w:type="pct"/>
            <w:vMerge/>
            <w:hideMark/>
          </w:tcPr>
          <w:p w14:paraId="4B9EC09A" w14:textId="77777777" w:rsidR="00C14110" w:rsidRPr="00D607A6" w:rsidRDefault="00C14110" w:rsidP="00EA44F2">
            <w:pPr>
              <w:spacing w:after="0"/>
              <w:rPr>
                <w:rFonts w:ascii="Times New Roman" w:eastAsia="Times New Roman" w:hAnsi="Times New Roman"/>
                <w:lang w:eastAsia="it-IT"/>
              </w:rPr>
            </w:pPr>
          </w:p>
        </w:tc>
        <w:tc>
          <w:tcPr>
            <w:tcW w:w="360" w:type="pct"/>
            <w:vMerge/>
            <w:hideMark/>
          </w:tcPr>
          <w:p w14:paraId="244FA82B" w14:textId="77777777" w:rsidR="00C14110" w:rsidRPr="00D607A6" w:rsidRDefault="00C14110" w:rsidP="00EA44F2">
            <w:pPr>
              <w:spacing w:after="0"/>
              <w:rPr>
                <w:rFonts w:ascii="Times New Roman" w:eastAsia="Times New Roman" w:hAnsi="Times New Roman"/>
                <w:lang w:eastAsia="it-IT"/>
              </w:rPr>
            </w:pPr>
          </w:p>
        </w:tc>
        <w:tc>
          <w:tcPr>
            <w:tcW w:w="548" w:type="pct"/>
            <w:hideMark/>
          </w:tcPr>
          <w:p w14:paraId="1EF33365"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xml:space="preserve">Atti amministrativi generali </w:t>
            </w:r>
          </w:p>
        </w:tc>
        <w:tc>
          <w:tcPr>
            <w:tcW w:w="780" w:type="pct"/>
            <w:hideMark/>
          </w:tcPr>
          <w:p w14:paraId="73075EE3"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Direttive, circolari, programmi, istruzioni e ogni atto che dispone in generale sulla organizzazione, sulle funzioni, sugli obiettivi, sui procedimenti, ovvero nei quali si determina l'interpretazione di norme giuridiche che riguardano o dettano disposizioni per l'applicazione di esse</w:t>
            </w:r>
          </w:p>
        </w:tc>
        <w:tc>
          <w:tcPr>
            <w:tcW w:w="417" w:type="pct"/>
            <w:hideMark/>
          </w:tcPr>
          <w:p w14:paraId="7CD0295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58CDF63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dell’Ufficio Protocollo</w:t>
            </w:r>
          </w:p>
        </w:tc>
        <w:tc>
          <w:tcPr>
            <w:tcW w:w="389" w:type="pct"/>
          </w:tcPr>
          <w:p w14:paraId="706ABA0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49704F0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49586C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75F7C92"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1922DC2" w14:textId="77777777" w:rsidTr="00EA44F2">
        <w:trPr>
          <w:trHeight w:val="1305"/>
        </w:trPr>
        <w:tc>
          <w:tcPr>
            <w:tcW w:w="535" w:type="pct"/>
            <w:vMerge/>
            <w:hideMark/>
          </w:tcPr>
          <w:p w14:paraId="09150CA0"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0791FA78" w14:textId="77777777" w:rsidR="00C14110" w:rsidRPr="00D607A6" w:rsidRDefault="00C14110" w:rsidP="00EA44F2">
            <w:pPr>
              <w:spacing w:after="0"/>
              <w:rPr>
                <w:rFonts w:ascii="Times New Roman" w:eastAsia="Times New Roman" w:hAnsi="Times New Roman"/>
                <w:lang w:val="en-US" w:eastAsia="it-IT"/>
              </w:rPr>
            </w:pPr>
          </w:p>
        </w:tc>
        <w:tc>
          <w:tcPr>
            <w:tcW w:w="360" w:type="pct"/>
            <w:vMerge/>
            <w:hideMark/>
          </w:tcPr>
          <w:p w14:paraId="064284BF" w14:textId="77777777" w:rsidR="00C14110" w:rsidRPr="00D607A6" w:rsidRDefault="00C14110" w:rsidP="00EA44F2">
            <w:pPr>
              <w:spacing w:after="0"/>
              <w:rPr>
                <w:rFonts w:ascii="Times New Roman" w:eastAsia="Times New Roman" w:hAnsi="Times New Roman"/>
                <w:lang w:val="en-US" w:eastAsia="it-IT"/>
              </w:rPr>
            </w:pPr>
          </w:p>
        </w:tc>
        <w:tc>
          <w:tcPr>
            <w:tcW w:w="548" w:type="pct"/>
            <w:hideMark/>
          </w:tcPr>
          <w:p w14:paraId="40EB3AE0"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Documenti di programmazione strategico-gestionale</w:t>
            </w:r>
          </w:p>
        </w:tc>
        <w:tc>
          <w:tcPr>
            <w:tcW w:w="780" w:type="pct"/>
            <w:hideMark/>
          </w:tcPr>
          <w:p w14:paraId="1B3E72A7"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Direttive ministri, documento di programmazione, obiettivi strategici in materia di prevenzione della corruzione e trasparenza</w:t>
            </w:r>
          </w:p>
        </w:tc>
        <w:tc>
          <w:tcPr>
            <w:tcW w:w="417" w:type="pct"/>
            <w:hideMark/>
          </w:tcPr>
          <w:p w14:paraId="45C12AE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1E97257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per la Prevenzione della Corruzione e della Trasparenza</w:t>
            </w:r>
          </w:p>
        </w:tc>
        <w:tc>
          <w:tcPr>
            <w:tcW w:w="389" w:type="pct"/>
          </w:tcPr>
          <w:p w14:paraId="2785791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46830A9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C396B1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1CF1CD7"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60BE9AFE" w14:textId="77777777" w:rsidTr="00EA44F2">
        <w:trPr>
          <w:trHeight w:val="520"/>
        </w:trPr>
        <w:tc>
          <w:tcPr>
            <w:tcW w:w="535" w:type="pct"/>
            <w:vMerge/>
            <w:hideMark/>
          </w:tcPr>
          <w:p w14:paraId="0FF25A86" w14:textId="77777777" w:rsidR="00C14110" w:rsidRPr="00D607A6" w:rsidRDefault="00C14110" w:rsidP="00EA44F2">
            <w:pPr>
              <w:spacing w:after="0"/>
              <w:rPr>
                <w:rFonts w:ascii="Times New Roman" w:eastAsia="Times New Roman" w:hAnsi="Times New Roman"/>
                <w:b/>
                <w:bCs/>
                <w:lang w:eastAsia="it-IT"/>
              </w:rPr>
            </w:pPr>
          </w:p>
        </w:tc>
        <w:tc>
          <w:tcPr>
            <w:tcW w:w="495" w:type="pct"/>
            <w:vMerge/>
            <w:hideMark/>
          </w:tcPr>
          <w:p w14:paraId="5F8781A6" w14:textId="77777777" w:rsidR="00C14110" w:rsidRPr="00D607A6" w:rsidRDefault="00C14110" w:rsidP="00EA44F2">
            <w:pPr>
              <w:spacing w:after="0"/>
              <w:rPr>
                <w:rFonts w:ascii="Times New Roman" w:eastAsia="Times New Roman" w:hAnsi="Times New Roman"/>
                <w:lang w:eastAsia="it-IT"/>
              </w:rPr>
            </w:pPr>
          </w:p>
        </w:tc>
        <w:tc>
          <w:tcPr>
            <w:tcW w:w="360" w:type="pct"/>
            <w:hideMark/>
          </w:tcPr>
          <w:p w14:paraId="6C859545"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12, c. 2, d.lgs. n. 33/2013</w:t>
            </w:r>
          </w:p>
        </w:tc>
        <w:tc>
          <w:tcPr>
            <w:tcW w:w="548" w:type="pct"/>
            <w:hideMark/>
          </w:tcPr>
          <w:p w14:paraId="5BBC5B58"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Statuti e leggi regionali</w:t>
            </w:r>
          </w:p>
        </w:tc>
        <w:tc>
          <w:tcPr>
            <w:tcW w:w="780" w:type="pct"/>
            <w:hideMark/>
          </w:tcPr>
          <w:p w14:paraId="640932BB"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Estremi e testi ufficiali aggiornati degli Statuti e delle norme di legge regionali, che regolano le funzioni, l'organizzazione e lo svolgimento delle attività di competenza dell'amministrazione</w:t>
            </w:r>
          </w:p>
        </w:tc>
        <w:tc>
          <w:tcPr>
            <w:tcW w:w="417" w:type="pct"/>
            <w:hideMark/>
          </w:tcPr>
          <w:p w14:paraId="4FEC222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0E5F89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w:t>
            </w:r>
          </w:p>
        </w:tc>
        <w:tc>
          <w:tcPr>
            <w:tcW w:w="389" w:type="pct"/>
          </w:tcPr>
          <w:p w14:paraId="017DD5C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537FEE5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DE85E4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675655F"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01C9A02" w14:textId="77777777" w:rsidTr="00EA44F2">
        <w:trPr>
          <w:trHeight w:val="1300"/>
        </w:trPr>
        <w:tc>
          <w:tcPr>
            <w:tcW w:w="535" w:type="pct"/>
            <w:vMerge/>
            <w:hideMark/>
          </w:tcPr>
          <w:p w14:paraId="0B4CE5EE" w14:textId="77777777" w:rsidR="00C14110" w:rsidRPr="00D607A6" w:rsidRDefault="00C14110" w:rsidP="00EA44F2">
            <w:pPr>
              <w:spacing w:after="0"/>
              <w:rPr>
                <w:rFonts w:ascii="Times New Roman" w:eastAsia="Times New Roman" w:hAnsi="Times New Roman"/>
                <w:b/>
                <w:bCs/>
                <w:lang w:eastAsia="it-IT"/>
              </w:rPr>
            </w:pPr>
          </w:p>
        </w:tc>
        <w:tc>
          <w:tcPr>
            <w:tcW w:w="495" w:type="pct"/>
            <w:vMerge/>
            <w:hideMark/>
          </w:tcPr>
          <w:p w14:paraId="201DA545" w14:textId="77777777" w:rsidR="00C14110" w:rsidRPr="00D607A6" w:rsidRDefault="00C14110" w:rsidP="00EA44F2">
            <w:pPr>
              <w:spacing w:after="0"/>
              <w:rPr>
                <w:rFonts w:ascii="Times New Roman" w:eastAsia="Times New Roman" w:hAnsi="Times New Roman"/>
                <w:lang w:eastAsia="it-IT"/>
              </w:rPr>
            </w:pPr>
          </w:p>
        </w:tc>
        <w:tc>
          <w:tcPr>
            <w:tcW w:w="360" w:type="pct"/>
            <w:hideMark/>
          </w:tcPr>
          <w:p w14:paraId="2C59F852"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xml:space="preserve">Art. 55, c. 2, d.lgs. n. 165/2001 </w:t>
            </w:r>
            <w:r w:rsidRPr="00D607A6">
              <w:rPr>
                <w:rFonts w:ascii="Times New Roman" w:eastAsia="Times New Roman" w:hAnsi="Times New Roman"/>
                <w:lang w:val="en-US" w:eastAsia="it-IT"/>
              </w:rPr>
              <w:br/>
              <w:t>Art. 12, c. 1, d.lgs. n. 33/2013</w:t>
            </w:r>
          </w:p>
        </w:tc>
        <w:tc>
          <w:tcPr>
            <w:tcW w:w="548" w:type="pct"/>
            <w:hideMark/>
          </w:tcPr>
          <w:p w14:paraId="12983ABB"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Codice disciplinare e codice di condotta</w:t>
            </w:r>
          </w:p>
        </w:tc>
        <w:tc>
          <w:tcPr>
            <w:tcW w:w="780" w:type="pct"/>
            <w:hideMark/>
          </w:tcPr>
          <w:p w14:paraId="7511E2B6"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Codice disciplinare, recante l'indicazione delle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infrazioni del codice disciplinare e relative sanzioni (pubblicazione on line in alternativa all'affissione in luogo accessibile a tutti - art. 7, l. n. 300/1970)</w:t>
            </w:r>
            <w:r w:rsidRPr="00D607A6">
              <w:rPr>
                <w:rFonts w:ascii="Times New Roman" w:eastAsia="Times New Roman" w:hAnsi="Times New Roman"/>
                <w:lang w:eastAsia="it-IT"/>
              </w:rPr>
              <w:br/>
              <w:t>Codice di condotta inteso quale codice di comportamento</w:t>
            </w:r>
          </w:p>
        </w:tc>
        <w:tc>
          <w:tcPr>
            <w:tcW w:w="417" w:type="pct"/>
            <w:hideMark/>
          </w:tcPr>
          <w:p w14:paraId="4A33449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2BDB6B63" w14:textId="0D388CF3"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w:t>
            </w:r>
            <w:r w:rsidR="006F505F" w:rsidRPr="00D607A6">
              <w:rPr>
                <w:rFonts w:ascii="Times New Roman" w:eastAsia="Times New Roman" w:hAnsi="Times New Roman"/>
                <w:lang w:eastAsia="it-IT"/>
              </w:rPr>
              <w:t>e</w:t>
            </w:r>
          </w:p>
        </w:tc>
        <w:tc>
          <w:tcPr>
            <w:tcW w:w="389" w:type="pct"/>
          </w:tcPr>
          <w:p w14:paraId="1BB38B9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51FEAC1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21BF95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6387CE7" w14:textId="77777777" w:rsidR="00C14110" w:rsidRPr="00D607A6" w:rsidRDefault="00C14110" w:rsidP="00EA44F2">
            <w:pPr>
              <w:spacing w:after="0"/>
              <w:jc w:val="center"/>
              <w:rPr>
                <w:rFonts w:ascii="Times New Roman" w:eastAsia="Times New Roman" w:hAnsi="Times New Roman"/>
                <w:lang w:eastAsia="it-IT"/>
              </w:rPr>
            </w:pPr>
          </w:p>
        </w:tc>
      </w:tr>
      <w:tr w:rsidR="009A7C02" w:rsidRPr="00D607A6" w14:paraId="6E188712" w14:textId="77777777" w:rsidTr="00EA44F2">
        <w:trPr>
          <w:trHeight w:val="1470"/>
        </w:trPr>
        <w:tc>
          <w:tcPr>
            <w:tcW w:w="535" w:type="pct"/>
            <w:vMerge/>
            <w:hideMark/>
          </w:tcPr>
          <w:p w14:paraId="144D34BE" w14:textId="77777777" w:rsidR="009A7C02" w:rsidRPr="00D607A6" w:rsidRDefault="009A7C02" w:rsidP="009A7C02">
            <w:pPr>
              <w:spacing w:after="0"/>
              <w:rPr>
                <w:rFonts w:ascii="Times New Roman" w:eastAsia="Times New Roman" w:hAnsi="Times New Roman"/>
                <w:b/>
                <w:bCs/>
                <w:lang w:eastAsia="it-IT"/>
              </w:rPr>
            </w:pPr>
          </w:p>
        </w:tc>
        <w:tc>
          <w:tcPr>
            <w:tcW w:w="495" w:type="pct"/>
            <w:hideMark/>
          </w:tcPr>
          <w:p w14:paraId="70ED13CB"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Oneri informativi per cittadini e imprese</w:t>
            </w:r>
          </w:p>
        </w:tc>
        <w:tc>
          <w:tcPr>
            <w:tcW w:w="360" w:type="pct"/>
            <w:hideMark/>
          </w:tcPr>
          <w:p w14:paraId="521D4A7B"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xml:space="preserve">Art. 12, c. 1-bis, d.lgs. n. 33/2013 </w:t>
            </w:r>
          </w:p>
        </w:tc>
        <w:tc>
          <w:tcPr>
            <w:tcW w:w="548" w:type="pct"/>
            <w:hideMark/>
          </w:tcPr>
          <w:p w14:paraId="48BF34B6"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Scadenzario obblighi amministrativi</w:t>
            </w:r>
          </w:p>
        </w:tc>
        <w:tc>
          <w:tcPr>
            <w:tcW w:w="780" w:type="pct"/>
            <w:hideMark/>
          </w:tcPr>
          <w:p w14:paraId="6A5616C3"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Scadenzario con l'indicazione delle date di efficacia dei nuovi obblighi amministrativi a carico di cittadini e imprese introdotti dalle amministrazioni secondo le modalità definite con DPCM 8 novembre 2013</w:t>
            </w:r>
          </w:p>
        </w:tc>
        <w:tc>
          <w:tcPr>
            <w:tcW w:w="417" w:type="pct"/>
            <w:hideMark/>
          </w:tcPr>
          <w:p w14:paraId="03B41F38"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301E5BCB" w14:textId="4D840EBC"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w:t>
            </w:r>
            <w:r w:rsidR="006F505F" w:rsidRPr="00D607A6">
              <w:rPr>
                <w:rFonts w:ascii="Times New Roman" w:eastAsia="Times New Roman" w:hAnsi="Times New Roman"/>
                <w:lang w:eastAsia="it-IT"/>
              </w:rPr>
              <w:t>e</w:t>
            </w:r>
          </w:p>
        </w:tc>
        <w:tc>
          <w:tcPr>
            <w:tcW w:w="389" w:type="pct"/>
          </w:tcPr>
          <w:p w14:paraId="17B45A48"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7CF84655"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BAF2456"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911E203" w14:textId="77777777" w:rsidR="009A7C02" w:rsidRPr="00D607A6" w:rsidRDefault="009A7C02" w:rsidP="009A7C02">
            <w:pPr>
              <w:spacing w:after="0"/>
              <w:jc w:val="center"/>
              <w:rPr>
                <w:rFonts w:ascii="Times New Roman" w:eastAsia="Times New Roman" w:hAnsi="Times New Roman"/>
                <w:lang w:eastAsia="it-IT"/>
              </w:rPr>
            </w:pPr>
          </w:p>
        </w:tc>
      </w:tr>
      <w:tr w:rsidR="009A7C02" w:rsidRPr="00D607A6" w14:paraId="69F30C23" w14:textId="77777777" w:rsidTr="00EA44F2">
        <w:trPr>
          <w:trHeight w:val="1365"/>
        </w:trPr>
        <w:tc>
          <w:tcPr>
            <w:tcW w:w="535" w:type="pct"/>
            <w:vMerge w:val="restart"/>
            <w:hideMark/>
          </w:tcPr>
          <w:p w14:paraId="3E02B2A7" w14:textId="77777777" w:rsidR="009A7C02" w:rsidRPr="00D607A6" w:rsidRDefault="009A7C02" w:rsidP="009A7C0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Organizzazione</w:t>
            </w:r>
          </w:p>
        </w:tc>
        <w:tc>
          <w:tcPr>
            <w:tcW w:w="495" w:type="pct"/>
            <w:vMerge w:val="restart"/>
            <w:hideMark/>
          </w:tcPr>
          <w:p w14:paraId="088C86EA" w14:textId="77777777" w:rsidR="009A7C02" w:rsidRPr="00D607A6" w:rsidRDefault="009A7C02" w:rsidP="009A7C02">
            <w:pPr>
              <w:spacing w:after="240"/>
              <w:jc w:val="center"/>
              <w:rPr>
                <w:rFonts w:ascii="Times New Roman" w:eastAsia="Times New Roman" w:hAnsi="Times New Roman"/>
                <w:lang w:eastAsia="it-IT"/>
              </w:rPr>
            </w:pPr>
            <w:r w:rsidRPr="00D607A6">
              <w:rPr>
                <w:rFonts w:ascii="Times New Roman" w:eastAsia="Times New Roman" w:hAnsi="Times New Roman"/>
                <w:lang w:eastAsia="it-IT"/>
              </w:rPr>
              <w:t>Titolari di incarichi politici, di amministrazione, di direzione o di governo</w:t>
            </w:r>
            <w:r w:rsidRPr="00D607A6">
              <w:rPr>
                <w:rFonts w:ascii="Times New Roman" w:eastAsia="Times New Roman" w:hAnsi="Times New Roman"/>
                <w:lang w:eastAsia="it-IT"/>
              </w:rPr>
              <w:br/>
            </w:r>
          </w:p>
        </w:tc>
        <w:tc>
          <w:tcPr>
            <w:tcW w:w="360" w:type="pct"/>
            <w:hideMark/>
          </w:tcPr>
          <w:p w14:paraId="1220751C"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13, c. 1, lett. a), d.lgs. n. 33/2013</w:t>
            </w:r>
          </w:p>
        </w:tc>
        <w:tc>
          <w:tcPr>
            <w:tcW w:w="548" w:type="pct"/>
            <w:hideMark/>
          </w:tcPr>
          <w:p w14:paraId="02396C32"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w:t>
            </w:r>
          </w:p>
        </w:tc>
        <w:tc>
          <w:tcPr>
            <w:tcW w:w="780" w:type="pct"/>
            <w:hideMark/>
          </w:tcPr>
          <w:p w14:paraId="6FF87667"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Organi di indirizzo politico e di amministrazione e gestione, con l'indicazione delle rispettive competenze</w:t>
            </w:r>
          </w:p>
        </w:tc>
        <w:tc>
          <w:tcPr>
            <w:tcW w:w="417" w:type="pct"/>
            <w:hideMark/>
          </w:tcPr>
          <w:p w14:paraId="29E34F1F"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105F32DA"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2F2E9FD3"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2AB63832"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2B96A823"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4DBD159D" w14:textId="77777777" w:rsidR="009A7C02" w:rsidRPr="00D607A6" w:rsidRDefault="009A7C02" w:rsidP="009A7C02">
            <w:pPr>
              <w:spacing w:after="0"/>
              <w:jc w:val="center"/>
              <w:rPr>
                <w:rFonts w:ascii="Times New Roman" w:eastAsia="Times New Roman" w:hAnsi="Times New Roman"/>
                <w:lang w:eastAsia="it-IT"/>
              </w:rPr>
            </w:pPr>
          </w:p>
        </w:tc>
      </w:tr>
      <w:tr w:rsidR="009A7C02" w:rsidRPr="00D607A6" w14:paraId="39B99B04" w14:textId="77777777" w:rsidTr="00EA44F2">
        <w:trPr>
          <w:trHeight w:val="780"/>
        </w:trPr>
        <w:tc>
          <w:tcPr>
            <w:tcW w:w="535" w:type="pct"/>
            <w:vMerge/>
            <w:hideMark/>
          </w:tcPr>
          <w:p w14:paraId="2C258E55" w14:textId="77777777" w:rsidR="009A7C02" w:rsidRPr="00D607A6" w:rsidRDefault="009A7C02" w:rsidP="009A7C02">
            <w:pPr>
              <w:spacing w:after="0"/>
              <w:rPr>
                <w:rFonts w:ascii="Times New Roman" w:eastAsia="Times New Roman" w:hAnsi="Times New Roman"/>
                <w:b/>
                <w:bCs/>
                <w:lang w:val="en-US" w:eastAsia="it-IT"/>
              </w:rPr>
            </w:pPr>
          </w:p>
        </w:tc>
        <w:tc>
          <w:tcPr>
            <w:tcW w:w="495" w:type="pct"/>
            <w:vMerge/>
            <w:hideMark/>
          </w:tcPr>
          <w:p w14:paraId="37D210C5" w14:textId="77777777" w:rsidR="009A7C02" w:rsidRPr="00D607A6" w:rsidRDefault="009A7C02" w:rsidP="009A7C02">
            <w:pPr>
              <w:spacing w:after="0"/>
              <w:rPr>
                <w:rFonts w:ascii="Times New Roman" w:eastAsia="Times New Roman" w:hAnsi="Times New Roman"/>
                <w:lang w:val="en-US" w:eastAsia="it-IT"/>
              </w:rPr>
            </w:pPr>
          </w:p>
        </w:tc>
        <w:tc>
          <w:tcPr>
            <w:tcW w:w="360" w:type="pct"/>
            <w:hideMark/>
          </w:tcPr>
          <w:p w14:paraId="10DA30C2"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a), d.lgs. n. 33/2013</w:t>
            </w:r>
          </w:p>
        </w:tc>
        <w:tc>
          <w:tcPr>
            <w:tcW w:w="548" w:type="pct"/>
            <w:vMerge w:val="restart"/>
            <w:hideMark/>
          </w:tcPr>
          <w:p w14:paraId="1D8D3821"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Titolari di incarichi politici di cui all'art. 14, co. 1, del dlgs n. 33/2013 </w:t>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4DAEFF90"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Atto di nomina o di proclamazione, con l'indicazione della durata dell'incarico o del mandato elettivo</w:t>
            </w:r>
          </w:p>
        </w:tc>
        <w:tc>
          <w:tcPr>
            <w:tcW w:w="417" w:type="pct"/>
            <w:hideMark/>
          </w:tcPr>
          <w:p w14:paraId="4D8F0C48"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03D6FF40"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6A0AEC99"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4023AC2F"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3391518E"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68F27D30" w14:textId="77777777" w:rsidR="009A7C02" w:rsidRPr="00D607A6" w:rsidRDefault="009A7C02" w:rsidP="009A7C02">
            <w:pPr>
              <w:spacing w:after="0"/>
              <w:jc w:val="center"/>
              <w:rPr>
                <w:rFonts w:ascii="Times New Roman" w:eastAsia="Times New Roman" w:hAnsi="Times New Roman"/>
                <w:lang w:eastAsia="it-IT"/>
              </w:rPr>
            </w:pPr>
          </w:p>
        </w:tc>
      </w:tr>
      <w:tr w:rsidR="009A7C02" w:rsidRPr="00D607A6" w14:paraId="221C8A54" w14:textId="77777777" w:rsidTr="00EA44F2">
        <w:trPr>
          <w:trHeight w:val="780"/>
        </w:trPr>
        <w:tc>
          <w:tcPr>
            <w:tcW w:w="535" w:type="pct"/>
            <w:vMerge/>
            <w:hideMark/>
          </w:tcPr>
          <w:p w14:paraId="207CB69B" w14:textId="77777777" w:rsidR="009A7C02" w:rsidRPr="00D607A6" w:rsidRDefault="009A7C02" w:rsidP="009A7C02">
            <w:pPr>
              <w:spacing w:after="0"/>
              <w:rPr>
                <w:rFonts w:ascii="Times New Roman" w:eastAsia="Times New Roman" w:hAnsi="Times New Roman"/>
                <w:b/>
                <w:bCs/>
                <w:lang w:val="en-US" w:eastAsia="it-IT"/>
              </w:rPr>
            </w:pPr>
          </w:p>
        </w:tc>
        <w:tc>
          <w:tcPr>
            <w:tcW w:w="495" w:type="pct"/>
            <w:vMerge/>
            <w:hideMark/>
          </w:tcPr>
          <w:p w14:paraId="6B761D17" w14:textId="77777777" w:rsidR="009A7C02" w:rsidRPr="00D607A6" w:rsidRDefault="009A7C02" w:rsidP="009A7C02">
            <w:pPr>
              <w:spacing w:after="0"/>
              <w:rPr>
                <w:rFonts w:ascii="Times New Roman" w:eastAsia="Times New Roman" w:hAnsi="Times New Roman"/>
                <w:lang w:val="en-US" w:eastAsia="it-IT"/>
              </w:rPr>
            </w:pPr>
          </w:p>
        </w:tc>
        <w:tc>
          <w:tcPr>
            <w:tcW w:w="360" w:type="pct"/>
            <w:hideMark/>
          </w:tcPr>
          <w:p w14:paraId="2D46F1D2"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b), d.lgs. n. 33/2013</w:t>
            </w:r>
          </w:p>
        </w:tc>
        <w:tc>
          <w:tcPr>
            <w:tcW w:w="548" w:type="pct"/>
            <w:vMerge/>
            <w:hideMark/>
          </w:tcPr>
          <w:p w14:paraId="15B7BF83" w14:textId="77777777" w:rsidR="009A7C02" w:rsidRPr="00D607A6" w:rsidRDefault="009A7C02" w:rsidP="009A7C02">
            <w:pPr>
              <w:spacing w:after="0"/>
              <w:rPr>
                <w:rFonts w:ascii="Times New Roman" w:eastAsia="Times New Roman" w:hAnsi="Times New Roman"/>
                <w:lang w:val="en-US" w:eastAsia="it-IT"/>
              </w:rPr>
            </w:pPr>
          </w:p>
        </w:tc>
        <w:tc>
          <w:tcPr>
            <w:tcW w:w="780" w:type="pct"/>
            <w:hideMark/>
          </w:tcPr>
          <w:p w14:paraId="453ABD3C"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Curriculum vitae</w:t>
            </w:r>
          </w:p>
        </w:tc>
        <w:tc>
          <w:tcPr>
            <w:tcW w:w="417" w:type="pct"/>
            <w:hideMark/>
          </w:tcPr>
          <w:p w14:paraId="797A8CEC"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6D7D29AD"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75B4BA12"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315337DB"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60929503"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726B86BA" w14:textId="77777777" w:rsidR="009A7C02" w:rsidRPr="00D607A6" w:rsidRDefault="009A7C02" w:rsidP="009A7C02">
            <w:pPr>
              <w:spacing w:after="0"/>
              <w:jc w:val="center"/>
              <w:rPr>
                <w:rFonts w:ascii="Times New Roman" w:eastAsia="Times New Roman" w:hAnsi="Times New Roman"/>
                <w:lang w:eastAsia="it-IT"/>
              </w:rPr>
            </w:pPr>
          </w:p>
        </w:tc>
      </w:tr>
      <w:tr w:rsidR="009A7C02" w:rsidRPr="00D607A6" w14:paraId="51C50D85" w14:textId="77777777" w:rsidTr="00EA44F2">
        <w:trPr>
          <w:trHeight w:val="1230"/>
        </w:trPr>
        <w:tc>
          <w:tcPr>
            <w:tcW w:w="535" w:type="pct"/>
            <w:vMerge/>
            <w:hideMark/>
          </w:tcPr>
          <w:p w14:paraId="3BF37CA0" w14:textId="77777777" w:rsidR="009A7C02" w:rsidRPr="00D607A6" w:rsidRDefault="009A7C02" w:rsidP="009A7C02">
            <w:pPr>
              <w:spacing w:after="0"/>
              <w:rPr>
                <w:rFonts w:ascii="Times New Roman" w:eastAsia="Times New Roman" w:hAnsi="Times New Roman"/>
                <w:b/>
                <w:bCs/>
                <w:lang w:val="en-US" w:eastAsia="it-IT"/>
              </w:rPr>
            </w:pPr>
          </w:p>
        </w:tc>
        <w:tc>
          <w:tcPr>
            <w:tcW w:w="495" w:type="pct"/>
            <w:vMerge/>
            <w:hideMark/>
          </w:tcPr>
          <w:p w14:paraId="0700E43D" w14:textId="77777777" w:rsidR="009A7C02" w:rsidRPr="00D607A6" w:rsidRDefault="009A7C02" w:rsidP="009A7C02">
            <w:pPr>
              <w:spacing w:after="0"/>
              <w:rPr>
                <w:rFonts w:ascii="Times New Roman" w:eastAsia="Times New Roman" w:hAnsi="Times New Roman"/>
                <w:lang w:val="en-US" w:eastAsia="it-IT"/>
              </w:rPr>
            </w:pPr>
          </w:p>
        </w:tc>
        <w:tc>
          <w:tcPr>
            <w:tcW w:w="360" w:type="pct"/>
            <w:vMerge w:val="restart"/>
            <w:hideMark/>
          </w:tcPr>
          <w:p w14:paraId="4840B108"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c), d.lgs. n. 33/2013</w:t>
            </w:r>
          </w:p>
        </w:tc>
        <w:tc>
          <w:tcPr>
            <w:tcW w:w="548" w:type="pct"/>
            <w:vMerge/>
            <w:hideMark/>
          </w:tcPr>
          <w:p w14:paraId="74D45493" w14:textId="77777777" w:rsidR="009A7C02" w:rsidRPr="00D607A6" w:rsidRDefault="009A7C02" w:rsidP="009A7C02">
            <w:pPr>
              <w:spacing w:after="0"/>
              <w:rPr>
                <w:rFonts w:ascii="Times New Roman" w:eastAsia="Times New Roman" w:hAnsi="Times New Roman"/>
                <w:lang w:val="en-US" w:eastAsia="it-IT"/>
              </w:rPr>
            </w:pPr>
          </w:p>
        </w:tc>
        <w:tc>
          <w:tcPr>
            <w:tcW w:w="780" w:type="pct"/>
            <w:hideMark/>
          </w:tcPr>
          <w:p w14:paraId="10BD6EFC"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Compensi di qualsiasi natura connessi all'assunzione della carica</w:t>
            </w:r>
          </w:p>
        </w:tc>
        <w:tc>
          <w:tcPr>
            <w:tcW w:w="417" w:type="pct"/>
            <w:hideMark/>
          </w:tcPr>
          <w:p w14:paraId="4E577C75"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0D4E7637"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1619CA10"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7669967C"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4BBF089C"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7ABA225C" w14:textId="77777777" w:rsidR="009A7C02" w:rsidRPr="00D607A6" w:rsidRDefault="009A7C02" w:rsidP="009A7C02">
            <w:pPr>
              <w:spacing w:after="0"/>
              <w:jc w:val="center"/>
              <w:rPr>
                <w:rFonts w:ascii="Times New Roman" w:eastAsia="Times New Roman" w:hAnsi="Times New Roman"/>
                <w:lang w:eastAsia="it-IT"/>
              </w:rPr>
            </w:pPr>
          </w:p>
        </w:tc>
      </w:tr>
      <w:tr w:rsidR="009A7C02" w:rsidRPr="00D607A6" w14:paraId="35FE9CCC" w14:textId="77777777" w:rsidTr="00EA44F2">
        <w:trPr>
          <w:trHeight w:val="520"/>
        </w:trPr>
        <w:tc>
          <w:tcPr>
            <w:tcW w:w="535" w:type="pct"/>
            <w:vMerge/>
            <w:hideMark/>
          </w:tcPr>
          <w:p w14:paraId="0FA488F4" w14:textId="77777777" w:rsidR="009A7C02" w:rsidRPr="00D607A6" w:rsidRDefault="009A7C02" w:rsidP="009A7C02">
            <w:pPr>
              <w:spacing w:after="0"/>
              <w:rPr>
                <w:rFonts w:ascii="Times New Roman" w:eastAsia="Times New Roman" w:hAnsi="Times New Roman"/>
                <w:b/>
                <w:bCs/>
                <w:lang w:val="en-US" w:eastAsia="it-IT"/>
              </w:rPr>
            </w:pPr>
          </w:p>
        </w:tc>
        <w:tc>
          <w:tcPr>
            <w:tcW w:w="495" w:type="pct"/>
            <w:vMerge/>
            <w:hideMark/>
          </w:tcPr>
          <w:p w14:paraId="36269FC1" w14:textId="77777777" w:rsidR="009A7C02" w:rsidRPr="00D607A6" w:rsidRDefault="009A7C02" w:rsidP="009A7C02">
            <w:pPr>
              <w:spacing w:after="0"/>
              <w:rPr>
                <w:rFonts w:ascii="Times New Roman" w:eastAsia="Times New Roman" w:hAnsi="Times New Roman"/>
                <w:lang w:val="en-US" w:eastAsia="it-IT"/>
              </w:rPr>
            </w:pPr>
          </w:p>
        </w:tc>
        <w:tc>
          <w:tcPr>
            <w:tcW w:w="360" w:type="pct"/>
            <w:vMerge/>
            <w:hideMark/>
          </w:tcPr>
          <w:p w14:paraId="02CB81EA" w14:textId="77777777" w:rsidR="009A7C02" w:rsidRPr="00D607A6" w:rsidRDefault="009A7C02" w:rsidP="009A7C02">
            <w:pPr>
              <w:spacing w:after="0"/>
              <w:rPr>
                <w:rFonts w:ascii="Times New Roman" w:eastAsia="Times New Roman" w:hAnsi="Times New Roman"/>
                <w:lang w:val="en-US" w:eastAsia="it-IT"/>
              </w:rPr>
            </w:pPr>
          </w:p>
        </w:tc>
        <w:tc>
          <w:tcPr>
            <w:tcW w:w="548" w:type="pct"/>
            <w:vMerge/>
            <w:hideMark/>
          </w:tcPr>
          <w:p w14:paraId="54439678" w14:textId="77777777" w:rsidR="009A7C02" w:rsidRPr="00D607A6" w:rsidRDefault="009A7C02" w:rsidP="009A7C02">
            <w:pPr>
              <w:spacing w:after="0"/>
              <w:rPr>
                <w:rFonts w:ascii="Times New Roman" w:eastAsia="Times New Roman" w:hAnsi="Times New Roman"/>
                <w:lang w:val="en-US" w:eastAsia="it-IT"/>
              </w:rPr>
            </w:pPr>
          </w:p>
        </w:tc>
        <w:tc>
          <w:tcPr>
            <w:tcW w:w="780" w:type="pct"/>
            <w:hideMark/>
          </w:tcPr>
          <w:p w14:paraId="3FF056BB"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Importi di viaggi di servizio e missioni pagati con fondi pubblici</w:t>
            </w:r>
          </w:p>
        </w:tc>
        <w:tc>
          <w:tcPr>
            <w:tcW w:w="417" w:type="pct"/>
            <w:hideMark/>
          </w:tcPr>
          <w:p w14:paraId="023C2C50"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597CAD83"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1F195A21"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2AA35ECF"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5878F53A"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33649D98" w14:textId="77777777" w:rsidR="009A7C02" w:rsidRPr="00D607A6" w:rsidRDefault="009A7C02" w:rsidP="009A7C02">
            <w:pPr>
              <w:spacing w:after="0"/>
              <w:jc w:val="center"/>
              <w:rPr>
                <w:rFonts w:ascii="Times New Roman" w:eastAsia="Times New Roman" w:hAnsi="Times New Roman"/>
                <w:lang w:eastAsia="it-IT"/>
              </w:rPr>
            </w:pPr>
          </w:p>
        </w:tc>
      </w:tr>
      <w:tr w:rsidR="009A7C02" w:rsidRPr="00D607A6" w14:paraId="1939E74F" w14:textId="77777777" w:rsidTr="00EA44F2">
        <w:trPr>
          <w:trHeight w:val="780"/>
        </w:trPr>
        <w:tc>
          <w:tcPr>
            <w:tcW w:w="535" w:type="pct"/>
            <w:vMerge/>
            <w:hideMark/>
          </w:tcPr>
          <w:p w14:paraId="03D20A04" w14:textId="77777777" w:rsidR="009A7C02" w:rsidRPr="00D607A6" w:rsidRDefault="009A7C02" w:rsidP="009A7C02">
            <w:pPr>
              <w:spacing w:after="0"/>
              <w:rPr>
                <w:rFonts w:ascii="Times New Roman" w:eastAsia="Times New Roman" w:hAnsi="Times New Roman"/>
                <w:b/>
                <w:bCs/>
                <w:lang w:val="en-US" w:eastAsia="it-IT"/>
              </w:rPr>
            </w:pPr>
          </w:p>
        </w:tc>
        <w:tc>
          <w:tcPr>
            <w:tcW w:w="495" w:type="pct"/>
            <w:vMerge/>
            <w:hideMark/>
          </w:tcPr>
          <w:p w14:paraId="2BD6EF01" w14:textId="77777777" w:rsidR="009A7C02" w:rsidRPr="00D607A6" w:rsidRDefault="009A7C02" w:rsidP="009A7C02">
            <w:pPr>
              <w:spacing w:after="0"/>
              <w:rPr>
                <w:rFonts w:ascii="Times New Roman" w:eastAsia="Times New Roman" w:hAnsi="Times New Roman"/>
                <w:lang w:val="en-US" w:eastAsia="it-IT"/>
              </w:rPr>
            </w:pPr>
          </w:p>
        </w:tc>
        <w:tc>
          <w:tcPr>
            <w:tcW w:w="360" w:type="pct"/>
            <w:hideMark/>
          </w:tcPr>
          <w:p w14:paraId="6F9BD200"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d), d.lgs. n. 33/2013</w:t>
            </w:r>
          </w:p>
        </w:tc>
        <w:tc>
          <w:tcPr>
            <w:tcW w:w="548" w:type="pct"/>
            <w:vMerge/>
            <w:hideMark/>
          </w:tcPr>
          <w:p w14:paraId="47D445A2" w14:textId="77777777" w:rsidR="009A7C02" w:rsidRPr="00D607A6" w:rsidRDefault="009A7C02" w:rsidP="009A7C02">
            <w:pPr>
              <w:spacing w:after="0"/>
              <w:rPr>
                <w:rFonts w:ascii="Times New Roman" w:eastAsia="Times New Roman" w:hAnsi="Times New Roman"/>
                <w:lang w:val="en-US" w:eastAsia="it-IT"/>
              </w:rPr>
            </w:pPr>
          </w:p>
        </w:tc>
        <w:tc>
          <w:tcPr>
            <w:tcW w:w="780" w:type="pct"/>
            <w:hideMark/>
          </w:tcPr>
          <w:p w14:paraId="3580269A"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Dati relativi all'assunzione di altre cariche, presso enti pubblici o privati, e relativi compensi a qualsiasi titolo corrisposti</w:t>
            </w:r>
          </w:p>
        </w:tc>
        <w:tc>
          <w:tcPr>
            <w:tcW w:w="417" w:type="pct"/>
            <w:hideMark/>
          </w:tcPr>
          <w:p w14:paraId="1055B81E"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3850607"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61451E0C"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339E9497"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65B743B6"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42AD9BAC" w14:textId="77777777" w:rsidR="009A7C02" w:rsidRPr="00D607A6" w:rsidRDefault="009A7C02" w:rsidP="009A7C02">
            <w:pPr>
              <w:spacing w:after="0"/>
              <w:jc w:val="center"/>
              <w:rPr>
                <w:rFonts w:ascii="Times New Roman" w:eastAsia="Times New Roman" w:hAnsi="Times New Roman"/>
                <w:lang w:eastAsia="it-IT"/>
              </w:rPr>
            </w:pPr>
          </w:p>
        </w:tc>
      </w:tr>
      <w:tr w:rsidR="009A7C02" w:rsidRPr="00D607A6" w14:paraId="51D4D032" w14:textId="77777777" w:rsidTr="00EA44F2">
        <w:trPr>
          <w:trHeight w:val="780"/>
        </w:trPr>
        <w:tc>
          <w:tcPr>
            <w:tcW w:w="535" w:type="pct"/>
            <w:vMerge/>
            <w:hideMark/>
          </w:tcPr>
          <w:p w14:paraId="5D6B82A9" w14:textId="77777777" w:rsidR="009A7C02" w:rsidRPr="00D607A6" w:rsidRDefault="009A7C02" w:rsidP="009A7C02">
            <w:pPr>
              <w:spacing w:after="0"/>
              <w:rPr>
                <w:rFonts w:ascii="Times New Roman" w:eastAsia="Times New Roman" w:hAnsi="Times New Roman"/>
                <w:b/>
                <w:bCs/>
                <w:lang w:val="en-US" w:eastAsia="it-IT"/>
              </w:rPr>
            </w:pPr>
          </w:p>
        </w:tc>
        <w:tc>
          <w:tcPr>
            <w:tcW w:w="495" w:type="pct"/>
            <w:vMerge/>
            <w:hideMark/>
          </w:tcPr>
          <w:p w14:paraId="008079BF" w14:textId="77777777" w:rsidR="009A7C02" w:rsidRPr="00D607A6" w:rsidRDefault="009A7C02" w:rsidP="009A7C02">
            <w:pPr>
              <w:spacing w:after="0"/>
              <w:rPr>
                <w:rFonts w:ascii="Times New Roman" w:eastAsia="Times New Roman" w:hAnsi="Times New Roman"/>
                <w:lang w:val="en-US" w:eastAsia="it-IT"/>
              </w:rPr>
            </w:pPr>
          </w:p>
        </w:tc>
        <w:tc>
          <w:tcPr>
            <w:tcW w:w="360" w:type="pct"/>
            <w:hideMark/>
          </w:tcPr>
          <w:p w14:paraId="5BCB3A86"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e), d.lgs. n. 33/2013</w:t>
            </w:r>
          </w:p>
        </w:tc>
        <w:tc>
          <w:tcPr>
            <w:tcW w:w="548" w:type="pct"/>
            <w:vMerge/>
            <w:hideMark/>
          </w:tcPr>
          <w:p w14:paraId="1E9111FB" w14:textId="77777777" w:rsidR="009A7C02" w:rsidRPr="00D607A6" w:rsidRDefault="009A7C02" w:rsidP="009A7C02">
            <w:pPr>
              <w:spacing w:after="0"/>
              <w:rPr>
                <w:rFonts w:ascii="Times New Roman" w:eastAsia="Times New Roman" w:hAnsi="Times New Roman"/>
                <w:lang w:val="en-US" w:eastAsia="it-IT"/>
              </w:rPr>
            </w:pPr>
          </w:p>
        </w:tc>
        <w:tc>
          <w:tcPr>
            <w:tcW w:w="780" w:type="pct"/>
            <w:hideMark/>
          </w:tcPr>
          <w:p w14:paraId="3E6B8D52"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Altri eventuali incarichi con</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oneri a carico della finanza pubblica e indicazione dei compensi spettanti</w:t>
            </w:r>
          </w:p>
        </w:tc>
        <w:tc>
          <w:tcPr>
            <w:tcW w:w="417" w:type="pct"/>
            <w:hideMark/>
          </w:tcPr>
          <w:p w14:paraId="3F19530A"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9936EB7"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380B3248"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2094B8CB"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048205E9"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0B297E09" w14:textId="77777777" w:rsidR="009A7C02" w:rsidRPr="00D607A6" w:rsidRDefault="009A7C02" w:rsidP="009A7C02">
            <w:pPr>
              <w:spacing w:after="0"/>
              <w:jc w:val="center"/>
              <w:rPr>
                <w:rFonts w:ascii="Times New Roman" w:eastAsia="Times New Roman" w:hAnsi="Times New Roman"/>
                <w:lang w:eastAsia="it-IT"/>
              </w:rPr>
            </w:pPr>
          </w:p>
        </w:tc>
      </w:tr>
      <w:tr w:rsidR="009A7C02" w:rsidRPr="00D607A6" w14:paraId="60916215" w14:textId="77777777" w:rsidTr="00EA44F2">
        <w:trPr>
          <w:trHeight w:val="2080"/>
        </w:trPr>
        <w:tc>
          <w:tcPr>
            <w:tcW w:w="535" w:type="pct"/>
            <w:vMerge/>
            <w:hideMark/>
          </w:tcPr>
          <w:p w14:paraId="6C43FF74" w14:textId="77777777" w:rsidR="009A7C02" w:rsidRPr="00D607A6" w:rsidRDefault="009A7C02" w:rsidP="009A7C02">
            <w:pPr>
              <w:spacing w:after="0"/>
              <w:rPr>
                <w:rFonts w:ascii="Times New Roman" w:eastAsia="Times New Roman" w:hAnsi="Times New Roman"/>
                <w:b/>
                <w:bCs/>
                <w:lang w:val="en-US" w:eastAsia="it-IT"/>
              </w:rPr>
            </w:pPr>
          </w:p>
        </w:tc>
        <w:tc>
          <w:tcPr>
            <w:tcW w:w="495" w:type="pct"/>
            <w:vMerge/>
            <w:hideMark/>
          </w:tcPr>
          <w:p w14:paraId="07ABF78F" w14:textId="77777777" w:rsidR="009A7C02" w:rsidRPr="00D607A6" w:rsidRDefault="009A7C02" w:rsidP="009A7C02">
            <w:pPr>
              <w:spacing w:after="0"/>
              <w:rPr>
                <w:rFonts w:ascii="Times New Roman" w:eastAsia="Times New Roman" w:hAnsi="Times New Roman"/>
                <w:lang w:val="en-US" w:eastAsia="it-IT"/>
              </w:rPr>
            </w:pPr>
          </w:p>
        </w:tc>
        <w:tc>
          <w:tcPr>
            <w:tcW w:w="360" w:type="pct"/>
            <w:hideMark/>
          </w:tcPr>
          <w:p w14:paraId="6B44EA82"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d.lgs. n. 33/2013 Art. 2, c. 1, punto 1, l. n. 441/1982</w:t>
            </w:r>
          </w:p>
        </w:tc>
        <w:tc>
          <w:tcPr>
            <w:tcW w:w="548" w:type="pct"/>
            <w:vMerge/>
            <w:hideMark/>
          </w:tcPr>
          <w:p w14:paraId="4DE57AF5" w14:textId="77777777" w:rsidR="009A7C02" w:rsidRPr="00D607A6" w:rsidRDefault="009A7C02" w:rsidP="009A7C02">
            <w:pPr>
              <w:spacing w:after="0"/>
              <w:rPr>
                <w:rFonts w:ascii="Times New Roman" w:eastAsia="Times New Roman" w:hAnsi="Times New Roman"/>
                <w:lang w:val="en-US" w:eastAsia="it-IT"/>
              </w:rPr>
            </w:pPr>
          </w:p>
        </w:tc>
        <w:tc>
          <w:tcPr>
            <w:tcW w:w="780" w:type="pct"/>
            <w:hideMark/>
          </w:tcPr>
          <w:p w14:paraId="77AADB0C"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1) dichiarazione concernente diritti reali su beni immobili e su beni mobili iscritti in pubblici registri, titolarità di imprese, azioni di società, quote di partecipazione a società, esercizio di funzioni di amministratore o di sindaco di società, con l'apposizione della formula «sul mio onore affermo che la dichiarazione corrisponde al vero» [Per il soggetto, il coniuge non separato e i parenti entro il secondo grado, ove gli stessi vi consentano (NB: dando eventualmente evidenza del mancato consenso) e riferita al momento dell'assunzione dell'incarico]</w:t>
            </w:r>
          </w:p>
        </w:tc>
        <w:tc>
          <w:tcPr>
            <w:tcW w:w="417" w:type="pct"/>
            <w:hideMark/>
          </w:tcPr>
          <w:p w14:paraId="70A25796"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Nessuno</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(va presentata una sola volta entro 3 mesi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 xml:space="preserve">dalla elezione, dalla nomina o dal conferimento dell'incarico e resta pubblicata fino alla cessazione dell'incarico o del mandato). </w:t>
            </w:r>
          </w:p>
        </w:tc>
        <w:tc>
          <w:tcPr>
            <w:tcW w:w="397" w:type="pct"/>
          </w:tcPr>
          <w:p w14:paraId="1F071BFE"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6EC9948C"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46549E51"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374A7327"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3E305DF5" w14:textId="77777777" w:rsidR="009A7C02" w:rsidRPr="00D607A6" w:rsidRDefault="009A7C02" w:rsidP="009A7C02">
            <w:pPr>
              <w:spacing w:after="0"/>
              <w:jc w:val="center"/>
              <w:rPr>
                <w:rFonts w:ascii="Times New Roman" w:eastAsia="Times New Roman" w:hAnsi="Times New Roman"/>
                <w:lang w:eastAsia="it-IT"/>
              </w:rPr>
            </w:pPr>
          </w:p>
        </w:tc>
      </w:tr>
      <w:tr w:rsidR="009A7C02" w:rsidRPr="00D607A6" w14:paraId="3E8D7F62" w14:textId="77777777" w:rsidTr="00EA44F2">
        <w:trPr>
          <w:trHeight w:val="1300"/>
        </w:trPr>
        <w:tc>
          <w:tcPr>
            <w:tcW w:w="535" w:type="pct"/>
            <w:vMerge/>
            <w:hideMark/>
          </w:tcPr>
          <w:p w14:paraId="446CB6EA" w14:textId="77777777" w:rsidR="009A7C02" w:rsidRPr="00D607A6" w:rsidRDefault="009A7C02" w:rsidP="009A7C02">
            <w:pPr>
              <w:spacing w:after="0"/>
              <w:rPr>
                <w:rFonts w:ascii="Times New Roman" w:eastAsia="Times New Roman" w:hAnsi="Times New Roman"/>
                <w:b/>
                <w:bCs/>
                <w:lang w:val="en-US" w:eastAsia="it-IT"/>
              </w:rPr>
            </w:pPr>
          </w:p>
        </w:tc>
        <w:tc>
          <w:tcPr>
            <w:tcW w:w="495" w:type="pct"/>
            <w:vMerge/>
            <w:hideMark/>
          </w:tcPr>
          <w:p w14:paraId="19B20F71" w14:textId="77777777" w:rsidR="009A7C02" w:rsidRPr="00D607A6" w:rsidRDefault="009A7C02" w:rsidP="009A7C02">
            <w:pPr>
              <w:spacing w:after="0"/>
              <w:rPr>
                <w:rFonts w:ascii="Times New Roman" w:eastAsia="Times New Roman" w:hAnsi="Times New Roman"/>
                <w:lang w:val="en-US" w:eastAsia="it-IT"/>
              </w:rPr>
            </w:pPr>
          </w:p>
        </w:tc>
        <w:tc>
          <w:tcPr>
            <w:tcW w:w="360" w:type="pct"/>
            <w:hideMark/>
          </w:tcPr>
          <w:p w14:paraId="5F07331F"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d.lgs. n. 33/2013 Art. 2, c. 1, punto 2, l. n. 441/1982</w:t>
            </w:r>
          </w:p>
        </w:tc>
        <w:tc>
          <w:tcPr>
            <w:tcW w:w="548" w:type="pct"/>
            <w:vMerge/>
            <w:hideMark/>
          </w:tcPr>
          <w:p w14:paraId="32411AA2" w14:textId="77777777" w:rsidR="009A7C02" w:rsidRPr="00D607A6" w:rsidRDefault="009A7C02" w:rsidP="009A7C02">
            <w:pPr>
              <w:spacing w:after="0"/>
              <w:rPr>
                <w:rFonts w:ascii="Times New Roman" w:eastAsia="Times New Roman" w:hAnsi="Times New Roman"/>
                <w:lang w:val="en-US" w:eastAsia="it-IT"/>
              </w:rPr>
            </w:pPr>
          </w:p>
        </w:tc>
        <w:tc>
          <w:tcPr>
            <w:tcW w:w="780" w:type="pct"/>
            <w:hideMark/>
          </w:tcPr>
          <w:p w14:paraId="06A781B0"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2) copia dell'ultima dichiarazione dei redditi soggetti all'imposta sui redditi delle persone fisiche [Per il soggetto, il coniuge non separato e i parenti entro il secondo grado, ove gli stessi vi consentano (NB: dando eventualmente evidenza del mancato consenso)] (NB: è necessario limitare, con appositi accorgimenti a cura dell'interessato o della amministrazione, la pubblicazione dei dati sensibili) </w:t>
            </w:r>
          </w:p>
        </w:tc>
        <w:tc>
          <w:tcPr>
            <w:tcW w:w="417" w:type="pct"/>
            <w:hideMark/>
          </w:tcPr>
          <w:p w14:paraId="6326DF54"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Entro 3 mesi dalla elezione, dalla nomina o dal conferimento dell'incarico</w:t>
            </w:r>
          </w:p>
        </w:tc>
        <w:tc>
          <w:tcPr>
            <w:tcW w:w="397" w:type="pct"/>
          </w:tcPr>
          <w:p w14:paraId="655281AA"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29454308"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61294F70"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08D96B1C"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17EEC879" w14:textId="77777777" w:rsidR="009A7C02" w:rsidRPr="00D607A6" w:rsidRDefault="009A7C02" w:rsidP="009A7C02">
            <w:pPr>
              <w:spacing w:after="0"/>
              <w:jc w:val="center"/>
              <w:rPr>
                <w:rFonts w:ascii="Times New Roman" w:eastAsia="Times New Roman" w:hAnsi="Times New Roman"/>
                <w:lang w:eastAsia="it-IT"/>
              </w:rPr>
            </w:pPr>
          </w:p>
        </w:tc>
      </w:tr>
      <w:tr w:rsidR="009A7C02" w:rsidRPr="00D607A6" w14:paraId="139FDAF5" w14:textId="77777777" w:rsidTr="00EA44F2">
        <w:trPr>
          <w:trHeight w:val="1300"/>
        </w:trPr>
        <w:tc>
          <w:tcPr>
            <w:tcW w:w="535" w:type="pct"/>
            <w:vMerge/>
            <w:hideMark/>
          </w:tcPr>
          <w:p w14:paraId="555C99A2" w14:textId="77777777" w:rsidR="009A7C02" w:rsidRPr="00D607A6" w:rsidRDefault="009A7C02" w:rsidP="009A7C02">
            <w:pPr>
              <w:spacing w:after="0"/>
              <w:rPr>
                <w:rFonts w:ascii="Times New Roman" w:eastAsia="Times New Roman" w:hAnsi="Times New Roman"/>
                <w:b/>
                <w:bCs/>
                <w:lang w:val="en-US" w:eastAsia="it-IT"/>
              </w:rPr>
            </w:pPr>
          </w:p>
        </w:tc>
        <w:tc>
          <w:tcPr>
            <w:tcW w:w="495" w:type="pct"/>
            <w:vMerge/>
            <w:hideMark/>
          </w:tcPr>
          <w:p w14:paraId="5C7EBD2F" w14:textId="77777777" w:rsidR="009A7C02" w:rsidRPr="00D607A6" w:rsidRDefault="009A7C02" w:rsidP="009A7C02">
            <w:pPr>
              <w:spacing w:after="0"/>
              <w:rPr>
                <w:rFonts w:ascii="Times New Roman" w:eastAsia="Times New Roman" w:hAnsi="Times New Roman"/>
                <w:lang w:val="en-US" w:eastAsia="it-IT"/>
              </w:rPr>
            </w:pPr>
          </w:p>
        </w:tc>
        <w:tc>
          <w:tcPr>
            <w:tcW w:w="360" w:type="pct"/>
            <w:hideMark/>
          </w:tcPr>
          <w:p w14:paraId="052C8C0B"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d.lgs. n. 33/2013 Art. 2, c. 1, punto 3, l. n. 441/1982</w:t>
            </w:r>
          </w:p>
        </w:tc>
        <w:tc>
          <w:tcPr>
            <w:tcW w:w="548" w:type="pct"/>
            <w:vMerge/>
            <w:hideMark/>
          </w:tcPr>
          <w:p w14:paraId="19053EEA" w14:textId="77777777" w:rsidR="009A7C02" w:rsidRPr="00D607A6" w:rsidRDefault="009A7C02" w:rsidP="009A7C02">
            <w:pPr>
              <w:spacing w:after="0"/>
              <w:rPr>
                <w:rFonts w:ascii="Times New Roman" w:eastAsia="Times New Roman" w:hAnsi="Times New Roman"/>
                <w:lang w:val="en-US" w:eastAsia="it-IT"/>
              </w:rPr>
            </w:pPr>
          </w:p>
        </w:tc>
        <w:tc>
          <w:tcPr>
            <w:tcW w:w="780" w:type="pct"/>
            <w:hideMark/>
          </w:tcPr>
          <w:p w14:paraId="794B6455"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3) dichiarazione concernente le spese sostenute e le obbligazioni assunte per la propaganda elettorale ovvero attestazione di essersi avvalsi esclusivamente di materiali e di mezzi propagandistici predisposti e messi a disposizione dal partito o dalla formazione politica della cui lista il soggetto ha fatto parte, con l'apposizione della formula «sul mio onore affermo che la dichiarazione corrisponde al vero» (con allegate copie delle dichiarazioni relative a finanziamenti e contributi per un importo che nell'anno superi 5.000 €)</w:t>
            </w:r>
            <w:r w:rsidR="00582652" w:rsidRPr="00D607A6">
              <w:rPr>
                <w:rFonts w:ascii="Times New Roman" w:eastAsia="Times New Roman" w:hAnsi="Times New Roman"/>
                <w:lang w:eastAsia="it-IT"/>
              </w:rPr>
              <w:t xml:space="preserve"> </w:t>
            </w:r>
          </w:p>
        </w:tc>
        <w:tc>
          <w:tcPr>
            <w:tcW w:w="417" w:type="pct"/>
            <w:hideMark/>
          </w:tcPr>
          <w:p w14:paraId="5C54FC1A"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3584896"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2CE585D9"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7C4CAA1F"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242774BA"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18B5DB04" w14:textId="77777777" w:rsidR="009A7C02" w:rsidRPr="00D607A6" w:rsidRDefault="009A7C02" w:rsidP="009A7C02">
            <w:pPr>
              <w:spacing w:after="0"/>
              <w:jc w:val="center"/>
              <w:rPr>
                <w:rFonts w:ascii="Times New Roman" w:eastAsia="Times New Roman" w:hAnsi="Times New Roman"/>
                <w:lang w:eastAsia="it-IT"/>
              </w:rPr>
            </w:pPr>
          </w:p>
        </w:tc>
      </w:tr>
      <w:tr w:rsidR="009A7C02" w:rsidRPr="00D607A6" w14:paraId="6795A14A" w14:textId="77777777" w:rsidTr="00EA44F2">
        <w:trPr>
          <w:trHeight w:val="1040"/>
        </w:trPr>
        <w:tc>
          <w:tcPr>
            <w:tcW w:w="535" w:type="pct"/>
            <w:vMerge/>
            <w:hideMark/>
          </w:tcPr>
          <w:p w14:paraId="769FACD0" w14:textId="77777777" w:rsidR="009A7C02" w:rsidRPr="00D607A6" w:rsidRDefault="009A7C02" w:rsidP="009A7C02">
            <w:pPr>
              <w:spacing w:after="0"/>
              <w:rPr>
                <w:rFonts w:ascii="Times New Roman" w:eastAsia="Times New Roman" w:hAnsi="Times New Roman"/>
                <w:b/>
                <w:bCs/>
                <w:lang w:val="en-US" w:eastAsia="it-IT"/>
              </w:rPr>
            </w:pPr>
          </w:p>
        </w:tc>
        <w:tc>
          <w:tcPr>
            <w:tcW w:w="495" w:type="pct"/>
            <w:vMerge/>
            <w:hideMark/>
          </w:tcPr>
          <w:p w14:paraId="66B59029" w14:textId="77777777" w:rsidR="009A7C02" w:rsidRPr="00D607A6" w:rsidRDefault="009A7C02" w:rsidP="009A7C02">
            <w:pPr>
              <w:spacing w:after="0"/>
              <w:rPr>
                <w:rFonts w:ascii="Times New Roman" w:eastAsia="Times New Roman" w:hAnsi="Times New Roman"/>
                <w:lang w:val="en-US" w:eastAsia="it-IT"/>
              </w:rPr>
            </w:pPr>
          </w:p>
        </w:tc>
        <w:tc>
          <w:tcPr>
            <w:tcW w:w="360" w:type="pct"/>
            <w:hideMark/>
          </w:tcPr>
          <w:p w14:paraId="5E68649C"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d.lgs. n. 33/2013 Art. 3, l. n. 441/1982</w:t>
            </w:r>
          </w:p>
        </w:tc>
        <w:tc>
          <w:tcPr>
            <w:tcW w:w="548" w:type="pct"/>
            <w:vMerge/>
            <w:hideMark/>
          </w:tcPr>
          <w:p w14:paraId="65E8AE34" w14:textId="77777777" w:rsidR="009A7C02" w:rsidRPr="00D607A6" w:rsidRDefault="009A7C02" w:rsidP="009A7C02">
            <w:pPr>
              <w:spacing w:after="0"/>
              <w:rPr>
                <w:rFonts w:ascii="Times New Roman" w:eastAsia="Times New Roman" w:hAnsi="Times New Roman"/>
                <w:lang w:val="en-US" w:eastAsia="it-IT"/>
              </w:rPr>
            </w:pPr>
          </w:p>
        </w:tc>
        <w:tc>
          <w:tcPr>
            <w:tcW w:w="780" w:type="pct"/>
            <w:hideMark/>
          </w:tcPr>
          <w:p w14:paraId="2A6FF28F"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4) attestazione concernente le variazioni della situazione patrimoniale intervenute nell'anno precedente e copia della dichiarazione dei redditi [Per il soggetto, il coniuge non separato e i parenti entro il secondo grado, ove gli stessi vi consentano (NB: dando eventualmente evidenza del mancato consenso)] </w:t>
            </w:r>
          </w:p>
        </w:tc>
        <w:tc>
          <w:tcPr>
            <w:tcW w:w="417" w:type="pct"/>
            <w:hideMark/>
          </w:tcPr>
          <w:p w14:paraId="23B9207B"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Annuale</w:t>
            </w:r>
          </w:p>
        </w:tc>
        <w:tc>
          <w:tcPr>
            <w:tcW w:w="397" w:type="pct"/>
          </w:tcPr>
          <w:p w14:paraId="101FE1EF"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322B39BC"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3F52A5B5"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60ABE45F"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3D6505A0" w14:textId="77777777" w:rsidR="009A7C02" w:rsidRPr="00D607A6" w:rsidRDefault="009A7C02" w:rsidP="009A7C02">
            <w:pPr>
              <w:spacing w:after="0"/>
              <w:jc w:val="center"/>
              <w:rPr>
                <w:rFonts w:ascii="Times New Roman" w:eastAsia="Times New Roman" w:hAnsi="Times New Roman"/>
                <w:lang w:eastAsia="it-IT"/>
              </w:rPr>
            </w:pPr>
          </w:p>
        </w:tc>
      </w:tr>
      <w:tr w:rsidR="00C14110" w:rsidRPr="00D607A6" w14:paraId="392C49B5" w14:textId="77777777" w:rsidTr="00EA44F2">
        <w:trPr>
          <w:trHeight w:val="780"/>
        </w:trPr>
        <w:tc>
          <w:tcPr>
            <w:tcW w:w="535" w:type="pct"/>
            <w:vMerge/>
            <w:hideMark/>
          </w:tcPr>
          <w:p w14:paraId="72598FBD"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70EC292A"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2EF4127D"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a), d.lgs. n. 33/2013</w:t>
            </w:r>
          </w:p>
        </w:tc>
        <w:tc>
          <w:tcPr>
            <w:tcW w:w="548" w:type="pct"/>
            <w:vMerge w:val="restart"/>
            <w:hideMark/>
          </w:tcPr>
          <w:p w14:paraId="6476245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 xml:space="preserve">Titolari di incarichi di amministrazione, di direzione o di governo di cui all'art. </w:t>
            </w:r>
            <w:r w:rsidRPr="00D607A6">
              <w:rPr>
                <w:rFonts w:ascii="Times New Roman" w:eastAsia="Times New Roman" w:hAnsi="Times New Roman"/>
                <w:lang w:val="en-US" w:eastAsia="it-IT"/>
              </w:rPr>
              <w:t xml:space="preserve">14, co. 1-bis, del dlgs n. 33/2013 </w:t>
            </w:r>
          </w:p>
        </w:tc>
        <w:tc>
          <w:tcPr>
            <w:tcW w:w="780" w:type="pct"/>
            <w:hideMark/>
          </w:tcPr>
          <w:p w14:paraId="235D2321"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Atto di nomina o di proclamazione, con l'indicazione della durata dell'incarico o del mandato elettivo</w:t>
            </w:r>
          </w:p>
        </w:tc>
        <w:tc>
          <w:tcPr>
            <w:tcW w:w="417" w:type="pct"/>
            <w:hideMark/>
          </w:tcPr>
          <w:p w14:paraId="471976B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6EB25A4"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760FC70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5653A8E4"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283202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5B752C2B"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158F48FC" w14:textId="77777777" w:rsidTr="00EA44F2">
        <w:trPr>
          <w:trHeight w:val="780"/>
        </w:trPr>
        <w:tc>
          <w:tcPr>
            <w:tcW w:w="535" w:type="pct"/>
            <w:vMerge/>
            <w:hideMark/>
          </w:tcPr>
          <w:p w14:paraId="731487A8"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75A52F3D"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5D123710"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b), d.lgs. n. 33/2013</w:t>
            </w:r>
          </w:p>
        </w:tc>
        <w:tc>
          <w:tcPr>
            <w:tcW w:w="548" w:type="pct"/>
            <w:vMerge/>
            <w:hideMark/>
          </w:tcPr>
          <w:p w14:paraId="1ED73D0D"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424DE634"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Curriculum vitae</w:t>
            </w:r>
          </w:p>
        </w:tc>
        <w:tc>
          <w:tcPr>
            <w:tcW w:w="417" w:type="pct"/>
            <w:hideMark/>
          </w:tcPr>
          <w:p w14:paraId="4185217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2B62DF5A"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0B1F4DD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4AFA429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DDA777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12723A5"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5CB131B3" w14:textId="77777777" w:rsidTr="00EA44F2">
        <w:trPr>
          <w:trHeight w:val="520"/>
        </w:trPr>
        <w:tc>
          <w:tcPr>
            <w:tcW w:w="535" w:type="pct"/>
            <w:vMerge/>
            <w:hideMark/>
          </w:tcPr>
          <w:p w14:paraId="34EFAF6F"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6A29FE87" w14:textId="77777777" w:rsidR="00C14110" w:rsidRPr="00D607A6" w:rsidRDefault="00C14110" w:rsidP="00EA44F2">
            <w:pPr>
              <w:spacing w:after="0"/>
              <w:rPr>
                <w:rFonts w:ascii="Times New Roman" w:eastAsia="Times New Roman" w:hAnsi="Times New Roman"/>
                <w:lang w:val="en-US" w:eastAsia="it-IT"/>
              </w:rPr>
            </w:pPr>
          </w:p>
        </w:tc>
        <w:tc>
          <w:tcPr>
            <w:tcW w:w="360" w:type="pct"/>
            <w:vMerge w:val="restart"/>
            <w:hideMark/>
          </w:tcPr>
          <w:p w14:paraId="68166CA3"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c), d.lgs. n. 33/2013</w:t>
            </w:r>
          </w:p>
        </w:tc>
        <w:tc>
          <w:tcPr>
            <w:tcW w:w="548" w:type="pct"/>
            <w:vMerge/>
            <w:hideMark/>
          </w:tcPr>
          <w:p w14:paraId="3F52A320"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6048CA68"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Compensi di qualsiasi natura connessi all'assunzione della carica</w:t>
            </w:r>
          </w:p>
        </w:tc>
        <w:tc>
          <w:tcPr>
            <w:tcW w:w="417" w:type="pct"/>
            <w:hideMark/>
          </w:tcPr>
          <w:p w14:paraId="6389D21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94CD1A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5314010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41796CEC"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A5476B8"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55B5AA4"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2818C28" w14:textId="77777777" w:rsidTr="00EA44F2">
        <w:trPr>
          <w:trHeight w:val="520"/>
        </w:trPr>
        <w:tc>
          <w:tcPr>
            <w:tcW w:w="535" w:type="pct"/>
            <w:vMerge/>
            <w:hideMark/>
          </w:tcPr>
          <w:p w14:paraId="14CC7DFE"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040A2436" w14:textId="77777777" w:rsidR="00C14110" w:rsidRPr="00D607A6" w:rsidRDefault="00C14110" w:rsidP="00EA44F2">
            <w:pPr>
              <w:spacing w:after="0"/>
              <w:rPr>
                <w:rFonts w:ascii="Times New Roman" w:eastAsia="Times New Roman" w:hAnsi="Times New Roman"/>
                <w:lang w:val="en-US" w:eastAsia="it-IT"/>
              </w:rPr>
            </w:pPr>
          </w:p>
        </w:tc>
        <w:tc>
          <w:tcPr>
            <w:tcW w:w="360" w:type="pct"/>
            <w:vMerge/>
            <w:hideMark/>
          </w:tcPr>
          <w:p w14:paraId="141BE22B" w14:textId="77777777" w:rsidR="00C14110" w:rsidRPr="00D607A6" w:rsidRDefault="00C14110" w:rsidP="00EA44F2">
            <w:pPr>
              <w:spacing w:after="0"/>
              <w:rPr>
                <w:rFonts w:ascii="Times New Roman" w:eastAsia="Times New Roman" w:hAnsi="Times New Roman"/>
                <w:lang w:val="en-US" w:eastAsia="it-IT"/>
              </w:rPr>
            </w:pPr>
          </w:p>
        </w:tc>
        <w:tc>
          <w:tcPr>
            <w:tcW w:w="548" w:type="pct"/>
            <w:vMerge/>
            <w:hideMark/>
          </w:tcPr>
          <w:p w14:paraId="0CC04817"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479A643C"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Importi di viaggi di servizio e missioni pagati con fondi pubblici</w:t>
            </w:r>
          </w:p>
        </w:tc>
        <w:tc>
          <w:tcPr>
            <w:tcW w:w="417" w:type="pct"/>
            <w:hideMark/>
          </w:tcPr>
          <w:p w14:paraId="09042F6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009A976D"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45AFD563"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059A17E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3949FB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7BEEC70"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549A20DE" w14:textId="77777777" w:rsidTr="00EA44F2">
        <w:trPr>
          <w:trHeight w:val="780"/>
        </w:trPr>
        <w:tc>
          <w:tcPr>
            <w:tcW w:w="535" w:type="pct"/>
            <w:vMerge/>
            <w:hideMark/>
          </w:tcPr>
          <w:p w14:paraId="6EEAC3F4"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3F6C575C"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3A6037AB"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d), d.lgs. n. 33/2013</w:t>
            </w:r>
          </w:p>
        </w:tc>
        <w:tc>
          <w:tcPr>
            <w:tcW w:w="548" w:type="pct"/>
            <w:vMerge/>
            <w:hideMark/>
          </w:tcPr>
          <w:p w14:paraId="18446D65"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1425801B"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Dati relativi all'assunzione di altre cariche, presso enti pubblici o privati, e relativi compensi a qualsiasi titolo corrisposti</w:t>
            </w:r>
          </w:p>
        </w:tc>
        <w:tc>
          <w:tcPr>
            <w:tcW w:w="417" w:type="pct"/>
            <w:hideMark/>
          </w:tcPr>
          <w:p w14:paraId="7DB0391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6C8A0FE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0791CD5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7F7F5F2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471CE6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D093099"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112C28B6" w14:textId="77777777" w:rsidTr="00EA44F2">
        <w:trPr>
          <w:trHeight w:val="780"/>
        </w:trPr>
        <w:tc>
          <w:tcPr>
            <w:tcW w:w="535" w:type="pct"/>
            <w:vMerge/>
            <w:hideMark/>
          </w:tcPr>
          <w:p w14:paraId="37EBC2D6"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6A9E4B94"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55C663AD"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e), d.lgs. n. 33/2013</w:t>
            </w:r>
          </w:p>
        </w:tc>
        <w:tc>
          <w:tcPr>
            <w:tcW w:w="548" w:type="pct"/>
            <w:vMerge/>
            <w:hideMark/>
          </w:tcPr>
          <w:p w14:paraId="36EAC7CE"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67FFE926"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Altri eventuali incarichi con</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oneri a carico della finanza pubblica e indicazione dei compensi spettanti</w:t>
            </w:r>
          </w:p>
        </w:tc>
        <w:tc>
          <w:tcPr>
            <w:tcW w:w="417" w:type="pct"/>
            <w:hideMark/>
          </w:tcPr>
          <w:p w14:paraId="5FA0434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2242BB6A"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751C8E3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6388194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73FE35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9021D55"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1E25947A" w14:textId="77777777" w:rsidTr="00EA44F2">
        <w:trPr>
          <w:trHeight w:val="2685"/>
        </w:trPr>
        <w:tc>
          <w:tcPr>
            <w:tcW w:w="535" w:type="pct"/>
            <w:vMerge/>
            <w:hideMark/>
          </w:tcPr>
          <w:p w14:paraId="662297FF"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582DEF39"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753F3286"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d.lgs. n. 33/2013 Art. 2, c. 1, punto 1, l. n. 441/1982</w:t>
            </w:r>
          </w:p>
        </w:tc>
        <w:tc>
          <w:tcPr>
            <w:tcW w:w="548" w:type="pct"/>
            <w:vMerge/>
            <w:hideMark/>
          </w:tcPr>
          <w:p w14:paraId="14823033"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617FCF32"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1) dichiarazione concernente diritti reali su beni immobili e su beni mobili iscritti in pubblici registri, titolarità di imprese, azioni di società, quote di partecipazione a società, esercizio di funzioni di amministratore o di sindaco di società, con l'apposizione della formula «sul mio onore affermo che la dichiarazione corrisponde al vero» [Per il soggetto, il coniuge non separato e i parenti entro il secondo grado, ove gli stessi vi consentano (NB: dando eventualmente evidenza del mancato consenso) e riferita al momento dell'assunzione dell'incarico]</w:t>
            </w:r>
          </w:p>
        </w:tc>
        <w:tc>
          <w:tcPr>
            <w:tcW w:w="417" w:type="pct"/>
            <w:hideMark/>
          </w:tcPr>
          <w:p w14:paraId="7F3C939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Nessuno (va presentata una sola volta entro 3 mesi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 xml:space="preserve">dalla elezione, dalla nomina o dal conferimento dell'incarico e resta pubblicata fino alla cessazione dell'incarico o del mandato). </w:t>
            </w:r>
          </w:p>
        </w:tc>
        <w:tc>
          <w:tcPr>
            <w:tcW w:w="397" w:type="pct"/>
          </w:tcPr>
          <w:p w14:paraId="51F8082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335DFF2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3812A1C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DD65AD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367BF5F"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53DDE42D" w14:textId="77777777" w:rsidTr="00EA44F2">
        <w:trPr>
          <w:trHeight w:val="1300"/>
        </w:trPr>
        <w:tc>
          <w:tcPr>
            <w:tcW w:w="535" w:type="pct"/>
            <w:vMerge/>
            <w:hideMark/>
          </w:tcPr>
          <w:p w14:paraId="22BDD48E"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679002F5"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1ACE53C3"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d.lgs. n. 33/2013 Art. 2, c. 1, punto 2, l. n. 441/1982</w:t>
            </w:r>
          </w:p>
        </w:tc>
        <w:tc>
          <w:tcPr>
            <w:tcW w:w="548" w:type="pct"/>
            <w:vMerge/>
            <w:hideMark/>
          </w:tcPr>
          <w:p w14:paraId="787022BF"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00F20176"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2) copia dell'ultima dichiarazione dei redditi soggetti all'imposta sui redditi delle persone fisiche [Per il soggetto, il coniuge non separato e i parenti entro il secondo grado, ove gli stessi vi consentano (NB: dando eventualmente evidenza del mancato consenso)] (NB: è necessario limitare, con appositi accorgimenti a cura dell'interessato o della amministrazione, la pubblicazione dei dati sensibili) </w:t>
            </w:r>
          </w:p>
        </w:tc>
        <w:tc>
          <w:tcPr>
            <w:tcW w:w="417" w:type="pct"/>
            <w:hideMark/>
          </w:tcPr>
          <w:p w14:paraId="5F2EB9F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Entro 3 mesi dalla elezione, dalla nomina o dal conferimento dell'incarico</w:t>
            </w:r>
          </w:p>
        </w:tc>
        <w:tc>
          <w:tcPr>
            <w:tcW w:w="397" w:type="pct"/>
          </w:tcPr>
          <w:p w14:paraId="1EA06DF5"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0BA7044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15CF5E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653A44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51D0D73B"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0E8BB3DC" w14:textId="77777777" w:rsidTr="00EA44F2">
        <w:trPr>
          <w:trHeight w:val="1300"/>
        </w:trPr>
        <w:tc>
          <w:tcPr>
            <w:tcW w:w="535" w:type="pct"/>
            <w:vMerge/>
            <w:hideMark/>
          </w:tcPr>
          <w:p w14:paraId="028761DA"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1EC190F5"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02E2D9A8"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d.lgs. n. 33/2013 Art. 2, c. 1, punto 3, l. n. 441/1982</w:t>
            </w:r>
          </w:p>
        </w:tc>
        <w:tc>
          <w:tcPr>
            <w:tcW w:w="548" w:type="pct"/>
            <w:vMerge/>
            <w:hideMark/>
          </w:tcPr>
          <w:p w14:paraId="53C4B38F"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3C295144"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3) dichiarazione concernente le spese sostenute e le obbligazioni assunte per la propaganda elettorale ovvero attestazione di essersi avvalsi esclusivamente di materiali e di mezzi propagandistici predisposti e messi a disposizione dal partito o dalla formazione politica della cui lista il soggetto ha fatto parte, con l'apposizione della formula «sul mio onore affermo che la dichiarazione corrisponde al vero» (con allegate copie delle dichiarazioni relative a finanziamenti e contributi per un importo che nell'anno superi 5.000 €)</w:t>
            </w:r>
            <w:r w:rsidR="00582652" w:rsidRPr="00D607A6">
              <w:rPr>
                <w:rFonts w:ascii="Times New Roman" w:eastAsia="Times New Roman" w:hAnsi="Times New Roman"/>
                <w:lang w:eastAsia="it-IT"/>
              </w:rPr>
              <w:t xml:space="preserve"> </w:t>
            </w:r>
          </w:p>
        </w:tc>
        <w:tc>
          <w:tcPr>
            <w:tcW w:w="417" w:type="pct"/>
            <w:hideMark/>
          </w:tcPr>
          <w:p w14:paraId="181F5FC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06AAAA2B"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5C4EE8AB"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5A40D909"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4D3243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320DB59"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2789C65E" w14:textId="77777777" w:rsidTr="00EA44F2">
        <w:trPr>
          <w:trHeight w:val="1040"/>
        </w:trPr>
        <w:tc>
          <w:tcPr>
            <w:tcW w:w="535" w:type="pct"/>
            <w:vMerge/>
            <w:hideMark/>
          </w:tcPr>
          <w:p w14:paraId="207FC030"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5FFCACEE"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7B8308D7"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d.lgs. n. 33/2013 Art. 3, l. n. 441/1982</w:t>
            </w:r>
          </w:p>
        </w:tc>
        <w:tc>
          <w:tcPr>
            <w:tcW w:w="548" w:type="pct"/>
            <w:vMerge/>
            <w:hideMark/>
          </w:tcPr>
          <w:p w14:paraId="6CF70CE6"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5CB6C9DD"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4) attestazione concernente le variazioni della situazione patrimoniale intervenute nell'anno precedente e copia della dichiarazione dei redditi [Per il soggetto, il coniuge non separato e i parenti entro il secondo grado, ove gli stessi vi consentano (NB: dando eventualmente evidenza del mancato consenso)] </w:t>
            </w:r>
          </w:p>
        </w:tc>
        <w:tc>
          <w:tcPr>
            <w:tcW w:w="417" w:type="pct"/>
            <w:hideMark/>
          </w:tcPr>
          <w:p w14:paraId="6B6B1C4B"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Annuale</w:t>
            </w:r>
          </w:p>
        </w:tc>
        <w:tc>
          <w:tcPr>
            <w:tcW w:w="397" w:type="pct"/>
          </w:tcPr>
          <w:p w14:paraId="07295080"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5701FDAA"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026D415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46FA31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9D1251E"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115DE135" w14:textId="77777777" w:rsidTr="00EA44F2">
        <w:trPr>
          <w:trHeight w:val="780"/>
        </w:trPr>
        <w:tc>
          <w:tcPr>
            <w:tcW w:w="535" w:type="pct"/>
            <w:vMerge/>
            <w:hideMark/>
          </w:tcPr>
          <w:p w14:paraId="6B8BCF26"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6D96DE30"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4FD6BB2B"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a), d.lgs. n. 33/2013</w:t>
            </w:r>
          </w:p>
        </w:tc>
        <w:tc>
          <w:tcPr>
            <w:tcW w:w="548" w:type="pct"/>
            <w:vMerge w:val="restart"/>
            <w:hideMark/>
          </w:tcPr>
          <w:p w14:paraId="7BD7317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Cessati dall'incarico (documentazione da pubblicare sul sito web)</w:t>
            </w:r>
          </w:p>
        </w:tc>
        <w:tc>
          <w:tcPr>
            <w:tcW w:w="780" w:type="pct"/>
            <w:hideMark/>
          </w:tcPr>
          <w:p w14:paraId="0991A210"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Atto di nomina, con l'indicazione della durata dell'incarico </w:t>
            </w:r>
          </w:p>
        </w:tc>
        <w:tc>
          <w:tcPr>
            <w:tcW w:w="417" w:type="pct"/>
            <w:hideMark/>
          </w:tcPr>
          <w:p w14:paraId="3302EECB"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Nessuno</w:t>
            </w:r>
          </w:p>
        </w:tc>
        <w:tc>
          <w:tcPr>
            <w:tcW w:w="397" w:type="pct"/>
          </w:tcPr>
          <w:p w14:paraId="128FB751"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2E78628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5B68FFE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62D39F8"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015DA20"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628813BC" w14:textId="77777777" w:rsidTr="00EA44F2">
        <w:trPr>
          <w:trHeight w:val="780"/>
        </w:trPr>
        <w:tc>
          <w:tcPr>
            <w:tcW w:w="535" w:type="pct"/>
            <w:vMerge/>
            <w:hideMark/>
          </w:tcPr>
          <w:p w14:paraId="5995712A"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552339F7"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43738D2D"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b), d.lgs. n. 33/2013</w:t>
            </w:r>
          </w:p>
        </w:tc>
        <w:tc>
          <w:tcPr>
            <w:tcW w:w="548" w:type="pct"/>
            <w:vMerge/>
            <w:hideMark/>
          </w:tcPr>
          <w:p w14:paraId="42FBC606"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4FE8A361"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Curriculum vitae</w:t>
            </w:r>
          </w:p>
        </w:tc>
        <w:tc>
          <w:tcPr>
            <w:tcW w:w="417" w:type="pct"/>
            <w:hideMark/>
          </w:tcPr>
          <w:p w14:paraId="2AD099DB"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Nessuno</w:t>
            </w:r>
          </w:p>
        </w:tc>
        <w:tc>
          <w:tcPr>
            <w:tcW w:w="397" w:type="pct"/>
          </w:tcPr>
          <w:p w14:paraId="1FAB2354"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03770CE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0936ED6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B3D9EEC"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60680CE"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06176387" w14:textId="77777777" w:rsidTr="00EA44F2">
        <w:trPr>
          <w:trHeight w:val="280"/>
        </w:trPr>
        <w:tc>
          <w:tcPr>
            <w:tcW w:w="535" w:type="pct"/>
            <w:vMerge/>
            <w:hideMark/>
          </w:tcPr>
          <w:p w14:paraId="1969F648"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1119D99D" w14:textId="77777777" w:rsidR="00C14110" w:rsidRPr="00D607A6" w:rsidRDefault="00C14110" w:rsidP="00EA44F2">
            <w:pPr>
              <w:spacing w:after="0"/>
              <w:rPr>
                <w:rFonts w:ascii="Times New Roman" w:eastAsia="Times New Roman" w:hAnsi="Times New Roman"/>
                <w:lang w:val="en-US" w:eastAsia="it-IT"/>
              </w:rPr>
            </w:pPr>
          </w:p>
        </w:tc>
        <w:tc>
          <w:tcPr>
            <w:tcW w:w="360" w:type="pct"/>
            <w:vMerge w:val="restart"/>
            <w:hideMark/>
          </w:tcPr>
          <w:p w14:paraId="27BE0B04"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c), d.lgs. n. 33/2013</w:t>
            </w:r>
          </w:p>
        </w:tc>
        <w:tc>
          <w:tcPr>
            <w:tcW w:w="548" w:type="pct"/>
            <w:vMerge/>
            <w:hideMark/>
          </w:tcPr>
          <w:p w14:paraId="40B96E06"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24BEA04B"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Compensi di qualsiasi natura connessi all'assunzione della carica</w:t>
            </w:r>
          </w:p>
        </w:tc>
        <w:tc>
          <w:tcPr>
            <w:tcW w:w="417" w:type="pct"/>
            <w:hideMark/>
          </w:tcPr>
          <w:p w14:paraId="401814FE"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Nessuno</w:t>
            </w:r>
          </w:p>
        </w:tc>
        <w:tc>
          <w:tcPr>
            <w:tcW w:w="397" w:type="pct"/>
          </w:tcPr>
          <w:p w14:paraId="76EA3381"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11C6D6E6"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42EF2E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82A188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1FB05B9"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4ABFF0E0" w14:textId="77777777" w:rsidTr="00EA44F2">
        <w:trPr>
          <w:trHeight w:val="280"/>
        </w:trPr>
        <w:tc>
          <w:tcPr>
            <w:tcW w:w="535" w:type="pct"/>
            <w:vMerge/>
            <w:hideMark/>
          </w:tcPr>
          <w:p w14:paraId="4A51D2F0"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40161110" w14:textId="77777777" w:rsidR="00C14110" w:rsidRPr="00D607A6" w:rsidRDefault="00C14110" w:rsidP="00EA44F2">
            <w:pPr>
              <w:spacing w:after="0"/>
              <w:rPr>
                <w:rFonts w:ascii="Times New Roman" w:eastAsia="Times New Roman" w:hAnsi="Times New Roman"/>
                <w:lang w:val="en-US" w:eastAsia="it-IT"/>
              </w:rPr>
            </w:pPr>
          </w:p>
        </w:tc>
        <w:tc>
          <w:tcPr>
            <w:tcW w:w="360" w:type="pct"/>
            <w:vMerge/>
            <w:hideMark/>
          </w:tcPr>
          <w:p w14:paraId="29995E6B" w14:textId="77777777" w:rsidR="00C14110" w:rsidRPr="00D607A6" w:rsidRDefault="00C14110" w:rsidP="00EA44F2">
            <w:pPr>
              <w:spacing w:after="0"/>
              <w:rPr>
                <w:rFonts w:ascii="Times New Roman" w:eastAsia="Times New Roman" w:hAnsi="Times New Roman"/>
                <w:lang w:val="en-US" w:eastAsia="it-IT"/>
              </w:rPr>
            </w:pPr>
          </w:p>
        </w:tc>
        <w:tc>
          <w:tcPr>
            <w:tcW w:w="548" w:type="pct"/>
            <w:vMerge/>
            <w:hideMark/>
          </w:tcPr>
          <w:p w14:paraId="7BC7ECE9"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3FD88FC5"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Importi di viaggi di servizio e missioni pagati con fondi pubblici</w:t>
            </w:r>
          </w:p>
        </w:tc>
        <w:tc>
          <w:tcPr>
            <w:tcW w:w="417" w:type="pct"/>
            <w:hideMark/>
          </w:tcPr>
          <w:p w14:paraId="72104C6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Nessuno</w:t>
            </w:r>
          </w:p>
        </w:tc>
        <w:tc>
          <w:tcPr>
            <w:tcW w:w="397" w:type="pct"/>
          </w:tcPr>
          <w:p w14:paraId="76503BC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7F12F16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4C4C73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C1BD3C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299A0F0"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B191525" w14:textId="77777777" w:rsidTr="00EA44F2">
        <w:trPr>
          <w:trHeight w:val="840"/>
        </w:trPr>
        <w:tc>
          <w:tcPr>
            <w:tcW w:w="535" w:type="pct"/>
            <w:vMerge/>
            <w:hideMark/>
          </w:tcPr>
          <w:p w14:paraId="4088AB79"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56272296"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3666C855"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d), d.lgs. n. 33/2013</w:t>
            </w:r>
          </w:p>
        </w:tc>
        <w:tc>
          <w:tcPr>
            <w:tcW w:w="548" w:type="pct"/>
            <w:vMerge/>
            <w:hideMark/>
          </w:tcPr>
          <w:p w14:paraId="202037AD"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0F04B6AD"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Dati relativi all'assunzione di altre cariche, presso enti pubblici o privati, e relativi compensi a qualsiasi titolo corrisposti</w:t>
            </w:r>
          </w:p>
        </w:tc>
        <w:tc>
          <w:tcPr>
            <w:tcW w:w="417" w:type="pct"/>
            <w:hideMark/>
          </w:tcPr>
          <w:p w14:paraId="42E0C19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Nessuno</w:t>
            </w:r>
          </w:p>
        </w:tc>
        <w:tc>
          <w:tcPr>
            <w:tcW w:w="397" w:type="pct"/>
          </w:tcPr>
          <w:p w14:paraId="4370C22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57D4763B"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0CC8942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5E819B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42E9BBB"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6EE23BF2" w14:textId="77777777" w:rsidTr="00EA44F2">
        <w:trPr>
          <w:trHeight w:val="780"/>
        </w:trPr>
        <w:tc>
          <w:tcPr>
            <w:tcW w:w="535" w:type="pct"/>
            <w:vMerge/>
            <w:hideMark/>
          </w:tcPr>
          <w:p w14:paraId="0C4D1FD6"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05CAFDBB"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5774B01F"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e), d.lgs. n. 33/2013</w:t>
            </w:r>
          </w:p>
        </w:tc>
        <w:tc>
          <w:tcPr>
            <w:tcW w:w="548" w:type="pct"/>
            <w:vMerge/>
            <w:hideMark/>
          </w:tcPr>
          <w:p w14:paraId="32957027"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29FC484F"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Altri eventuali incarichi con</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oneri a carico della finanza pubblica e indicazione dei compensi spettanti</w:t>
            </w:r>
          </w:p>
        </w:tc>
        <w:tc>
          <w:tcPr>
            <w:tcW w:w="417" w:type="pct"/>
            <w:hideMark/>
          </w:tcPr>
          <w:p w14:paraId="4E6EC4C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Nessuno</w:t>
            </w:r>
          </w:p>
        </w:tc>
        <w:tc>
          <w:tcPr>
            <w:tcW w:w="397" w:type="pct"/>
          </w:tcPr>
          <w:p w14:paraId="0A7F19F3"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49134017"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028E90C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25483F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F56C576"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2C21C11C" w14:textId="77777777" w:rsidTr="00EA44F2">
        <w:trPr>
          <w:trHeight w:val="2100"/>
        </w:trPr>
        <w:tc>
          <w:tcPr>
            <w:tcW w:w="535" w:type="pct"/>
            <w:vMerge/>
            <w:hideMark/>
          </w:tcPr>
          <w:p w14:paraId="7822AB52"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65136518"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341A30BF"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d.lgs. n. 33/2013 Art. 2, c. 1, punto 2, l. n. 441/1982</w:t>
            </w:r>
          </w:p>
        </w:tc>
        <w:tc>
          <w:tcPr>
            <w:tcW w:w="548" w:type="pct"/>
            <w:vMerge/>
            <w:hideMark/>
          </w:tcPr>
          <w:p w14:paraId="6BCCDFDB"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2DB4D7E9"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1) copie delle dichiarazioni dei redditi riferiti al periodo dell'incarico; </w:t>
            </w:r>
            <w:r w:rsidRPr="00D607A6">
              <w:rPr>
                <w:rFonts w:ascii="Times New Roman" w:eastAsia="Times New Roman" w:hAnsi="Times New Roman"/>
                <w:lang w:eastAsia="it-IT"/>
              </w:rPr>
              <w:br/>
              <w:t xml:space="preserve">2) copia della dichiarazione dei redditi successiva al termine dell'incarico o carica, entro un mese dalla scadenza del termine di legge per la presentazione della dichiarazione [Per il soggetto, il coniuge non separato e i parenti entro il secondo grado, ove gli stessi vi consentano (NB: dando eventualmente evidenza del mancato consenso)] (NB: è necessario limitare, con appositi accorgimenti a cura dell'interessato o della amministrazione, la pubblicazione dei dati sensibili) </w:t>
            </w:r>
          </w:p>
        </w:tc>
        <w:tc>
          <w:tcPr>
            <w:tcW w:w="417" w:type="pct"/>
            <w:hideMark/>
          </w:tcPr>
          <w:p w14:paraId="0DCBC92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Nessuno</w:t>
            </w:r>
          </w:p>
        </w:tc>
        <w:tc>
          <w:tcPr>
            <w:tcW w:w="397" w:type="pct"/>
          </w:tcPr>
          <w:p w14:paraId="5DF0D04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7A724DD0"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0E201C9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0F5F32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67CC86C"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5FE46F70" w14:textId="77777777" w:rsidTr="00EA44F2">
        <w:trPr>
          <w:trHeight w:val="1300"/>
        </w:trPr>
        <w:tc>
          <w:tcPr>
            <w:tcW w:w="535" w:type="pct"/>
            <w:vMerge/>
            <w:hideMark/>
          </w:tcPr>
          <w:p w14:paraId="25FA2784"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08CAAC5A"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6242B16A"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d.lgs. n. 33/2013 Art. 2, c. 1, punto 3, l. n. 441/1982</w:t>
            </w:r>
          </w:p>
        </w:tc>
        <w:tc>
          <w:tcPr>
            <w:tcW w:w="548" w:type="pct"/>
            <w:vMerge/>
            <w:hideMark/>
          </w:tcPr>
          <w:p w14:paraId="339D1C9B"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2D5F2BC5"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3) dichiarazione concernente le spese sostenute e le obbligazioni assunte per la propaganda elettorale ovvero attestazione di essersi avvalsi esclusivamente di materiali e di mezzi propagandistici predisposti e messi a disposizione dal partito o dalla formazione politica della cui lista il soggetto ha fatto parte con riferimento al periodo dell'incarico (con allegate copie delle dichiarazioni relative a finanziamenti e contributi per un importo che nell'anno superi 5.000 €)</w:t>
            </w:r>
            <w:r w:rsidR="00582652" w:rsidRPr="00D607A6">
              <w:rPr>
                <w:rFonts w:ascii="Times New Roman" w:eastAsia="Times New Roman" w:hAnsi="Times New Roman"/>
                <w:lang w:eastAsia="it-IT"/>
              </w:rPr>
              <w:t xml:space="preserve"> </w:t>
            </w:r>
          </w:p>
        </w:tc>
        <w:tc>
          <w:tcPr>
            <w:tcW w:w="417" w:type="pct"/>
            <w:hideMark/>
          </w:tcPr>
          <w:p w14:paraId="371EE6A7"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Nessuno</w:t>
            </w:r>
          </w:p>
        </w:tc>
        <w:tc>
          <w:tcPr>
            <w:tcW w:w="397" w:type="pct"/>
          </w:tcPr>
          <w:p w14:paraId="37837673"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4963F531"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AC2235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4D329A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53F101F1"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6EDC573D" w14:textId="77777777" w:rsidTr="00EA44F2">
        <w:trPr>
          <w:trHeight w:val="1620"/>
        </w:trPr>
        <w:tc>
          <w:tcPr>
            <w:tcW w:w="535" w:type="pct"/>
            <w:vMerge/>
            <w:hideMark/>
          </w:tcPr>
          <w:p w14:paraId="59940350"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1E4FF5EC"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7C9A1AC0"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d.lgs. n. 33/2013 Art. 4, l. n. 441/1982</w:t>
            </w:r>
          </w:p>
        </w:tc>
        <w:tc>
          <w:tcPr>
            <w:tcW w:w="548" w:type="pct"/>
            <w:vMerge/>
            <w:hideMark/>
          </w:tcPr>
          <w:p w14:paraId="3F01248C"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29E3DECF"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4) dichiarazione concernente le variazioni della situazione patrimoniale intervenute dopo l'ultima attestazione [Per il soggetto, il coniuge non separato e i parenti entro il secondo grado, ove gli stessi vi consentano (NB: dando eventualmente evidenza del mancato consenso)] </w:t>
            </w:r>
          </w:p>
        </w:tc>
        <w:tc>
          <w:tcPr>
            <w:tcW w:w="417" w:type="pct"/>
            <w:hideMark/>
          </w:tcPr>
          <w:p w14:paraId="25E77DC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Nessuno</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(va presentata una sola volta entro 3 mesi</w:t>
            </w:r>
            <w:r w:rsidR="00582652" w:rsidRPr="00D607A6">
              <w:rPr>
                <w:rFonts w:ascii="Times New Roman" w:eastAsia="Times New Roman" w:hAnsi="Times New Roman"/>
                <w:lang w:eastAsia="it-IT"/>
              </w:rPr>
              <w:t xml:space="preserve"> </w:t>
            </w:r>
            <w:r w:rsidR="00E77563" w:rsidRPr="00D607A6">
              <w:rPr>
                <w:rFonts w:ascii="Times New Roman" w:eastAsia="Times New Roman" w:hAnsi="Times New Roman"/>
                <w:lang w:eastAsia="it-IT"/>
              </w:rPr>
              <w:t>dalla cessazione dell'</w:t>
            </w:r>
            <w:r w:rsidRPr="00D607A6">
              <w:rPr>
                <w:rFonts w:ascii="Times New Roman" w:eastAsia="Times New Roman" w:hAnsi="Times New Roman"/>
                <w:lang w:eastAsia="it-IT"/>
              </w:rPr>
              <w:t xml:space="preserve">incarico). </w:t>
            </w:r>
          </w:p>
        </w:tc>
        <w:tc>
          <w:tcPr>
            <w:tcW w:w="397" w:type="pct"/>
          </w:tcPr>
          <w:p w14:paraId="3CD0CEDA"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319C4455"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52F6412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C2D571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2721D57"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18903254" w14:textId="77777777" w:rsidTr="00EA44F2">
        <w:trPr>
          <w:trHeight w:val="1040"/>
        </w:trPr>
        <w:tc>
          <w:tcPr>
            <w:tcW w:w="535" w:type="pct"/>
            <w:vMerge/>
            <w:hideMark/>
          </w:tcPr>
          <w:p w14:paraId="160BA7B1" w14:textId="77777777" w:rsidR="00C14110" w:rsidRPr="00D607A6" w:rsidRDefault="00C14110" w:rsidP="00EA44F2">
            <w:pPr>
              <w:spacing w:after="0"/>
              <w:rPr>
                <w:rFonts w:ascii="Times New Roman" w:eastAsia="Times New Roman" w:hAnsi="Times New Roman"/>
                <w:b/>
                <w:bCs/>
                <w:lang w:val="en-US" w:eastAsia="it-IT"/>
              </w:rPr>
            </w:pPr>
          </w:p>
        </w:tc>
        <w:tc>
          <w:tcPr>
            <w:tcW w:w="495" w:type="pct"/>
            <w:hideMark/>
          </w:tcPr>
          <w:p w14:paraId="582CE453"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Sanzioni per mancata comunicazione dei dati </w:t>
            </w:r>
          </w:p>
        </w:tc>
        <w:tc>
          <w:tcPr>
            <w:tcW w:w="360" w:type="pct"/>
            <w:hideMark/>
          </w:tcPr>
          <w:p w14:paraId="4D4038BE"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47, c. 1, d.lgs. n. 33/2013</w:t>
            </w:r>
          </w:p>
        </w:tc>
        <w:tc>
          <w:tcPr>
            <w:tcW w:w="548" w:type="pct"/>
            <w:hideMark/>
          </w:tcPr>
          <w:p w14:paraId="33CD9CC7"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Sanzioni per mancata o incompleta comunicazione dei dati da parte dei titolari di incarichi politici, di amministrazione, di direzione o di governo </w:t>
            </w:r>
          </w:p>
        </w:tc>
        <w:tc>
          <w:tcPr>
            <w:tcW w:w="780" w:type="pct"/>
            <w:hideMark/>
          </w:tcPr>
          <w:p w14:paraId="72044A44"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Provvedimenti sanzionatori a carico del responsabile della mancata o incompleta comunicazione dei dati di cui all'articolo 14, concernenti la situazione patrimoniale complessiva del titolare dell'incarico al momento dell'assunzione della carica, la titolarità di imprese, le partecipazioni azionarie proprie nonchè tutti i compensi cui dà diritto l'assuzione della carica</w:t>
            </w:r>
          </w:p>
        </w:tc>
        <w:tc>
          <w:tcPr>
            <w:tcW w:w="417" w:type="pct"/>
            <w:hideMark/>
          </w:tcPr>
          <w:p w14:paraId="29A219F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ACA53D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4F006E9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5EA0B71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69C7AF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C273E5C" w14:textId="77777777" w:rsidR="00C14110" w:rsidRPr="00D607A6" w:rsidRDefault="00C14110" w:rsidP="00EA44F2">
            <w:pPr>
              <w:spacing w:after="0"/>
              <w:jc w:val="center"/>
              <w:rPr>
                <w:rFonts w:ascii="Times New Roman" w:eastAsia="Times New Roman" w:hAnsi="Times New Roman"/>
                <w:lang w:eastAsia="it-IT"/>
              </w:rPr>
            </w:pPr>
          </w:p>
        </w:tc>
      </w:tr>
      <w:tr w:rsidR="009A7C02" w:rsidRPr="00D607A6" w14:paraId="12E4AE62" w14:textId="77777777" w:rsidTr="00EA44F2">
        <w:trPr>
          <w:trHeight w:val="1530"/>
        </w:trPr>
        <w:tc>
          <w:tcPr>
            <w:tcW w:w="535" w:type="pct"/>
            <w:vMerge/>
            <w:hideMark/>
          </w:tcPr>
          <w:p w14:paraId="6EE7915C" w14:textId="77777777" w:rsidR="009A7C02" w:rsidRPr="00D607A6" w:rsidRDefault="009A7C02" w:rsidP="009A7C02">
            <w:pPr>
              <w:spacing w:after="0"/>
              <w:rPr>
                <w:rFonts w:ascii="Times New Roman" w:eastAsia="Times New Roman" w:hAnsi="Times New Roman"/>
                <w:b/>
                <w:bCs/>
                <w:lang w:val="en-US" w:eastAsia="it-IT"/>
              </w:rPr>
            </w:pPr>
          </w:p>
        </w:tc>
        <w:tc>
          <w:tcPr>
            <w:tcW w:w="495" w:type="pct"/>
            <w:vMerge w:val="restart"/>
            <w:hideMark/>
          </w:tcPr>
          <w:p w14:paraId="44C07640"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Rendiconti gruppi consiliari regionali/provinciali</w:t>
            </w:r>
          </w:p>
        </w:tc>
        <w:tc>
          <w:tcPr>
            <w:tcW w:w="360" w:type="pct"/>
            <w:vMerge w:val="restart"/>
            <w:hideMark/>
          </w:tcPr>
          <w:p w14:paraId="26854A98"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28, c. 1, d.lgs. n. 33/2013</w:t>
            </w:r>
          </w:p>
        </w:tc>
        <w:tc>
          <w:tcPr>
            <w:tcW w:w="548" w:type="pct"/>
            <w:hideMark/>
          </w:tcPr>
          <w:p w14:paraId="628B7EC9"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Rendiconti gruppi consiliari regionali/provinciali</w:t>
            </w:r>
          </w:p>
        </w:tc>
        <w:tc>
          <w:tcPr>
            <w:tcW w:w="780" w:type="pct"/>
            <w:hideMark/>
          </w:tcPr>
          <w:p w14:paraId="1C8BCF7F"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Rendiconti di esercizio annuale dei gruppi consiliari regionali e provinciali, con evidenza delle risorse trasferite o assegnate a ciascun gruppo, con indicazione del titolo di trasferimento e dell'impiego delle risorse utilizzate</w:t>
            </w:r>
          </w:p>
        </w:tc>
        <w:tc>
          <w:tcPr>
            <w:tcW w:w="417" w:type="pct"/>
            <w:hideMark/>
          </w:tcPr>
          <w:p w14:paraId="3AA3F2E2"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EA9A756"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0D8562EA"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51306839"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491B3BE8"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34D60E05" w14:textId="77777777" w:rsidR="009A7C02" w:rsidRPr="00D607A6" w:rsidRDefault="009A7C02" w:rsidP="009A7C02">
            <w:pPr>
              <w:spacing w:after="0"/>
              <w:jc w:val="center"/>
              <w:rPr>
                <w:rFonts w:ascii="Times New Roman" w:eastAsia="Times New Roman" w:hAnsi="Times New Roman"/>
                <w:lang w:eastAsia="it-IT"/>
              </w:rPr>
            </w:pPr>
          </w:p>
        </w:tc>
      </w:tr>
      <w:tr w:rsidR="009A7C02" w:rsidRPr="00D607A6" w14:paraId="1F677271" w14:textId="77777777" w:rsidTr="00EA44F2">
        <w:trPr>
          <w:trHeight w:val="1275"/>
        </w:trPr>
        <w:tc>
          <w:tcPr>
            <w:tcW w:w="535" w:type="pct"/>
            <w:vMerge/>
            <w:hideMark/>
          </w:tcPr>
          <w:p w14:paraId="6A02B3E6" w14:textId="77777777" w:rsidR="009A7C02" w:rsidRPr="00D607A6" w:rsidRDefault="009A7C02" w:rsidP="009A7C02">
            <w:pPr>
              <w:spacing w:after="0"/>
              <w:rPr>
                <w:rFonts w:ascii="Times New Roman" w:eastAsia="Times New Roman" w:hAnsi="Times New Roman"/>
                <w:b/>
                <w:bCs/>
                <w:lang w:val="en-US" w:eastAsia="it-IT"/>
              </w:rPr>
            </w:pPr>
          </w:p>
        </w:tc>
        <w:tc>
          <w:tcPr>
            <w:tcW w:w="495" w:type="pct"/>
            <w:vMerge/>
            <w:hideMark/>
          </w:tcPr>
          <w:p w14:paraId="04BC77A5" w14:textId="77777777" w:rsidR="009A7C02" w:rsidRPr="00D607A6" w:rsidRDefault="009A7C02" w:rsidP="009A7C02">
            <w:pPr>
              <w:spacing w:after="0"/>
              <w:rPr>
                <w:rFonts w:ascii="Times New Roman" w:eastAsia="Times New Roman" w:hAnsi="Times New Roman"/>
                <w:lang w:val="en-US" w:eastAsia="it-IT"/>
              </w:rPr>
            </w:pPr>
          </w:p>
        </w:tc>
        <w:tc>
          <w:tcPr>
            <w:tcW w:w="360" w:type="pct"/>
            <w:vMerge/>
            <w:hideMark/>
          </w:tcPr>
          <w:p w14:paraId="4D46966F" w14:textId="77777777" w:rsidR="009A7C02" w:rsidRPr="00D607A6" w:rsidRDefault="009A7C02" w:rsidP="009A7C02">
            <w:pPr>
              <w:spacing w:after="0"/>
              <w:rPr>
                <w:rFonts w:ascii="Times New Roman" w:eastAsia="Times New Roman" w:hAnsi="Times New Roman"/>
                <w:lang w:val="en-US" w:eastAsia="it-IT"/>
              </w:rPr>
            </w:pPr>
          </w:p>
        </w:tc>
        <w:tc>
          <w:tcPr>
            <w:tcW w:w="548" w:type="pct"/>
            <w:hideMark/>
          </w:tcPr>
          <w:p w14:paraId="28060195"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Atti degli organi di controllo</w:t>
            </w:r>
          </w:p>
        </w:tc>
        <w:tc>
          <w:tcPr>
            <w:tcW w:w="780" w:type="pct"/>
            <w:hideMark/>
          </w:tcPr>
          <w:p w14:paraId="09778221"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Atti e relazioni degli organi di controllo</w:t>
            </w:r>
          </w:p>
        </w:tc>
        <w:tc>
          <w:tcPr>
            <w:tcW w:w="417" w:type="pct"/>
            <w:hideMark/>
          </w:tcPr>
          <w:p w14:paraId="48C7ED07"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8DCF27F"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0F4FBA85"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00B345A1"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7882E5A3"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50B0883D" w14:textId="77777777" w:rsidR="009A7C02" w:rsidRPr="00D607A6" w:rsidRDefault="009A7C02" w:rsidP="009A7C02">
            <w:pPr>
              <w:spacing w:after="0"/>
              <w:jc w:val="center"/>
              <w:rPr>
                <w:rFonts w:ascii="Times New Roman" w:eastAsia="Times New Roman" w:hAnsi="Times New Roman"/>
                <w:lang w:eastAsia="it-IT"/>
              </w:rPr>
            </w:pPr>
          </w:p>
        </w:tc>
      </w:tr>
      <w:tr w:rsidR="00C14110" w:rsidRPr="00D607A6" w14:paraId="434B178C" w14:textId="77777777" w:rsidTr="00EA44F2">
        <w:trPr>
          <w:trHeight w:val="780"/>
        </w:trPr>
        <w:tc>
          <w:tcPr>
            <w:tcW w:w="535" w:type="pct"/>
            <w:vMerge/>
            <w:hideMark/>
          </w:tcPr>
          <w:p w14:paraId="5E9E0A34"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val="restart"/>
            <w:hideMark/>
          </w:tcPr>
          <w:p w14:paraId="6FFA4CB9"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Articolazione degli uffici</w:t>
            </w:r>
          </w:p>
        </w:tc>
        <w:tc>
          <w:tcPr>
            <w:tcW w:w="360" w:type="pct"/>
            <w:hideMark/>
          </w:tcPr>
          <w:p w14:paraId="705E3B42"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13, c. 1, lett. b), d.lgs. n. 33/2013</w:t>
            </w:r>
          </w:p>
        </w:tc>
        <w:tc>
          <w:tcPr>
            <w:tcW w:w="548" w:type="pct"/>
            <w:hideMark/>
          </w:tcPr>
          <w:p w14:paraId="6A143C19"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Articolazione degli uffici</w:t>
            </w:r>
          </w:p>
        </w:tc>
        <w:tc>
          <w:tcPr>
            <w:tcW w:w="780" w:type="pct"/>
            <w:hideMark/>
          </w:tcPr>
          <w:p w14:paraId="2552854B"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Indicazione delle competenze di ciascun ufficio, anche di livello dirigenziale non generale, i nomi dei dirigenti responsabili dei singoli uffici</w:t>
            </w:r>
          </w:p>
        </w:tc>
        <w:tc>
          <w:tcPr>
            <w:tcW w:w="417" w:type="pct"/>
            <w:hideMark/>
          </w:tcPr>
          <w:p w14:paraId="69D04B89"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76EEB6E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3EECEBCE"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21F16C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DB99B1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47EE604"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8509E12" w14:textId="77777777" w:rsidTr="00EA44F2">
        <w:trPr>
          <w:trHeight w:val="1455"/>
        </w:trPr>
        <w:tc>
          <w:tcPr>
            <w:tcW w:w="535" w:type="pct"/>
            <w:vMerge/>
            <w:hideMark/>
          </w:tcPr>
          <w:p w14:paraId="32D32582"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6952C949"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2800E64A"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13, c. 1, lett. c), d.lgs. n. 33/2013</w:t>
            </w:r>
          </w:p>
        </w:tc>
        <w:tc>
          <w:tcPr>
            <w:tcW w:w="548" w:type="pct"/>
            <w:vMerge w:val="restart"/>
            <w:hideMark/>
          </w:tcPr>
          <w:p w14:paraId="458F6685" w14:textId="78EE5D64"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Organigramma</w:t>
            </w:r>
            <w:r w:rsidRPr="00D607A6">
              <w:rPr>
                <w:rFonts w:ascii="Times New Roman" w:eastAsia="Times New Roman" w:hAnsi="Times New Roman"/>
                <w:lang w:eastAsia="it-IT"/>
              </w:rPr>
              <w:br/>
              <w:t>(da pubblicare sotto forma di organigramma, in modo tale che a ciascun ufficio sia assegnato un link ad una pagina contenente tutte le informazioni previste dalla norma)</w:t>
            </w:r>
          </w:p>
        </w:tc>
        <w:tc>
          <w:tcPr>
            <w:tcW w:w="780" w:type="pct"/>
            <w:hideMark/>
          </w:tcPr>
          <w:p w14:paraId="295CDAA7"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Illustrazione in forma semplificata, ai fini della piena accessibilità e comprensibilità dei dati, dell'organizzazione dell'amministrazione, mediante l'organigramma o analoghe rappresentazioni grafiche</w:t>
            </w:r>
          </w:p>
        </w:tc>
        <w:tc>
          <w:tcPr>
            <w:tcW w:w="417" w:type="pct"/>
            <w:hideMark/>
          </w:tcPr>
          <w:p w14:paraId="6A3D067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22D0BB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5527768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65FBB77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4BB466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F897B6C"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453518FF" w14:textId="77777777" w:rsidTr="00EA44F2">
        <w:trPr>
          <w:trHeight w:val="1590"/>
        </w:trPr>
        <w:tc>
          <w:tcPr>
            <w:tcW w:w="535" w:type="pct"/>
            <w:vMerge/>
            <w:hideMark/>
          </w:tcPr>
          <w:p w14:paraId="47CD0F73"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20D692CF"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62CAD57B"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13, c. 1, lett. b), d.lgs. n. 33/2013</w:t>
            </w:r>
          </w:p>
        </w:tc>
        <w:tc>
          <w:tcPr>
            <w:tcW w:w="548" w:type="pct"/>
            <w:vMerge/>
            <w:hideMark/>
          </w:tcPr>
          <w:p w14:paraId="1A6CB810"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57DDF243"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Nomi dei dirigenti responsabili dei singoli uffici</w:t>
            </w:r>
          </w:p>
        </w:tc>
        <w:tc>
          <w:tcPr>
            <w:tcW w:w="417" w:type="pct"/>
            <w:hideMark/>
          </w:tcPr>
          <w:p w14:paraId="78A3D3D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004028E"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74E2D4D4"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3D0BC1A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710E83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EA9DAA1"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0F077A24" w14:textId="77777777" w:rsidTr="00EA44F2">
        <w:trPr>
          <w:trHeight w:val="780"/>
        </w:trPr>
        <w:tc>
          <w:tcPr>
            <w:tcW w:w="535" w:type="pct"/>
            <w:vMerge/>
            <w:hideMark/>
          </w:tcPr>
          <w:p w14:paraId="210CC58E" w14:textId="77777777" w:rsidR="00C14110" w:rsidRPr="00D607A6" w:rsidRDefault="00C14110" w:rsidP="00EA44F2">
            <w:pPr>
              <w:spacing w:after="0"/>
              <w:rPr>
                <w:rFonts w:ascii="Times New Roman" w:eastAsia="Times New Roman" w:hAnsi="Times New Roman"/>
                <w:b/>
                <w:bCs/>
                <w:lang w:val="en-US" w:eastAsia="it-IT"/>
              </w:rPr>
            </w:pPr>
          </w:p>
        </w:tc>
        <w:tc>
          <w:tcPr>
            <w:tcW w:w="495" w:type="pct"/>
            <w:hideMark/>
          </w:tcPr>
          <w:p w14:paraId="0203A70A"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Telefono e posta elettronica</w:t>
            </w:r>
          </w:p>
        </w:tc>
        <w:tc>
          <w:tcPr>
            <w:tcW w:w="360" w:type="pct"/>
            <w:hideMark/>
          </w:tcPr>
          <w:p w14:paraId="612BE4ED"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13, c. 1, lett. d), d.lgs. n. 33/2013</w:t>
            </w:r>
          </w:p>
        </w:tc>
        <w:tc>
          <w:tcPr>
            <w:tcW w:w="548" w:type="pct"/>
            <w:hideMark/>
          </w:tcPr>
          <w:p w14:paraId="6BFA3E13"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Telefono e posta elettronica</w:t>
            </w:r>
          </w:p>
        </w:tc>
        <w:tc>
          <w:tcPr>
            <w:tcW w:w="780" w:type="pct"/>
            <w:hideMark/>
          </w:tcPr>
          <w:p w14:paraId="7A2C57E9"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Elenco completo dei numeri di telefono e delle caselle di posta elettronica istituzionali e delle caselle di posta elettronica certificata dedicate, cui il cittadino possa rivolgersi per qualsiasi richiesta inerente i compiti istituzionali</w:t>
            </w:r>
          </w:p>
        </w:tc>
        <w:tc>
          <w:tcPr>
            <w:tcW w:w="417" w:type="pct"/>
            <w:hideMark/>
          </w:tcPr>
          <w:p w14:paraId="12356CF9"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26A25284"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3C44656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6F3C76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135E58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BB44D55"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DEFD3F8" w14:textId="77777777" w:rsidTr="00EA44F2">
        <w:trPr>
          <w:trHeight w:val="780"/>
        </w:trPr>
        <w:tc>
          <w:tcPr>
            <w:tcW w:w="535" w:type="pct"/>
            <w:vMerge w:val="restart"/>
            <w:hideMark/>
          </w:tcPr>
          <w:p w14:paraId="2CE57CC3" w14:textId="77777777" w:rsidR="00C14110" w:rsidRPr="00D607A6" w:rsidRDefault="00C14110"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Consulenti e collaboratori</w:t>
            </w:r>
          </w:p>
        </w:tc>
        <w:tc>
          <w:tcPr>
            <w:tcW w:w="495" w:type="pct"/>
            <w:vMerge w:val="restart"/>
            <w:hideMark/>
          </w:tcPr>
          <w:p w14:paraId="7AF01BD4"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Titolari di incarichi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di collaborazione o consulenza</w:t>
            </w:r>
          </w:p>
        </w:tc>
        <w:tc>
          <w:tcPr>
            <w:tcW w:w="360" w:type="pct"/>
            <w:hideMark/>
          </w:tcPr>
          <w:p w14:paraId="68688FCC"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15, c. 2, d.lgs. n. 33/2013</w:t>
            </w:r>
          </w:p>
        </w:tc>
        <w:tc>
          <w:tcPr>
            <w:tcW w:w="548" w:type="pct"/>
            <w:vMerge w:val="restart"/>
            <w:hideMark/>
          </w:tcPr>
          <w:p w14:paraId="0E6161A6"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Consulenti e collaboratori</w:t>
            </w:r>
            <w:r w:rsidRPr="00D607A6">
              <w:rPr>
                <w:rFonts w:ascii="Times New Roman" w:eastAsia="Times New Roman" w:hAnsi="Times New Roman"/>
                <w:lang w:eastAsia="it-IT"/>
              </w:rPr>
              <w:br/>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48EBDD4B"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Estremi degli atti di conferimento di incarichi di collaborazione o di consulenza a soggetti esterni a qualsiasi titolo (compresi quelli affidati con contratto di collaborazione coordinata e continuativa) con indicazione dei soggetti percettori, della ragione dell'incarico e dell'ammontare erogato</w:t>
            </w:r>
          </w:p>
        </w:tc>
        <w:tc>
          <w:tcPr>
            <w:tcW w:w="417" w:type="pct"/>
            <w:hideMark/>
          </w:tcPr>
          <w:p w14:paraId="1B9564BC"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D4635A5"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1984E15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9C6B89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7A4C389"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6EE4593"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5840824E" w14:textId="77777777" w:rsidTr="00EA44F2">
        <w:trPr>
          <w:trHeight w:val="280"/>
        </w:trPr>
        <w:tc>
          <w:tcPr>
            <w:tcW w:w="535" w:type="pct"/>
            <w:vMerge/>
            <w:hideMark/>
          </w:tcPr>
          <w:p w14:paraId="74A3BA71"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483469E0"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1DCE94B6"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w:t>
            </w:r>
          </w:p>
        </w:tc>
        <w:tc>
          <w:tcPr>
            <w:tcW w:w="548" w:type="pct"/>
            <w:vMerge/>
            <w:hideMark/>
          </w:tcPr>
          <w:p w14:paraId="192BD7E5"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4206347F"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Per ciascun titolare di incarico:</w:t>
            </w:r>
          </w:p>
        </w:tc>
        <w:tc>
          <w:tcPr>
            <w:tcW w:w="417" w:type="pct"/>
            <w:hideMark/>
          </w:tcPr>
          <w:p w14:paraId="0318D0D8"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w:t>
            </w:r>
          </w:p>
        </w:tc>
        <w:tc>
          <w:tcPr>
            <w:tcW w:w="397" w:type="pct"/>
          </w:tcPr>
          <w:p w14:paraId="6A10A6BD" w14:textId="77777777" w:rsidR="00C14110" w:rsidRPr="00D607A6" w:rsidRDefault="00C14110" w:rsidP="00EA44F2">
            <w:pPr>
              <w:spacing w:after="0"/>
              <w:jc w:val="center"/>
              <w:rPr>
                <w:rFonts w:ascii="Times New Roman" w:eastAsia="Times New Roman" w:hAnsi="Times New Roman"/>
                <w:lang w:eastAsia="it-IT"/>
              </w:rPr>
            </w:pPr>
          </w:p>
        </w:tc>
        <w:tc>
          <w:tcPr>
            <w:tcW w:w="389" w:type="pct"/>
          </w:tcPr>
          <w:p w14:paraId="1BD98A50" w14:textId="77777777" w:rsidR="00C14110" w:rsidRPr="00D607A6" w:rsidRDefault="00C14110" w:rsidP="00EA44F2">
            <w:pPr>
              <w:spacing w:after="0"/>
              <w:jc w:val="center"/>
              <w:rPr>
                <w:rFonts w:ascii="Times New Roman" w:eastAsia="Times New Roman" w:hAnsi="Times New Roman"/>
                <w:lang w:eastAsia="it-IT"/>
              </w:rPr>
            </w:pPr>
          </w:p>
        </w:tc>
        <w:tc>
          <w:tcPr>
            <w:tcW w:w="397" w:type="pct"/>
          </w:tcPr>
          <w:p w14:paraId="039BEDE4" w14:textId="77777777" w:rsidR="00C14110" w:rsidRPr="00D607A6" w:rsidRDefault="00C14110" w:rsidP="00EA44F2">
            <w:pPr>
              <w:spacing w:after="0"/>
              <w:jc w:val="center"/>
              <w:rPr>
                <w:rFonts w:ascii="Times New Roman" w:eastAsia="Times New Roman" w:hAnsi="Times New Roman"/>
                <w:lang w:eastAsia="it-IT"/>
              </w:rPr>
            </w:pPr>
          </w:p>
        </w:tc>
        <w:tc>
          <w:tcPr>
            <w:tcW w:w="363" w:type="pct"/>
          </w:tcPr>
          <w:p w14:paraId="1001FA9B" w14:textId="77777777" w:rsidR="00C14110" w:rsidRPr="00D607A6" w:rsidRDefault="00C14110" w:rsidP="00EA44F2">
            <w:pPr>
              <w:spacing w:after="0"/>
              <w:jc w:val="center"/>
              <w:rPr>
                <w:rFonts w:ascii="Times New Roman" w:eastAsia="Times New Roman" w:hAnsi="Times New Roman"/>
                <w:lang w:eastAsia="it-IT"/>
              </w:rPr>
            </w:pPr>
          </w:p>
        </w:tc>
        <w:tc>
          <w:tcPr>
            <w:tcW w:w="320" w:type="pct"/>
          </w:tcPr>
          <w:p w14:paraId="36F7B751"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466C4D8F" w14:textId="77777777" w:rsidTr="00EA44F2">
        <w:trPr>
          <w:trHeight w:val="1125"/>
        </w:trPr>
        <w:tc>
          <w:tcPr>
            <w:tcW w:w="535" w:type="pct"/>
            <w:vMerge/>
            <w:hideMark/>
          </w:tcPr>
          <w:p w14:paraId="3DD3C90C" w14:textId="77777777" w:rsidR="00C14110" w:rsidRPr="00D607A6" w:rsidRDefault="00C14110" w:rsidP="00EA44F2">
            <w:pPr>
              <w:spacing w:after="0"/>
              <w:rPr>
                <w:rFonts w:ascii="Times New Roman" w:eastAsia="Times New Roman" w:hAnsi="Times New Roman"/>
                <w:b/>
                <w:bCs/>
                <w:lang w:eastAsia="it-IT"/>
              </w:rPr>
            </w:pPr>
          </w:p>
        </w:tc>
        <w:tc>
          <w:tcPr>
            <w:tcW w:w="495" w:type="pct"/>
            <w:vMerge/>
            <w:hideMark/>
          </w:tcPr>
          <w:p w14:paraId="00D49B9E" w14:textId="77777777" w:rsidR="00C14110" w:rsidRPr="00D607A6" w:rsidRDefault="00C14110" w:rsidP="00EA44F2">
            <w:pPr>
              <w:spacing w:after="0"/>
              <w:rPr>
                <w:rFonts w:ascii="Times New Roman" w:eastAsia="Times New Roman" w:hAnsi="Times New Roman"/>
                <w:lang w:eastAsia="it-IT"/>
              </w:rPr>
            </w:pPr>
          </w:p>
        </w:tc>
        <w:tc>
          <w:tcPr>
            <w:tcW w:w="360" w:type="pct"/>
            <w:hideMark/>
          </w:tcPr>
          <w:p w14:paraId="7762B019"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br/>
              <w:t>Art. 15, c. 1, lett. b), d.lgs. n. 33/2013</w:t>
            </w:r>
          </w:p>
        </w:tc>
        <w:tc>
          <w:tcPr>
            <w:tcW w:w="548" w:type="pct"/>
            <w:vMerge/>
            <w:hideMark/>
          </w:tcPr>
          <w:p w14:paraId="200A95AA"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511C4D09"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1) curriculum vitae, redatto in conformità al vigente modello europeo</w:t>
            </w:r>
          </w:p>
        </w:tc>
        <w:tc>
          <w:tcPr>
            <w:tcW w:w="417" w:type="pct"/>
            <w:hideMark/>
          </w:tcPr>
          <w:p w14:paraId="45C4278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112DA7B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1F889F8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575CDBC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068440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5B0769A2"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2F1AFB3" w14:textId="77777777" w:rsidTr="00EA44F2">
        <w:trPr>
          <w:trHeight w:val="1170"/>
        </w:trPr>
        <w:tc>
          <w:tcPr>
            <w:tcW w:w="535" w:type="pct"/>
            <w:vMerge/>
            <w:hideMark/>
          </w:tcPr>
          <w:p w14:paraId="43E83B65"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3F3B605E"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63ECC559"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15, c. 1, lett. c), d.lgs. n. 33/2013</w:t>
            </w:r>
          </w:p>
        </w:tc>
        <w:tc>
          <w:tcPr>
            <w:tcW w:w="548" w:type="pct"/>
            <w:vMerge/>
            <w:hideMark/>
          </w:tcPr>
          <w:p w14:paraId="0D5BC0F3"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1405E70C"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2) dati relativi allo svolgimento di incarichi o alla titolarità di cariche in enti di diritto privato regolati o finanziati dalla pubblica amministrazione o allo svolgimento di attività professionali</w:t>
            </w:r>
          </w:p>
        </w:tc>
        <w:tc>
          <w:tcPr>
            <w:tcW w:w="417" w:type="pct"/>
            <w:hideMark/>
          </w:tcPr>
          <w:p w14:paraId="417D76C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054170DB"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3A933183"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3BDF520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15A651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3E49340"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5920ACB0" w14:textId="77777777" w:rsidTr="00EA44F2">
        <w:trPr>
          <w:trHeight w:val="1245"/>
        </w:trPr>
        <w:tc>
          <w:tcPr>
            <w:tcW w:w="535" w:type="pct"/>
            <w:vMerge/>
            <w:hideMark/>
          </w:tcPr>
          <w:p w14:paraId="3CEE6D3B"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21E14D1F"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5B586C30"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15, c. 1, lett. d), d.lgs. n. 33/2013</w:t>
            </w:r>
          </w:p>
        </w:tc>
        <w:tc>
          <w:tcPr>
            <w:tcW w:w="548" w:type="pct"/>
            <w:vMerge/>
            <w:hideMark/>
          </w:tcPr>
          <w:p w14:paraId="6A3B43AD"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7EA046AB"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3) compensi comunque denominati, relativi al rapporto di lavoro, di consulenza o di collaborazione (compresi quelli affidati con contratto di collaborazione coordinata e continuativa), con specifica evidenza delle eventuali componenti variabili o legate alla valutazione del risultato</w:t>
            </w:r>
          </w:p>
        </w:tc>
        <w:tc>
          <w:tcPr>
            <w:tcW w:w="417" w:type="pct"/>
            <w:hideMark/>
          </w:tcPr>
          <w:p w14:paraId="65C413D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2E3B0E55"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2AA18ED3"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2F0F41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0D1F6F8"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51FC5A4A"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1352AC62" w14:textId="77777777" w:rsidTr="00EA44F2">
        <w:trPr>
          <w:trHeight w:val="1815"/>
        </w:trPr>
        <w:tc>
          <w:tcPr>
            <w:tcW w:w="535" w:type="pct"/>
            <w:vMerge/>
            <w:hideMark/>
          </w:tcPr>
          <w:p w14:paraId="558DB3AD"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3832E896"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14119C2F"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15, c. 2, d.lgs. n. 33/2013</w:t>
            </w:r>
            <w:r w:rsidRPr="00D607A6">
              <w:rPr>
                <w:rFonts w:ascii="Times New Roman" w:eastAsia="Times New Roman" w:hAnsi="Times New Roman"/>
                <w:lang w:val="en-US" w:eastAsia="it-IT"/>
              </w:rPr>
              <w:br/>
              <w:t>Art. 53, c. 14, d.lgs. n. 165/2001</w:t>
            </w:r>
          </w:p>
        </w:tc>
        <w:tc>
          <w:tcPr>
            <w:tcW w:w="548" w:type="pct"/>
            <w:vMerge/>
            <w:hideMark/>
          </w:tcPr>
          <w:p w14:paraId="02A17AD0"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07F138D6"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Tabelle relative agli elenchi dei consulenti con indicazione di oggetto, durata e compenso dell'incarico (comunicate alla Funzione pubblica)</w:t>
            </w:r>
          </w:p>
        </w:tc>
        <w:tc>
          <w:tcPr>
            <w:tcW w:w="417" w:type="pct"/>
            <w:hideMark/>
          </w:tcPr>
          <w:p w14:paraId="4C1E10D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8798B5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29E3B22B"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F36F77C"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AC11E0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DAA8F91"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492C56B9" w14:textId="77777777" w:rsidTr="00EA44F2">
        <w:trPr>
          <w:trHeight w:val="780"/>
        </w:trPr>
        <w:tc>
          <w:tcPr>
            <w:tcW w:w="535" w:type="pct"/>
            <w:vMerge/>
            <w:hideMark/>
          </w:tcPr>
          <w:p w14:paraId="65ABE512"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0E7FC998"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57658ED4"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53, c. 14, d.lgs. n. 165/2001</w:t>
            </w:r>
          </w:p>
        </w:tc>
        <w:tc>
          <w:tcPr>
            <w:tcW w:w="548" w:type="pct"/>
            <w:vMerge/>
            <w:hideMark/>
          </w:tcPr>
          <w:p w14:paraId="6E254736"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2729C78C"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Attestazione dell'avvenuta verifica dell'insussistenza di situazioni, anche potenziali, di conflitto di interesse</w:t>
            </w:r>
          </w:p>
        </w:tc>
        <w:tc>
          <w:tcPr>
            <w:tcW w:w="417" w:type="pct"/>
            <w:hideMark/>
          </w:tcPr>
          <w:p w14:paraId="08D9131D"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0ABEFD6E"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5C0D19C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7DA3100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3AADED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D33D982"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3CF8CCB" w14:textId="77777777" w:rsidTr="00EA44F2">
        <w:trPr>
          <w:trHeight w:val="300"/>
        </w:trPr>
        <w:tc>
          <w:tcPr>
            <w:tcW w:w="535" w:type="pct"/>
            <w:vMerge w:val="restart"/>
            <w:hideMark/>
          </w:tcPr>
          <w:p w14:paraId="4507D2D8" w14:textId="77777777" w:rsidR="00C14110" w:rsidRPr="00D607A6" w:rsidRDefault="00C14110"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Personale</w:t>
            </w:r>
          </w:p>
        </w:tc>
        <w:tc>
          <w:tcPr>
            <w:tcW w:w="495" w:type="pct"/>
            <w:vMerge w:val="restart"/>
            <w:hideMark/>
          </w:tcPr>
          <w:p w14:paraId="583087E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Titolari di incarichi dirigenziali amministrativi di vertice </w:t>
            </w:r>
          </w:p>
        </w:tc>
        <w:tc>
          <w:tcPr>
            <w:tcW w:w="360" w:type="pct"/>
            <w:hideMark/>
          </w:tcPr>
          <w:p w14:paraId="58DB78AC"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w:t>
            </w:r>
          </w:p>
        </w:tc>
        <w:tc>
          <w:tcPr>
            <w:tcW w:w="548" w:type="pct"/>
            <w:vMerge w:val="restart"/>
            <w:hideMark/>
          </w:tcPr>
          <w:p w14:paraId="76B135B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Incarichi amministrativi di vertice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(da pubblicare in tabelle)</w:t>
            </w:r>
          </w:p>
        </w:tc>
        <w:tc>
          <w:tcPr>
            <w:tcW w:w="780" w:type="pct"/>
            <w:hideMark/>
          </w:tcPr>
          <w:p w14:paraId="0765FE5B"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Per ciascun titolare di incarico:</w:t>
            </w:r>
          </w:p>
        </w:tc>
        <w:tc>
          <w:tcPr>
            <w:tcW w:w="417" w:type="pct"/>
            <w:hideMark/>
          </w:tcPr>
          <w:p w14:paraId="6EDB92F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w:t>
            </w:r>
          </w:p>
        </w:tc>
        <w:tc>
          <w:tcPr>
            <w:tcW w:w="397" w:type="pct"/>
          </w:tcPr>
          <w:p w14:paraId="78A115FE" w14:textId="77777777" w:rsidR="00C14110" w:rsidRPr="00D607A6" w:rsidRDefault="00C14110" w:rsidP="00EA44F2">
            <w:pPr>
              <w:spacing w:after="0"/>
              <w:jc w:val="center"/>
              <w:rPr>
                <w:rFonts w:ascii="Times New Roman" w:eastAsia="Times New Roman" w:hAnsi="Times New Roman"/>
                <w:lang w:eastAsia="it-IT"/>
              </w:rPr>
            </w:pPr>
          </w:p>
        </w:tc>
        <w:tc>
          <w:tcPr>
            <w:tcW w:w="389" w:type="pct"/>
          </w:tcPr>
          <w:p w14:paraId="56D5A796" w14:textId="77777777" w:rsidR="00C14110" w:rsidRPr="00D607A6" w:rsidRDefault="00C14110" w:rsidP="00EA44F2">
            <w:pPr>
              <w:spacing w:after="0"/>
              <w:jc w:val="center"/>
              <w:rPr>
                <w:rFonts w:ascii="Times New Roman" w:eastAsia="Times New Roman" w:hAnsi="Times New Roman"/>
                <w:lang w:eastAsia="it-IT"/>
              </w:rPr>
            </w:pPr>
          </w:p>
        </w:tc>
        <w:tc>
          <w:tcPr>
            <w:tcW w:w="397" w:type="pct"/>
          </w:tcPr>
          <w:p w14:paraId="5D8AF823" w14:textId="77777777" w:rsidR="00C14110" w:rsidRPr="00D607A6" w:rsidRDefault="00C14110" w:rsidP="00EA44F2">
            <w:pPr>
              <w:spacing w:after="0"/>
              <w:jc w:val="center"/>
              <w:rPr>
                <w:rFonts w:ascii="Times New Roman" w:eastAsia="Times New Roman" w:hAnsi="Times New Roman"/>
                <w:lang w:eastAsia="it-IT"/>
              </w:rPr>
            </w:pPr>
          </w:p>
        </w:tc>
        <w:tc>
          <w:tcPr>
            <w:tcW w:w="363" w:type="pct"/>
          </w:tcPr>
          <w:p w14:paraId="375E3DF8" w14:textId="77777777" w:rsidR="00C14110" w:rsidRPr="00D607A6" w:rsidRDefault="00C14110" w:rsidP="00EA44F2">
            <w:pPr>
              <w:spacing w:after="0"/>
              <w:jc w:val="center"/>
              <w:rPr>
                <w:rFonts w:ascii="Times New Roman" w:eastAsia="Times New Roman" w:hAnsi="Times New Roman"/>
                <w:lang w:eastAsia="it-IT"/>
              </w:rPr>
            </w:pPr>
          </w:p>
        </w:tc>
        <w:tc>
          <w:tcPr>
            <w:tcW w:w="320" w:type="pct"/>
          </w:tcPr>
          <w:p w14:paraId="357C121C"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0A01CF04" w14:textId="77777777" w:rsidTr="00EA44F2">
        <w:trPr>
          <w:trHeight w:val="780"/>
        </w:trPr>
        <w:tc>
          <w:tcPr>
            <w:tcW w:w="535" w:type="pct"/>
            <w:vMerge/>
            <w:hideMark/>
          </w:tcPr>
          <w:p w14:paraId="7C5932AA" w14:textId="77777777" w:rsidR="00C14110" w:rsidRPr="00D607A6" w:rsidRDefault="00C14110" w:rsidP="00EA44F2">
            <w:pPr>
              <w:spacing w:after="0"/>
              <w:rPr>
                <w:rFonts w:ascii="Times New Roman" w:eastAsia="Times New Roman" w:hAnsi="Times New Roman"/>
                <w:b/>
                <w:bCs/>
                <w:lang w:eastAsia="it-IT"/>
              </w:rPr>
            </w:pPr>
          </w:p>
        </w:tc>
        <w:tc>
          <w:tcPr>
            <w:tcW w:w="495" w:type="pct"/>
            <w:vMerge/>
            <w:hideMark/>
          </w:tcPr>
          <w:p w14:paraId="04F9ABC2" w14:textId="77777777" w:rsidR="00C14110" w:rsidRPr="00D607A6" w:rsidRDefault="00C14110" w:rsidP="00EA44F2">
            <w:pPr>
              <w:spacing w:after="0"/>
              <w:rPr>
                <w:rFonts w:ascii="Times New Roman" w:eastAsia="Times New Roman" w:hAnsi="Times New Roman"/>
                <w:lang w:eastAsia="it-IT"/>
              </w:rPr>
            </w:pPr>
          </w:p>
        </w:tc>
        <w:tc>
          <w:tcPr>
            <w:tcW w:w="360" w:type="pct"/>
            <w:hideMark/>
          </w:tcPr>
          <w:p w14:paraId="793ED8A9"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a) e c. 1-bis, d.lgs. n. 33/2013</w:t>
            </w:r>
          </w:p>
        </w:tc>
        <w:tc>
          <w:tcPr>
            <w:tcW w:w="548" w:type="pct"/>
            <w:vMerge/>
            <w:hideMark/>
          </w:tcPr>
          <w:p w14:paraId="7B0ACB85"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682E9E88"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Atto di conferimento, con l'indicazione della durata dell'incarico </w:t>
            </w:r>
          </w:p>
        </w:tc>
        <w:tc>
          <w:tcPr>
            <w:tcW w:w="417" w:type="pct"/>
            <w:hideMark/>
          </w:tcPr>
          <w:p w14:paraId="5F84B2E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00D1210B"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71ED488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370489A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422E2C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961DA56"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05F61FB0" w14:textId="77777777" w:rsidTr="00EA44F2">
        <w:trPr>
          <w:trHeight w:val="1350"/>
        </w:trPr>
        <w:tc>
          <w:tcPr>
            <w:tcW w:w="535" w:type="pct"/>
            <w:vMerge/>
            <w:hideMark/>
          </w:tcPr>
          <w:p w14:paraId="026F81A8"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0ACDBC29"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11B8383B"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b) e c. 1-bis, d.lgs. n. 33/2013</w:t>
            </w:r>
          </w:p>
        </w:tc>
        <w:tc>
          <w:tcPr>
            <w:tcW w:w="548" w:type="pct"/>
            <w:vMerge/>
            <w:hideMark/>
          </w:tcPr>
          <w:p w14:paraId="6351F6E7"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5A79F7D0"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Curriculum vitae, redatto in conformità al vigente modello europeo</w:t>
            </w:r>
          </w:p>
        </w:tc>
        <w:tc>
          <w:tcPr>
            <w:tcW w:w="417" w:type="pct"/>
            <w:hideMark/>
          </w:tcPr>
          <w:p w14:paraId="1424BA5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600D2B90"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744D279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4EF5153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B3AAEF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5576CD0"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2DF3BF9B" w14:textId="77777777" w:rsidTr="00EA44F2">
        <w:trPr>
          <w:trHeight w:val="1185"/>
        </w:trPr>
        <w:tc>
          <w:tcPr>
            <w:tcW w:w="535" w:type="pct"/>
            <w:vMerge/>
            <w:hideMark/>
          </w:tcPr>
          <w:p w14:paraId="4E2A5849"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4989CEF2" w14:textId="77777777" w:rsidR="00C14110" w:rsidRPr="00D607A6" w:rsidRDefault="00C14110" w:rsidP="00EA44F2">
            <w:pPr>
              <w:spacing w:after="0"/>
              <w:rPr>
                <w:rFonts w:ascii="Times New Roman" w:eastAsia="Times New Roman" w:hAnsi="Times New Roman"/>
                <w:lang w:val="en-US" w:eastAsia="it-IT"/>
              </w:rPr>
            </w:pPr>
          </w:p>
        </w:tc>
        <w:tc>
          <w:tcPr>
            <w:tcW w:w="360" w:type="pct"/>
            <w:vMerge w:val="restart"/>
            <w:hideMark/>
          </w:tcPr>
          <w:p w14:paraId="46D4FF5E"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Art. 14, c. 1, lett. c) e c. 1-bis, d.lgs. n. 33/2013</w:t>
            </w:r>
          </w:p>
        </w:tc>
        <w:tc>
          <w:tcPr>
            <w:tcW w:w="548" w:type="pct"/>
            <w:vMerge/>
            <w:hideMark/>
          </w:tcPr>
          <w:p w14:paraId="745590BD"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119E8977"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Compensi di qualsiasi natura connessi all'assunzione dell'incarico (con specifica evidenza delle eventuali componenti variabili o legate alla valutazione del risultato)</w:t>
            </w:r>
          </w:p>
        </w:tc>
        <w:tc>
          <w:tcPr>
            <w:tcW w:w="417" w:type="pct"/>
            <w:hideMark/>
          </w:tcPr>
          <w:p w14:paraId="0A0C55C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16445C76"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579BDD2D"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180FE0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C9E6E5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4FB0B78"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63E6D5D" w14:textId="77777777" w:rsidTr="00EA44F2">
        <w:trPr>
          <w:trHeight w:val="1185"/>
        </w:trPr>
        <w:tc>
          <w:tcPr>
            <w:tcW w:w="535" w:type="pct"/>
            <w:vMerge/>
            <w:hideMark/>
          </w:tcPr>
          <w:p w14:paraId="7B0A5BF2"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57764D6C" w14:textId="77777777" w:rsidR="00C14110" w:rsidRPr="00D607A6" w:rsidRDefault="00C14110" w:rsidP="00EA44F2">
            <w:pPr>
              <w:spacing w:after="0"/>
              <w:rPr>
                <w:rFonts w:ascii="Times New Roman" w:eastAsia="Times New Roman" w:hAnsi="Times New Roman"/>
                <w:lang w:val="en-US" w:eastAsia="it-IT"/>
              </w:rPr>
            </w:pPr>
          </w:p>
        </w:tc>
        <w:tc>
          <w:tcPr>
            <w:tcW w:w="360" w:type="pct"/>
            <w:vMerge/>
            <w:hideMark/>
          </w:tcPr>
          <w:p w14:paraId="70850179" w14:textId="77777777" w:rsidR="00C14110" w:rsidRPr="00D607A6" w:rsidRDefault="00C14110" w:rsidP="00EA44F2">
            <w:pPr>
              <w:spacing w:after="0"/>
              <w:rPr>
                <w:rFonts w:ascii="Times New Roman" w:eastAsia="Times New Roman" w:hAnsi="Times New Roman"/>
                <w:lang w:val="en-US" w:eastAsia="it-IT"/>
              </w:rPr>
            </w:pPr>
          </w:p>
        </w:tc>
        <w:tc>
          <w:tcPr>
            <w:tcW w:w="548" w:type="pct"/>
            <w:vMerge/>
            <w:hideMark/>
          </w:tcPr>
          <w:p w14:paraId="3996659C"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59C4E5D1"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Importi di viaggi di servizio e missioni pagati con fondi pubblici</w:t>
            </w:r>
          </w:p>
        </w:tc>
        <w:tc>
          <w:tcPr>
            <w:tcW w:w="417" w:type="pct"/>
            <w:hideMark/>
          </w:tcPr>
          <w:p w14:paraId="71B15C1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C26BE0A"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35555DD3"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6FD397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B92BE48"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79ABC81"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268E7A62" w14:textId="77777777" w:rsidTr="00EA44F2">
        <w:trPr>
          <w:trHeight w:val="1185"/>
        </w:trPr>
        <w:tc>
          <w:tcPr>
            <w:tcW w:w="535" w:type="pct"/>
            <w:vMerge/>
            <w:hideMark/>
          </w:tcPr>
          <w:p w14:paraId="53F67415"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30D027AA"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3C8E7D06"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d) e c. 1-bis, d.lgs. n. 33/2013</w:t>
            </w:r>
          </w:p>
        </w:tc>
        <w:tc>
          <w:tcPr>
            <w:tcW w:w="548" w:type="pct"/>
            <w:vMerge/>
            <w:hideMark/>
          </w:tcPr>
          <w:p w14:paraId="415F27F8"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7A8D384C"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Dati relativi all'assunzione di altre cariche, presso enti pubblici o privati, e relativi compensi a qualsiasi titolo corrisposti</w:t>
            </w:r>
          </w:p>
        </w:tc>
        <w:tc>
          <w:tcPr>
            <w:tcW w:w="417" w:type="pct"/>
            <w:hideMark/>
          </w:tcPr>
          <w:p w14:paraId="16B5A85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52078DE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06DCE77D"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63A95BD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334E7C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FAC7843"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6FF0EB1D" w14:textId="77777777" w:rsidTr="00EA44F2">
        <w:trPr>
          <w:trHeight w:val="1185"/>
        </w:trPr>
        <w:tc>
          <w:tcPr>
            <w:tcW w:w="535" w:type="pct"/>
            <w:vMerge/>
            <w:hideMark/>
          </w:tcPr>
          <w:p w14:paraId="42F9C57D"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031A159F"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1ABC13A3"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e) e c. 1-bis, d.lgs. n. 33/2013</w:t>
            </w:r>
          </w:p>
        </w:tc>
        <w:tc>
          <w:tcPr>
            <w:tcW w:w="548" w:type="pct"/>
            <w:vMerge/>
            <w:hideMark/>
          </w:tcPr>
          <w:p w14:paraId="3C4A0166"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7E2484D6"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Altri eventuali incarichi con</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oneri a carico della finanza pubblica e indicazione dei compensi spettanti</w:t>
            </w:r>
          </w:p>
        </w:tc>
        <w:tc>
          <w:tcPr>
            <w:tcW w:w="417" w:type="pct"/>
            <w:hideMark/>
          </w:tcPr>
          <w:p w14:paraId="5A08FD54"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25EB5576"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503A5074"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682D620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015C7D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EA01FCD"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3008D4AB" w14:textId="77777777" w:rsidTr="00EA44F2">
        <w:trPr>
          <w:trHeight w:val="2670"/>
        </w:trPr>
        <w:tc>
          <w:tcPr>
            <w:tcW w:w="535" w:type="pct"/>
            <w:vMerge/>
            <w:hideMark/>
          </w:tcPr>
          <w:p w14:paraId="0878AA1B"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182276F2"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7D39F109"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e c. 1-bis, d.lgs. n. 33/2013 Art. 2, c. 1, punto 1, l. n. 441/1982</w:t>
            </w:r>
          </w:p>
        </w:tc>
        <w:tc>
          <w:tcPr>
            <w:tcW w:w="548" w:type="pct"/>
            <w:vMerge/>
            <w:hideMark/>
          </w:tcPr>
          <w:p w14:paraId="32E0DF48"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77E28E1E"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1) dichiarazione concernente diritti reali su beni immobili e su beni mobili iscritti in pubblici registri, titolarità di imprese, azioni di società, quote di partecipazione a società, esercizio di funzioni di amministratore o di sindaco di società, con l'apposizione della formula «sul mio onore affermo che la dichiarazione corrisponde al vero» [Per il soggetto, il coniuge non separato e i parenti entro il secondo grado, ove gli stessi vi consentano (NB: dando eventualmente evidenza del mancato consenso) e riferita al momento dell'assunzione dell'incarico]</w:t>
            </w:r>
          </w:p>
        </w:tc>
        <w:tc>
          <w:tcPr>
            <w:tcW w:w="417" w:type="pct"/>
            <w:hideMark/>
          </w:tcPr>
          <w:p w14:paraId="4973013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Nessuno (va presentata una sola volta entro 3 mesi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 xml:space="preserve">dalla elezione, dalla nomina o dal conferimento dell'incarico e resta pubblicata fino alla cessazione dell'incarico o del mandato). </w:t>
            </w:r>
          </w:p>
        </w:tc>
        <w:tc>
          <w:tcPr>
            <w:tcW w:w="397" w:type="pct"/>
          </w:tcPr>
          <w:p w14:paraId="5C039A8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114C730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3CE4C328"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F1FAE8C"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D78029B"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2E8BD7EA" w14:textId="77777777" w:rsidTr="00EA44F2">
        <w:trPr>
          <w:trHeight w:val="1965"/>
        </w:trPr>
        <w:tc>
          <w:tcPr>
            <w:tcW w:w="535" w:type="pct"/>
            <w:vMerge/>
            <w:hideMark/>
          </w:tcPr>
          <w:p w14:paraId="5DD36E60"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133E32F1"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543507C3"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e c. 1-bis, d.lgs. n. 33/2013 Art. 2, c. 1, punto 2, l. n. 441/1982</w:t>
            </w:r>
          </w:p>
        </w:tc>
        <w:tc>
          <w:tcPr>
            <w:tcW w:w="548" w:type="pct"/>
            <w:vMerge/>
            <w:hideMark/>
          </w:tcPr>
          <w:p w14:paraId="1177B73C"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38BD21C9"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2) copia dell'ultima dichiarazione dei redditi soggetti all'imposta sui redditi delle persone fisiche [Per il soggetto, il coniuge non separato e i parenti entro il secondo grado, ove gli stessi vi consentano (NB: dando eventualmente evidenza del mancato consenso)] (NB: è necessario limitare, con appositi accorgimenti a cura dell'interessato o della amministrazione, la pubblicazione dei dati sensibili) </w:t>
            </w:r>
          </w:p>
        </w:tc>
        <w:tc>
          <w:tcPr>
            <w:tcW w:w="417" w:type="pct"/>
            <w:hideMark/>
          </w:tcPr>
          <w:p w14:paraId="4AC5DD3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Entro 3 mesi della nomina o dal conferimento dell'incarico</w:t>
            </w:r>
          </w:p>
        </w:tc>
        <w:tc>
          <w:tcPr>
            <w:tcW w:w="397" w:type="pct"/>
          </w:tcPr>
          <w:p w14:paraId="23C41525"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346BEC95"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B5FD63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6A8C2E9"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34A2575"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2AF79D24" w14:textId="77777777" w:rsidTr="00EA44F2">
        <w:trPr>
          <w:trHeight w:val="1845"/>
        </w:trPr>
        <w:tc>
          <w:tcPr>
            <w:tcW w:w="535" w:type="pct"/>
            <w:vMerge/>
            <w:hideMark/>
          </w:tcPr>
          <w:p w14:paraId="45E700C0"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4A14B04C"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16BC38B1"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e c. 1-bis, d.lgs. n. 33/2013 Art. 3, l. n. 441/1982</w:t>
            </w:r>
          </w:p>
        </w:tc>
        <w:tc>
          <w:tcPr>
            <w:tcW w:w="548" w:type="pct"/>
            <w:vMerge/>
            <w:hideMark/>
          </w:tcPr>
          <w:p w14:paraId="4DD7930D"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62312EC4"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3) attestazione concernente le variazioni della situazione patrimoniale intervenute nell'anno precedente e copia della dichiarazione dei redditi [Per il soggetto, il coniuge non separato e i parenti entro il secondo grado, ove gli stessi vi consentano (NB: dando eventualmente evidenza del mancato consenso)]</w:t>
            </w:r>
          </w:p>
        </w:tc>
        <w:tc>
          <w:tcPr>
            <w:tcW w:w="417" w:type="pct"/>
            <w:hideMark/>
          </w:tcPr>
          <w:p w14:paraId="13DBF544"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Annuale</w:t>
            </w:r>
          </w:p>
        </w:tc>
        <w:tc>
          <w:tcPr>
            <w:tcW w:w="397" w:type="pct"/>
          </w:tcPr>
          <w:p w14:paraId="785CDFEE"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1E07B070"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8087FA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915B74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126076D"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2783A4D4" w14:textId="77777777" w:rsidTr="00EA44F2">
        <w:trPr>
          <w:trHeight w:val="780"/>
        </w:trPr>
        <w:tc>
          <w:tcPr>
            <w:tcW w:w="535" w:type="pct"/>
            <w:vMerge/>
            <w:hideMark/>
          </w:tcPr>
          <w:p w14:paraId="78543EEC"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52FEEF10"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19261CB2"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20, c. 3, d.lgs. n. 39/2013</w:t>
            </w:r>
          </w:p>
        </w:tc>
        <w:tc>
          <w:tcPr>
            <w:tcW w:w="548" w:type="pct"/>
            <w:vMerge/>
            <w:hideMark/>
          </w:tcPr>
          <w:p w14:paraId="66279102"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16F2EA59"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Dichiarazione sulla insussistenza di una delle cause di inconferibilità dell'incarico</w:t>
            </w:r>
          </w:p>
        </w:tc>
        <w:tc>
          <w:tcPr>
            <w:tcW w:w="417" w:type="pct"/>
            <w:hideMark/>
          </w:tcPr>
          <w:p w14:paraId="00150C0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 xml:space="preserve">(art. 20, c. 1, d.lgs. n. 39/2013) </w:t>
            </w:r>
          </w:p>
        </w:tc>
        <w:tc>
          <w:tcPr>
            <w:tcW w:w="397" w:type="pct"/>
          </w:tcPr>
          <w:p w14:paraId="427B757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1556E314"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41522CE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890EA44"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A77F876"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1AF56105" w14:textId="77777777" w:rsidTr="00EA44F2">
        <w:trPr>
          <w:trHeight w:val="780"/>
        </w:trPr>
        <w:tc>
          <w:tcPr>
            <w:tcW w:w="535" w:type="pct"/>
            <w:vMerge/>
            <w:hideMark/>
          </w:tcPr>
          <w:p w14:paraId="00572A51"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2AFF1BFA"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17E1024B"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20, c. 3, d.lgs. n. 39/2013</w:t>
            </w:r>
          </w:p>
        </w:tc>
        <w:tc>
          <w:tcPr>
            <w:tcW w:w="548" w:type="pct"/>
            <w:vMerge/>
            <w:hideMark/>
          </w:tcPr>
          <w:p w14:paraId="2E21A926"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5C62EF98"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Dichiarazione sulla insussistenza di una delle cause di incompatibilità al conferimento dell'incarico</w:t>
            </w:r>
          </w:p>
        </w:tc>
        <w:tc>
          <w:tcPr>
            <w:tcW w:w="417" w:type="pct"/>
            <w:hideMark/>
          </w:tcPr>
          <w:p w14:paraId="5A8E7D6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 xml:space="preserve">(art. 20, c. 2, d.lgs. n. 39/2013) </w:t>
            </w:r>
          </w:p>
        </w:tc>
        <w:tc>
          <w:tcPr>
            <w:tcW w:w="397" w:type="pct"/>
          </w:tcPr>
          <w:p w14:paraId="276E84F5"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55EF73F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5E41613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D3C411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5B991632"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5812D8A9" w14:textId="77777777" w:rsidTr="00EA44F2">
        <w:trPr>
          <w:trHeight w:val="1040"/>
        </w:trPr>
        <w:tc>
          <w:tcPr>
            <w:tcW w:w="535" w:type="pct"/>
            <w:vMerge/>
            <w:hideMark/>
          </w:tcPr>
          <w:p w14:paraId="5297C306"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23219E97"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5BCDBF6D"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Art. 14, c. 1-ter, secondo periodo, d.lgs. n. 33/2013</w:t>
            </w:r>
          </w:p>
        </w:tc>
        <w:tc>
          <w:tcPr>
            <w:tcW w:w="548" w:type="pct"/>
            <w:vMerge/>
            <w:hideMark/>
          </w:tcPr>
          <w:p w14:paraId="7F3597C1" w14:textId="77777777" w:rsidR="00C14110" w:rsidRPr="00D607A6" w:rsidRDefault="00C14110" w:rsidP="00EA44F2">
            <w:pPr>
              <w:spacing w:after="0"/>
              <w:rPr>
                <w:rFonts w:ascii="Times New Roman" w:eastAsia="Times New Roman" w:hAnsi="Times New Roman"/>
                <w:lang w:eastAsia="it-IT"/>
              </w:rPr>
            </w:pPr>
          </w:p>
        </w:tc>
        <w:tc>
          <w:tcPr>
            <w:tcW w:w="780" w:type="pct"/>
            <w:hideMark/>
          </w:tcPr>
          <w:p w14:paraId="460BBB2D"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Ammontare complessivo degli emolumenti percepiti a carico della finanza pubblica</w:t>
            </w:r>
          </w:p>
        </w:tc>
        <w:tc>
          <w:tcPr>
            <w:tcW w:w="417" w:type="pct"/>
            <w:hideMark/>
          </w:tcPr>
          <w:p w14:paraId="4B18951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Annuale </w:t>
            </w:r>
            <w:r w:rsidRPr="00D607A6">
              <w:rPr>
                <w:rFonts w:ascii="Times New Roman" w:eastAsia="Times New Roman" w:hAnsi="Times New Roman"/>
                <w:lang w:eastAsia="it-IT"/>
              </w:rPr>
              <w:br/>
              <w:t>(non oltre il 30 marzo)</w:t>
            </w:r>
          </w:p>
        </w:tc>
        <w:tc>
          <w:tcPr>
            <w:tcW w:w="397" w:type="pct"/>
          </w:tcPr>
          <w:p w14:paraId="091DB60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53DE113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0947A54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C9B778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344F90B"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17201FF0" w14:textId="77777777" w:rsidTr="00EA44F2">
        <w:trPr>
          <w:trHeight w:val="280"/>
        </w:trPr>
        <w:tc>
          <w:tcPr>
            <w:tcW w:w="535" w:type="pct"/>
            <w:vMerge/>
            <w:hideMark/>
          </w:tcPr>
          <w:p w14:paraId="660EB80A"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val="restart"/>
            <w:hideMark/>
          </w:tcPr>
          <w:p w14:paraId="5DB7400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Titolari di incarichi dirigenziali</w:t>
            </w:r>
            <w:r w:rsidRPr="00D607A6">
              <w:rPr>
                <w:rFonts w:ascii="Times New Roman" w:eastAsia="Times New Roman" w:hAnsi="Times New Roman"/>
                <w:lang w:eastAsia="it-IT"/>
              </w:rPr>
              <w:br/>
              <w:t xml:space="preserve">(dirigenti non generali) </w:t>
            </w:r>
          </w:p>
        </w:tc>
        <w:tc>
          <w:tcPr>
            <w:tcW w:w="360" w:type="pct"/>
            <w:hideMark/>
          </w:tcPr>
          <w:p w14:paraId="5A1F678A"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w:t>
            </w:r>
          </w:p>
        </w:tc>
        <w:tc>
          <w:tcPr>
            <w:tcW w:w="548" w:type="pct"/>
            <w:vMerge w:val="restart"/>
            <w:hideMark/>
          </w:tcPr>
          <w:p w14:paraId="01D3F8AC"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Incarichi dirigenziali, a qualsiasi titolo conferiti, ivi inclusi quelli conferiti discrezionalmente dall'organo di indirizzo politico senza procedure pubbliche di selezione e titolari di posizione organizzativa con funzioni dirigenziali</w:t>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 che distinguano le seguenti situazioni: dirigenti, dirigenti individuati discrezionalmente, titolari di posizione organizzativa con funzioni dirigenziali)</w:t>
            </w:r>
          </w:p>
        </w:tc>
        <w:tc>
          <w:tcPr>
            <w:tcW w:w="780" w:type="pct"/>
            <w:hideMark/>
          </w:tcPr>
          <w:p w14:paraId="3BF7824D"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Per ciascun titolare di incarico:</w:t>
            </w:r>
          </w:p>
        </w:tc>
        <w:tc>
          <w:tcPr>
            <w:tcW w:w="417" w:type="pct"/>
            <w:hideMark/>
          </w:tcPr>
          <w:p w14:paraId="214E971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w:t>
            </w:r>
          </w:p>
        </w:tc>
        <w:tc>
          <w:tcPr>
            <w:tcW w:w="397" w:type="pct"/>
          </w:tcPr>
          <w:p w14:paraId="5F0668E0" w14:textId="77777777" w:rsidR="00C14110" w:rsidRPr="00D607A6" w:rsidRDefault="00C14110" w:rsidP="00EA44F2">
            <w:pPr>
              <w:spacing w:after="0"/>
              <w:jc w:val="center"/>
              <w:rPr>
                <w:rFonts w:ascii="Times New Roman" w:eastAsia="Times New Roman" w:hAnsi="Times New Roman"/>
                <w:lang w:eastAsia="it-IT"/>
              </w:rPr>
            </w:pPr>
          </w:p>
        </w:tc>
        <w:tc>
          <w:tcPr>
            <w:tcW w:w="389" w:type="pct"/>
          </w:tcPr>
          <w:p w14:paraId="13F24354" w14:textId="77777777" w:rsidR="00C14110" w:rsidRPr="00D607A6" w:rsidRDefault="00C14110" w:rsidP="00EA44F2">
            <w:pPr>
              <w:spacing w:after="0"/>
              <w:jc w:val="center"/>
              <w:rPr>
                <w:rFonts w:ascii="Times New Roman" w:eastAsia="Times New Roman" w:hAnsi="Times New Roman"/>
                <w:lang w:eastAsia="it-IT"/>
              </w:rPr>
            </w:pPr>
          </w:p>
        </w:tc>
        <w:tc>
          <w:tcPr>
            <w:tcW w:w="397" w:type="pct"/>
          </w:tcPr>
          <w:p w14:paraId="500D9AD9" w14:textId="77777777" w:rsidR="00C14110" w:rsidRPr="00D607A6" w:rsidRDefault="00C14110" w:rsidP="00EA44F2">
            <w:pPr>
              <w:spacing w:after="0"/>
              <w:jc w:val="center"/>
              <w:rPr>
                <w:rFonts w:ascii="Times New Roman" w:eastAsia="Times New Roman" w:hAnsi="Times New Roman"/>
                <w:lang w:eastAsia="it-IT"/>
              </w:rPr>
            </w:pPr>
          </w:p>
        </w:tc>
        <w:tc>
          <w:tcPr>
            <w:tcW w:w="363" w:type="pct"/>
          </w:tcPr>
          <w:p w14:paraId="34FA4C8D" w14:textId="77777777" w:rsidR="00C14110" w:rsidRPr="00D607A6" w:rsidRDefault="00C14110" w:rsidP="00EA44F2">
            <w:pPr>
              <w:spacing w:after="0"/>
              <w:jc w:val="center"/>
              <w:rPr>
                <w:rFonts w:ascii="Times New Roman" w:eastAsia="Times New Roman" w:hAnsi="Times New Roman"/>
                <w:lang w:eastAsia="it-IT"/>
              </w:rPr>
            </w:pPr>
          </w:p>
        </w:tc>
        <w:tc>
          <w:tcPr>
            <w:tcW w:w="320" w:type="pct"/>
          </w:tcPr>
          <w:p w14:paraId="01578F46"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AD7AF24" w14:textId="77777777" w:rsidTr="00EA44F2">
        <w:trPr>
          <w:trHeight w:val="2100"/>
        </w:trPr>
        <w:tc>
          <w:tcPr>
            <w:tcW w:w="535" w:type="pct"/>
            <w:vMerge/>
            <w:hideMark/>
          </w:tcPr>
          <w:p w14:paraId="4675F3CF" w14:textId="77777777" w:rsidR="00C14110" w:rsidRPr="00D607A6" w:rsidRDefault="00C14110" w:rsidP="00EA44F2">
            <w:pPr>
              <w:spacing w:after="0"/>
              <w:rPr>
                <w:rFonts w:ascii="Times New Roman" w:eastAsia="Times New Roman" w:hAnsi="Times New Roman"/>
                <w:b/>
                <w:bCs/>
                <w:lang w:eastAsia="it-IT"/>
              </w:rPr>
            </w:pPr>
          </w:p>
        </w:tc>
        <w:tc>
          <w:tcPr>
            <w:tcW w:w="495" w:type="pct"/>
            <w:vMerge/>
            <w:hideMark/>
          </w:tcPr>
          <w:p w14:paraId="36172554" w14:textId="77777777" w:rsidR="00C14110" w:rsidRPr="00D607A6" w:rsidRDefault="00C14110" w:rsidP="00EA44F2">
            <w:pPr>
              <w:spacing w:after="0"/>
              <w:rPr>
                <w:rFonts w:ascii="Times New Roman" w:eastAsia="Times New Roman" w:hAnsi="Times New Roman"/>
                <w:lang w:eastAsia="it-IT"/>
              </w:rPr>
            </w:pPr>
          </w:p>
        </w:tc>
        <w:tc>
          <w:tcPr>
            <w:tcW w:w="360" w:type="pct"/>
            <w:hideMark/>
          </w:tcPr>
          <w:p w14:paraId="30FFD07F"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a) e c. 1-bis, d.lgs. n. 33/2013</w:t>
            </w:r>
          </w:p>
        </w:tc>
        <w:tc>
          <w:tcPr>
            <w:tcW w:w="548" w:type="pct"/>
            <w:vMerge/>
            <w:hideMark/>
          </w:tcPr>
          <w:p w14:paraId="60EE6ED4"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361E9AED"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Atto di conferimento, con l'indicazione della durata dell'incarico </w:t>
            </w:r>
          </w:p>
        </w:tc>
        <w:tc>
          <w:tcPr>
            <w:tcW w:w="417" w:type="pct"/>
            <w:hideMark/>
          </w:tcPr>
          <w:p w14:paraId="4F2A3CC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22699CF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48B79C4D"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46F4176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D31C32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9194E25"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5C609BEF" w14:textId="77777777" w:rsidTr="00EA44F2">
        <w:trPr>
          <w:trHeight w:val="2325"/>
        </w:trPr>
        <w:tc>
          <w:tcPr>
            <w:tcW w:w="535" w:type="pct"/>
            <w:vMerge/>
            <w:hideMark/>
          </w:tcPr>
          <w:p w14:paraId="3F66DFC7"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68A3BE1E"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6CC16328"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xml:space="preserve">Art. 14, c. 1, lett. b) e c. 1-bis, d.lgs. n. 33/2013 </w:t>
            </w:r>
          </w:p>
        </w:tc>
        <w:tc>
          <w:tcPr>
            <w:tcW w:w="548" w:type="pct"/>
            <w:vMerge/>
            <w:hideMark/>
          </w:tcPr>
          <w:p w14:paraId="5205E2B3"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46D6DFE4"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Curriculum vitae, redatto in conformità al vigente modello europeo</w:t>
            </w:r>
          </w:p>
        </w:tc>
        <w:tc>
          <w:tcPr>
            <w:tcW w:w="417" w:type="pct"/>
            <w:hideMark/>
          </w:tcPr>
          <w:p w14:paraId="3C58192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1AC8BEAA"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224731AA"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048F93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A8C6348"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6C98783"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22E50850" w14:textId="77777777" w:rsidTr="00EA44F2">
        <w:trPr>
          <w:trHeight w:val="520"/>
        </w:trPr>
        <w:tc>
          <w:tcPr>
            <w:tcW w:w="535" w:type="pct"/>
            <w:vMerge/>
            <w:hideMark/>
          </w:tcPr>
          <w:p w14:paraId="014AF685"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33E005DD" w14:textId="77777777" w:rsidR="00C14110" w:rsidRPr="00D607A6" w:rsidRDefault="00C14110" w:rsidP="00EA44F2">
            <w:pPr>
              <w:spacing w:after="0"/>
              <w:rPr>
                <w:rFonts w:ascii="Times New Roman" w:eastAsia="Times New Roman" w:hAnsi="Times New Roman"/>
                <w:lang w:val="en-US" w:eastAsia="it-IT"/>
              </w:rPr>
            </w:pPr>
          </w:p>
        </w:tc>
        <w:tc>
          <w:tcPr>
            <w:tcW w:w="360" w:type="pct"/>
            <w:vMerge w:val="restart"/>
            <w:hideMark/>
          </w:tcPr>
          <w:p w14:paraId="344DB5F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Art. 14, c. 1, lett. c) e c. 1-bis, d.lgs. n. 33/2013</w:t>
            </w:r>
          </w:p>
        </w:tc>
        <w:tc>
          <w:tcPr>
            <w:tcW w:w="548" w:type="pct"/>
            <w:vMerge/>
            <w:hideMark/>
          </w:tcPr>
          <w:p w14:paraId="2449CEE8"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3E936F23"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Compensi di qualsiasi natura connessi all'assunzione dell'incarico (con specifica evidenza delle eventuali componenti variabili o legate alla valutazione del risultato)</w:t>
            </w:r>
          </w:p>
        </w:tc>
        <w:tc>
          <w:tcPr>
            <w:tcW w:w="417" w:type="pct"/>
            <w:hideMark/>
          </w:tcPr>
          <w:p w14:paraId="391B7389"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6D2C1A7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4FFF72C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5E36E1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103903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0BFA336"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27DC23AF" w14:textId="77777777" w:rsidTr="00EA44F2">
        <w:trPr>
          <w:trHeight w:val="520"/>
        </w:trPr>
        <w:tc>
          <w:tcPr>
            <w:tcW w:w="535" w:type="pct"/>
            <w:vMerge/>
            <w:hideMark/>
          </w:tcPr>
          <w:p w14:paraId="477CB9A8"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16EB3EA5" w14:textId="77777777" w:rsidR="00C14110" w:rsidRPr="00D607A6" w:rsidRDefault="00C14110" w:rsidP="00EA44F2">
            <w:pPr>
              <w:spacing w:after="0"/>
              <w:rPr>
                <w:rFonts w:ascii="Times New Roman" w:eastAsia="Times New Roman" w:hAnsi="Times New Roman"/>
                <w:lang w:val="en-US" w:eastAsia="it-IT"/>
              </w:rPr>
            </w:pPr>
          </w:p>
        </w:tc>
        <w:tc>
          <w:tcPr>
            <w:tcW w:w="360" w:type="pct"/>
            <w:vMerge/>
            <w:hideMark/>
          </w:tcPr>
          <w:p w14:paraId="59CF06E6" w14:textId="77777777" w:rsidR="00C14110" w:rsidRPr="00D607A6" w:rsidRDefault="00C14110" w:rsidP="00EA44F2">
            <w:pPr>
              <w:spacing w:after="0"/>
              <w:rPr>
                <w:rFonts w:ascii="Times New Roman" w:eastAsia="Times New Roman" w:hAnsi="Times New Roman"/>
                <w:lang w:val="en-US" w:eastAsia="it-IT"/>
              </w:rPr>
            </w:pPr>
          </w:p>
        </w:tc>
        <w:tc>
          <w:tcPr>
            <w:tcW w:w="548" w:type="pct"/>
            <w:vMerge/>
            <w:hideMark/>
          </w:tcPr>
          <w:p w14:paraId="76487FEA"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56603675"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Importi di viaggi di servizio e missioni pagati con fondi pubblici</w:t>
            </w:r>
          </w:p>
        </w:tc>
        <w:tc>
          <w:tcPr>
            <w:tcW w:w="417" w:type="pct"/>
            <w:hideMark/>
          </w:tcPr>
          <w:p w14:paraId="4416097C"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1C76B1DE"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109240A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55C6360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014A18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286C910"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6B3F0D27" w14:textId="77777777" w:rsidTr="00EA44F2">
        <w:trPr>
          <w:trHeight w:val="780"/>
        </w:trPr>
        <w:tc>
          <w:tcPr>
            <w:tcW w:w="535" w:type="pct"/>
            <w:vMerge/>
            <w:hideMark/>
          </w:tcPr>
          <w:p w14:paraId="4351C53E"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3308BF1B"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719831A4"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d) e c. 1-bis, d.lgs. n. 33/2013</w:t>
            </w:r>
          </w:p>
        </w:tc>
        <w:tc>
          <w:tcPr>
            <w:tcW w:w="548" w:type="pct"/>
            <w:vMerge/>
            <w:hideMark/>
          </w:tcPr>
          <w:p w14:paraId="76B561AD"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277128DA"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Dati relativi all'assunzione di altre cariche, presso enti pubblici o privati, e relativi compensi a qualsiasi titolo corrisposti</w:t>
            </w:r>
          </w:p>
        </w:tc>
        <w:tc>
          <w:tcPr>
            <w:tcW w:w="417" w:type="pct"/>
            <w:hideMark/>
          </w:tcPr>
          <w:p w14:paraId="3B39088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16096BB4"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02759C81"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7501B89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E1417E8"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3E60AF4"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44981CF3" w14:textId="77777777" w:rsidTr="00EA44F2">
        <w:trPr>
          <w:trHeight w:val="780"/>
        </w:trPr>
        <w:tc>
          <w:tcPr>
            <w:tcW w:w="535" w:type="pct"/>
            <w:vMerge/>
            <w:hideMark/>
          </w:tcPr>
          <w:p w14:paraId="6CE87B30"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2DCAE18A"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5B3B43C6"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e) e c. 1-bis, d.lgs. n. 33/2013</w:t>
            </w:r>
          </w:p>
        </w:tc>
        <w:tc>
          <w:tcPr>
            <w:tcW w:w="548" w:type="pct"/>
            <w:vMerge/>
            <w:hideMark/>
          </w:tcPr>
          <w:p w14:paraId="0BA3D834"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27A9EB21"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Altri eventuali incarichi con</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oneri a carico della finanza pubblica e indicazione dei compensi spettanti</w:t>
            </w:r>
          </w:p>
        </w:tc>
        <w:tc>
          <w:tcPr>
            <w:tcW w:w="417" w:type="pct"/>
            <w:hideMark/>
          </w:tcPr>
          <w:p w14:paraId="3CAE1938"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7E0A5713"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6DBB7D05"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4CB8123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CA09DE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8D593E9"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47332145" w14:textId="77777777" w:rsidTr="00EA44F2">
        <w:trPr>
          <w:trHeight w:val="2080"/>
        </w:trPr>
        <w:tc>
          <w:tcPr>
            <w:tcW w:w="535" w:type="pct"/>
            <w:vMerge/>
            <w:hideMark/>
          </w:tcPr>
          <w:p w14:paraId="1A9B5ECF"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5590FE72"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367E2DB0"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e c. 1-bis, d.lgs. n. 33/2013 Art. 2, c. 1, punto 1, l. n. 441/1982</w:t>
            </w:r>
          </w:p>
        </w:tc>
        <w:tc>
          <w:tcPr>
            <w:tcW w:w="548" w:type="pct"/>
            <w:vMerge/>
            <w:hideMark/>
          </w:tcPr>
          <w:p w14:paraId="21AB7D59"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4AF492F4"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1) dichiarazione concernente diritti reali su beni immobili e su beni mobili iscritti in pubblici registri, titolarità di imprese, azioni di società, quote di partecipazione a società, esercizio di funzioni di amministratore o di sindaco di società, con l'apposizione della formula «sul mio onore affermo che la dichiarazione corrisponde al vero» [Per il soggetto, il coniuge non separato e i parenti entro il secondo grado, ove gli stessi vi consentano (NB: dando eventualmente evidenza del mancato consenso) e riferita al momento dell'assunzione dell'incarico]</w:t>
            </w:r>
          </w:p>
        </w:tc>
        <w:tc>
          <w:tcPr>
            <w:tcW w:w="417" w:type="pct"/>
            <w:hideMark/>
          </w:tcPr>
          <w:p w14:paraId="23B66964"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Nessuno (va presentata una sola volta entro 3 mesi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 xml:space="preserve">dalla elezione, dalla nomina o dal conferimento dell'incarico e resta pubblicata fino alla cessazione dell'incarico o del mandato). </w:t>
            </w:r>
          </w:p>
        </w:tc>
        <w:tc>
          <w:tcPr>
            <w:tcW w:w="397" w:type="pct"/>
          </w:tcPr>
          <w:p w14:paraId="27F5F77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222498A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71003BF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10A618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64B70CB"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30494986" w14:textId="77777777" w:rsidTr="00EA44F2">
        <w:trPr>
          <w:trHeight w:val="1560"/>
        </w:trPr>
        <w:tc>
          <w:tcPr>
            <w:tcW w:w="535" w:type="pct"/>
            <w:vMerge/>
            <w:hideMark/>
          </w:tcPr>
          <w:p w14:paraId="0F9021EC"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277203A6"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5C02B186"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e c. 1-bis, d.lgs. n. 33/2013 Art. 2, c. 1, punto 2, l. n. 441/1982</w:t>
            </w:r>
          </w:p>
        </w:tc>
        <w:tc>
          <w:tcPr>
            <w:tcW w:w="548" w:type="pct"/>
            <w:vMerge/>
            <w:hideMark/>
          </w:tcPr>
          <w:p w14:paraId="6E6140B0"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23FB8611"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2) copia dell'ultima dichiarazione dei redditi soggetti all'imposta sui redditi delle persone fisiche [Per il soggetto, il coniuge non separato e i parenti entro il secondo grado, ove gli stessi vi consentano (NB: dando eventualmente evidenza del mancato consenso)] (NB: è necessario limitare, con appositi accorgimenti a cura dell'interessato o della amministrazione, la pubblicazione dei dati sensibili)</w:t>
            </w:r>
          </w:p>
        </w:tc>
        <w:tc>
          <w:tcPr>
            <w:tcW w:w="417" w:type="pct"/>
            <w:hideMark/>
          </w:tcPr>
          <w:p w14:paraId="035303D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Entro 3 mesi della nomina o dal conferimento dell'incarico</w:t>
            </w:r>
          </w:p>
        </w:tc>
        <w:tc>
          <w:tcPr>
            <w:tcW w:w="397" w:type="pct"/>
          </w:tcPr>
          <w:p w14:paraId="22C6CB10"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3F68DFA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35582AE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272028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AD8F55A"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276DDB63" w14:textId="77777777" w:rsidTr="00EA44F2">
        <w:trPr>
          <w:trHeight w:val="1300"/>
        </w:trPr>
        <w:tc>
          <w:tcPr>
            <w:tcW w:w="535" w:type="pct"/>
            <w:vMerge/>
            <w:hideMark/>
          </w:tcPr>
          <w:p w14:paraId="06966CA1"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53D212E3"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3D2B635C"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e c. 1-bis, d.lgs. n. 33/2013 Art. 3, l. n. 441/1982</w:t>
            </w:r>
          </w:p>
        </w:tc>
        <w:tc>
          <w:tcPr>
            <w:tcW w:w="548" w:type="pct"/>
            <w:vMerge/>
            <w:hideMark/>
          </w:tcPr>
          <w:p w14:paraId="448F928B"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52F5BB55"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3) attestazione concernente le variazioni della situazione patrimoniale intervenute nell'anno precedente e copia della dichiarazione dei redditi [Per il soggetto, il coniuge non separato e i parenti entro il secondo grado, ove gli stessi vi consentano (NB: dando eventualmente evidenza del mancato consenso)]</w:t>
            </w:r>
          </w:p>
        </w:tc>
        <w:tc>
          <w:tcPr>
            <w:tcW w:w="417" w:type="pct"/>
            <w:hideMark/>
          </w:tcPr>
          <w:p w14:paraId="382087BE"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Annuale</w:t>
            </w:r>
          </w:p>
        </w:tc>
        <w:tc>
          <w:tcPr>
            <w:tcW w:w="397" w:type="pct"/>
          </w:tcPr>
          <w:p w14:paraId="53045206"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67CB8D63"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06FC0DAC"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EA538E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383EED2"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693C4A38" w14:textId="77777777" w:rsidTr="00EA44F2">
        <w:trPr>
          <w:trHeight w:val="780"/>
        </w:trPr>
        <w:tc>
          <w:tcPr>
            <w:tcW w:w="535" w:type="pct"/>
            <w:vMerge/>
            <w:hideMark/>
          </w:tcPr>
          <w:p w14:paraId="3C862A6D"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021659B0"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2E7B705B"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20, c. 3, d.lgs. n. 39/2013</w:t>
            </w:r>
          </w:p>
        </w:tc>
        <w:tc>
          <w:tcPr>
            <w:tcW w:w="548" w:type="pct"/>
            <w:vMerge/>
            <w:hideMark/>
          </w:tcPr>
          <w:p w14:paraId="50922E79"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130DB984"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Dichiarazione sulla insussistenza di una delle cause di inconferibilità dell'incarico</w:t>
            </w:r>
          </w:p>
        </w:tc>
        <w:tc>
          <w:tcPr>
            <w:tcW w:w="417" w:type="pct"/>
            <w:hideMark/>
          </w:tcPr>
          <w:p w14:paraId="1092C377"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 xml:space="preserve">(art. 20, c. 1, d.lgs. n. 39/2013) </w:t>
            </w:r>
          </w:p>
        </w:tc>
        <w:tc>
          <w:tcPr>
            <w:tcW w:w="397" w:type="pct"/>
          </w:tcPr>
          <w:p w14:paraId="69615CC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5731597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B42314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5684A3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CF47514"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4AB7074B" w14:textId="77777777" w:rsidTr="00EA44F2">
        <w:trPr>
          <w:trHeight w:val="780"/>
        </w:trPr>
        <w:tc>
          <w:tcPr>
            <w:tcW w:w="535" w:type="pct"/>
            <w:vMerge/>
            <w:hideMark/>
          </w:tcPr>
          <w:p w14:paraId="48F82AE6"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73928A40"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57CEAB24"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20, c. 3, d.lgs. n. 39/2013</w:t>
            </w:r>
          </w:p>
        </w:tc>
        <w:tc>
          <w:tcPr>
            <w:tcW w:w="548" w:type="pct"/>
            <w:vMerge/>
            <w:hideMark/>
          </w:tcPr>
          <w:p w14:paraId="2E886184"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4111CBD6"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Dichiarazione sulla insussistenza di una delle cause di incompatibilità al conferimento dell'incarico</w:t>
            </w:r>
          </w:p>
        </w:tc>
        <w:tc>
          <w:tcPr>
            <w:tcW w:w="417" w:type="pct"/>
            <w:hideMark/>
          </w:tcPr>
          <w:p w14:paraId="62C5A423"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 xml:space="preserve">(art. 20, c. 2, d.lgs. n. 39/2013) </w:t>
            </w:r>
          </w:p>
        </w:tc>
        <w:tc>
          <w:tcPr>
            <w:tcW w:w="397" w:type="pct"/>
          </w:tcPr>
          <w:p w14:paraId="5336B2E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747AEA43"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A7A071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66E2BC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B9192BB"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4444E947" w14:textId="77777777" w:rsidTr="00EA44F2">
        <w:trPr>
          <w:trHeight w:val="1290"/>
        </w:trPr>
        <w:tc>
          <w:tcPr>
            <w:tcW w:w="535" w:type="pct"/>
            <w:vMerge/>
            <w:hideMark/>
          </w:tcPr>
          <w:p w14:paraId="6A9FAFB8"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0B252021"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2A4E5640"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Art. 14, c. 1-ter, secondo periodo, d.lgs. n. 33/2013</w:t>
            </w:r>
          </w:p>
        </w:tc>
        <w:tc>
          <w:tcPr>
            <w:tcW w:w="548" w:type="pct"/>
            <w:vMerge/>
            <w:hideMark/>
          </w:tcPr>
          <w:p w14:paraId="1A4F9AF0" w14:textId="77777777" w:rsidR="00C14110" w:rsidRPr="00D607A6" w:rsidRDefault="00C14110" w:rsidP="00EA44F2">
            <w:pPr>
              <w:spacing w:after="0"/>
              <w:rPr>
                <w:rFonts w:ascii="Times New Roman" w:eastAsia="Times New Roman" w:hAnsi="Times New Roman"/>
                <w:lang w:eastAsia="it-IT"/>
              </w:rPr>
            </w:pPr>
          </w:p>
        </w:tc>
        <w:tc>
          <w:tcPr>
            <w:tcW w:w="780" w:type="pct"/>
            <w:hideMark/>
          </w:tcPr>
          <w:p w14:paraId="7AF799D0"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Ammontare complessivo degli emolumenti percepiti a carico della finanza pubblica</w:t>
            </w:r>
          </w:p>
        </w:tc>
        <w:tc>
          <w:tcPr>
            <w:tcW w:w="417" w:type="pct"/>
            <w:hideMark/>
          </w:tcPr>
          <w:p w14:paraId="07D4BC59"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Annuale </w:t>
            </w:r>
            <w:r w:rsidRPr="00D607A6">
              <w:rPr>
                <w:rFonts w:ascii="Times New Roman" w:eastAsia="Times New Roman" w:hAnsi="Times New Roman"/>
                <w:lang w:eastAsia="it-IT"/>
              </w:rPr>
              <w:br/>
              <w:t>(non oltre il 30 marzo)</w:t>
            </w:r>
          </w:p>
        </w:tc>
        <w:tc>
          <w:tcPr>
            <w:tcW w:w="397" w:type="pct"/>
          </w:tcPr>
          <w:p w14:paraId="074A588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4A323337"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02E3A378"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202E7F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488EEFA"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6BC1DE0B" w14:textId="77777777" w:rsidTr="00EA44F2">
        <w:trPr>
          <w:trHeight w:val="780"/>
        </w:trPr>
        <w:tc>
          <w:tcPr>
            <w:tcW w:w="535" w:type="pct"/>
            <w:vMerge/>
            <w:hideMark/>
          </w:tcPr>
          <w:p w14:paraId="22B61765"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3EAC45EC"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72034C78"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19, c. 1-bis, d.lgs. n. 165/2001</w:t>
            </w:r>
          </w:p>
        </w:tc>
        <w:tc>
          <w:tcPr>
            <w:tcW w:w="548" w:type="pct"/>
            <w:hideMark/>
          </w:tcPr>
          <w:p w14:paraId="03997A5A"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Posti di funzione disponibili</w:t>
            </w:r>
          </w:p>
        </w:tc>
        <w:tc>
          <w:tcPr>
            <w:tcW w:w="780" w:type="pct"/>
            <w:hideMark/>
          </w:tcPr>
          <w:p w14:paraId="31F791C2"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Numero e tipologia dei posti di funzione che si rendono disponibili nella dotazione organica e relativi criteri di scelta</w:t>
            </w:r>
          </w:p>
        </w:tc>
        <w:tc>
          <w:tcPr>
            <w:tcW w:w="417" w:type="pct"/>
            <w:hideMark/>
          </w:tcPr>
          <w:p w14:paraId="019F88C3"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604E46AD"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35FA50A3"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5EF450D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DCDF07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08FE7F1"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2B456F7" w14:textId="77777777" w:rsidTr="00EA44F2">
        <w:trPr>
          <w:trHeight w:val="520"/>
        </w:trPr>
        <w:tc>
          <w:tcPr>
            <w:tcW w:w="535" w:type="pct"/>
            <w:vMerge/>
            <w:hideMark/>
          </w:tcPr>
          <w:p w14:paraId="07702F81"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75DB23BA"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72F69BCA"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 c. 7, d.p.r. n. 108/2004</w:t>
            </w:r>
          </w:p>
        </w:tc>
        <w:tc>
          <w:tcPr>
            <w:tcW w:w="548" w:type="pct"/>
            <w:hideMark/>
          </w:tcPr>
          <w:p w14:paraId="79C39315"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Ruolo dirigenti</w:t>
            </w:r>
          </w:p>
        </w:tc>
        <w:tc>
          <w:tcPr>
            <w:tcW w:w="780" w:type="pct"/>
            <w:hideMark/>
          </w:tcPr>
          <w:p w14:paraId="5EEE92D3"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xml:space="preserve">Ruolo dei dirigenti </w:t>
            </w:r>
          </w:p>
        </w:tc>
        <w:tc>
          <w:tcPr>
            <w:tcW w:w="417" w:type="pct"/>
            <w:hideMark/>
          </w:tcPr>
          <w:p w14:paraId="01838EC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Annuale</w:t>
            </w:r>
          </w:p>
        </w:tc>
        <w:tc>
          <w:tcPr>
            <w:tcW w:w="397" w:type="pct"/>
          </w:tcPr>
          <w:p w14:paraId="2F09583D"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148ADDE0"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E6EA4D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5B5BE3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84FA688"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0DEF069" w14:textId="77777777" w:rsidTr="00EA44F2">
        <w:trPr>
          <w:trHeight w:val="780"/>
        </w:trPr>
        <w:tc>
          <w:tcPr>
            <w:tcW w:w="535" w:type="pct"/>
            <w:vMerge/>
            <w:hideMark/>
          </w:tcPr>
          <w:p w14:paraId="0B793E57"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val="restart"/>
            <w:hideMark/>
          </w:tcPr>
          <w:p w14:paraId="455945C7"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Dirigenti cessati</w:t>
            </w:r>
          </w:p>
        </w:tc>
        <w:tc>
          <w:tcPr>
            <w:tcW w:w="360" w:type="pct"/>
            <w:hideMark/>
          </w:tcPr>
          <w:p w14:paraId="0CD6C9A6"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a), d.lgs. n. 33/2013</w:t>
            </w:r>
          </w:p>
        </w:tc>
        <w:tc>
          <w:tcPr>
            <w:tcW w:w="548" w:type="pct"/>
            <w:vMerge w:val="restart"/>
            <w:hideMark/>
          </w:tcPr>
          <w:p w14:paraId="27029D6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Dirigenti cessati dal rapporto di lavoro (documentazione da pubblicare sul sito web)</w:t>
            </w:r>
          </w:p>
        </w:tc>
        <w:tc>
          <w:tcPr>
            <w:tcW w:w="780" w:type="pct"/>
            <w:hideMark/>
          </w:tcPr>
          <w:p w14:paraId="2A5E3A50"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Atto di nomina o di proclamazione, con l'indicazione della durata dell'incarico o del mandato elettivo</w:t>
            </w:r>
          </w:p>
        </w:tc>
        <w:tc>
          <w:tcPr>
            <w:tcW w:w="417" w:type="pct"/>
            <w:hideMark/>
          </w:tcPr>
          <w:p w14:paraId="7BEFCF1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Nessuno</w:t>
            </w:r>
          </w:p>
        </w:tc>
        <w:tc>
          <w:tcPr>
            <w:tcW w:w="397" w:type="pct"/>
          </w:tcPr>
          <w:p w14:paraId="39E9E414"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5CDFAB01"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0BB03A1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2B1D12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AB0EF72"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61F858D4" w14:textId="77777777" w:rsidTr="00EA44F2">
        <w:trPr>
          <w:trHeight w:val="780"/>
        </w:trPr>
        <w:tc>
          <w:tcPr>
            <w:tcW w:w="535" w:type="pct"/>
            <w:vMerge/>
            <w:hideMark/>
          </w:tcPr>
          <w:p w14:paraId="33B9D0A0"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7A8553ED"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67F1A813"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b), d.lgs. n. 33/2013</w:t>
            </w:r>
          </w:p>
        </w:tc>
        <w:tc>
          <w:tcPr>
            <w:tcW w:w="548" w:type="pct"/>
            <w:vMerge/>
            <w:hideMark/>
          </w:tcPr>
          <w:p w14:paraId="3CC9E035"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27AB1C09"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Curriculum vitae</w:t>
            </w:r>
          </w:p>
        </w:tc>
        <w:tc>
          <w:tcPr>
            <w:tcW w:w="417" w:type="pct"/>
            <w:hideMark/>
          </w:tcPr>
          <w:p w14:paraId="6A5F436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Nessuno</w:t>
            </w:r>
          </w:p>
        </w:tc>
        <w:tc>
          <w:tcPr>
            <w:tcW w:w="397" w:type="pct"/>
          </w:tcPr>
          <w:p w14:paraId="63A8F6B1"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640CDA50"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5C200C1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47DF20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EBADE8A"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0CB26800" w14:textId="77777777" w:rsidTr="00EA44F2">
        <w:trPr>
          <w:trHeight w:val="280"/>
        </w:trPr>
        <w:tc>
          <w:tcPr>
            <w:tcW w:w="535" w:type="pct"/>
            <w:vMerge/>
            <w:hideMark/>
          </w:tcPr>
          <w:p w14:paraId="0F74B13C"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0ABFF3B6" w14:textId="77777777" w:rsidR="00C14110" w:rsidRPr="00D607A6" w:rsidRDefault="00C14110" w:rsidP="00EA44F2">
            <w:pPr>
              <w:spacing w:after="0"/>
              <w:rPr>
                <w:rFonts w:ascii="Times New Roman" w:eastAsia="Times New Roman" w:hAnsi="Times New Roman"/>
                <w:lang w:val="en-US" w:eastAsia="it-IT"/>
              </w:rPr>
            </w:pPr>
          </w:p>
        </w:tc>
        <w:tc>
          <w:tcPr>
            <w:tcW w:w="360" w:type="pct"/>
            <w:vMerge w:val="restart"/>
            <w:hideMark/>
          </w:tcPr>
          <w:p w14:paraId="00F54757"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c), d.lgs. n. 33/2013</w:t>
            </w:r>
          </w:p>
        </w:tc>
        <w:tc>
          <w:tcPr>
            <w:tcW w:w="548" w:type="pct"/>
            <w:vMerge/>
            <w:hideMark/>
          </w:tcPr>
          <w:p w14:paraId="5CBE8D40"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153DB662"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Compensi di qualsiasi natura connessi all'assunzione della carica</w:t>
            </w:r>
          </w:p>
        </w:tc>
        <w:tc>
          <w:tcPr>
            <w:tcW w:w="417" w:type="pct"/>
            <w:hideMark/>
          </w:tcPr>
          <w:p w14:paraId="7B8A7C47"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Nessuno</w:t>
            </w:r>
          </w:p>
        </w:tc>
        <w:tc>
          <w:tcPr>
            <w:tcW w:w="397" w:type="pct"/>
          </w:tcPr>
          <w:p w14:paraId="0ACEB63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373130BA"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752713C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72DB83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0000AFD"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2A8BA93F" w14:textId="77777777" w:rsidTr="00EA44F2">
        <w:trPr>
          <w:trHeight w:val="280"/>
        </w:trPr>
        <w:tc>
          <w:tcPr>
            <w:tcW w:w="535" w:type="pct"/>
            <w:vMerge/>
            <w:hideMark/>
          </w:tcPr>
          <w:p w14:paraId="334C848B"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19859959" w14:textId="77777777" w:rsidR="00C14110" w:rsidRPr="00D607A6" w:rsidRDefault="00C14110" w:rsidP="00EA44F2">
            <w:pPr>
              <w:spacing w:after="0"/>
              <w:rPr>
                <w:rFonts w:ascii="Times New Roman" w:eastAsia="Times New Roman" w:hAnsi="Times New Roman"/>
                <w:lang w:val="en-US" w:eastAsia="it-IT"/>
              </w:rPr>
            </w:pPr>
          </w:p>
        </w:tc>
        <w:tc>
          <w:tcPr>
            <w:tcW w:w="360" w:type="pct"/>
            <w:vMerge/>
            <w:hideMark/>
          </w:tcPr>
          <w:p w14:paraId="35589E6F" w14:textId="77777777" w:rsidR="00C14110" w:rsidRPr="00D607A6" w:rsidRDefault="00C14110" w:rsidP="00EA44F2">
            <w:pPr>
              <w:spacing w:after="0"/>
              <w:rPr>
                <w:rFonts w:ascii="Times New Roman" w:eastAsia="Times New Roman" w:hAnsi="Times New Roman"/>
                <w:lang w:val="en-US" w:eastAsia="it-IT"/>
              </w:rPr>
            </w:pPr>
          </w:p>
        </w:tc>
        <w:tc>
          <w:tcPr>
            <w:tcW w:w="548" w:type="pct"/>
            <w:vMerge/>
            <w:hideMark/>
          </w:tcPr>
          <w:p w14:paraId="23C2DD85"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05B8FEF4"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Importi di viaggi di servizio e missioni pagati con fondi pubblici</w:t>
            </w:r>
          </w:p>
        </w:tc>
        <w:tc>
          <w:tcPr>
            <w:tcW w:w="417" w:type="pct"/>
            <w:hideMark/>
          </w:tcPr>
          <w:p w14:paraId="25197CA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Nessuno</w:t>
            </w:r>
          </w:p>
        </w:tc>
        <w:tc>
          <w:tcPr>
            <w:tcW w:w="397" w:type="pct"/>
          </w:tcPr>
          <w:p w14:paraId="5DCF09D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6AB9B01B"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70A5F9A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A68B4C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DEBCFB2"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1B02B914" w14:textId="77777777" w:rsidTr="00EA44F2">
        <w:trPr>
          <w:trHeight w:val="780"/>
        </w:trPr>
        <w:tc>
          <w:tcPr>
            <w:tcW w:w="535" w:type="pct"/>
            <w:vMerge/>
            <w:hideMark/>
          </w:tcPr>
          <w:p w14:paraId="4AE89799"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580CADE2"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7977A71E"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d), d.lgs. n. 33/2013</w:t>
            </w:r>
          </w:p>
        </w:tc>
        <w:tc>
          <w:tcPr>
            <w:tcW w:w="548" w:type="pct"/>
            <w:vMerge/>
            <w:hideMark/>
          </w:tcPr>
          <w:p w14:paraId="7E5318F0"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54F0B6E2"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Dati relativi all'assunzione di altre cariche, presso enti pubblici o privati, e relativi compensi a qualsiasi titolo corrisposti</w:t>
            </w:r>
          </w:p>
        </w:tc>
        <w:tc>
          <w:tcPr>
            <w:tcW w:w="417" w:type="pct"/>
            <w:hideMark/>
          </w:tcPr>
          <w:p w14:paraId="31A4D425"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Nessuno</w:t>
            </w:r>
          </w:p>
        </w:tc>
        <w:tc>
          <w:tcPr>
            <w:tcW w:w="397" w:type="pct"/>
          </w:tcPr>
          <w:p w14:paraId="1B6B5354"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7F6886B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68052C7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986BE99"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14ABB5D"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47F2837" w14:textId="77777777" w:rsidTr="00EA44F2">
        <w:trPr>
          <w:trHeight w:val="780"/>
        </w:trPr>
        <w:tc>
          <w:tcPr>
            <w:tcW w:w="535" w:type="pct"/>
            <w:vMerge/>
            <w:hideMark/>
          </w:tcPr>
          <w:p w14:paraId="5282E305"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024C1DD9"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3D21B7F1"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e), d.lgs. n. 33/2013</w:t>
            </w:r>
          </w:p>
        </w:tc>
        <w:tc>
          <w:tcPr>
            <w:tcW w:w="548" w:type="pct"/>
            <w:vMerge/>
            <w:hideMark/>
          </w:tcPr>
          <w:p w14:paraId="519A758A"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2D9C0993"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Altri eventuali incarichi con</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oneri a carico della finanza pubblica e indicazione dei compensi spettanti</w:t>
            </w:r>
          </w:p>
        </w:tc>
        <w:tc>
          <w:tcPr>
            <w:tcW w:w="417" w:type="pct"/>
            <w:hideMark/>
          </w:tcPr>
          <w:p w14:paraId="5628091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Nessuno</w:t>
            </w:r>
          </w:p>
        </w:tc>
        <w:tc>
          <w:tcPr>
            <w:tcW w:w="397" w:type="pct"/>
          </w:tcPr>
          <w:p w14:paraId="58F1BC80"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4CD97216"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4CFA8BE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2D736C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555D39CC"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337CCDB4" w14:textId="77777777" w:rsidTr="00EA44F2">
        <w:trPr>
          <w:trHeight w:val="2040"/>
        </w:trPr>
        <w:tc>
          <w:tcPr>
            <w:tcW w:w="535" w:type="pct"/>
            <w:vMerge/>
            <w:hideMark/>
          </w:tcPr>
          <w:p w14:paraId="4D36AF67"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45F3F223"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3A9CFBE3"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d.lgs. n. 33/2013 Art. 2, c. 1, punto 2, l. n. 441/1982</w:t>
            </w:r>
          </w:p>
        </w:tc>
        <w:tc>
          <w:tcPr>
            <w:tcW w:w="548" w:type="pct"/>
            <w:vMerge/>
            <w:hideMark/>
          </w:tcPr>
          <w:p w14:paraId="3377FEC5"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1D759419"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1) copie delle dichiarazioni dei redditi riferiti al periodo dell'incarico; </w:t>
            </w:r>
            <w:r w:rsidRPr="00D607A6">
              <w:rPr>
                <w:rFonts w:ascii="Times New Roman" w:eastAsia="Times New Roman" w:hAnsi="Times New Roman"/>
                <w:lang w:eastAsia="it-IT"/>
              </w:rPr>
              <w:br/>
              <w:t xml:space="preserve">2) copia della dichiarazione dei redditi successiva al termine dell'incarico o carica, entro un mese dalla scadenza del termine di legge per la presentazione della dichairazione [Per il soggetto, il coniuge non separato e i parenti entro il secondo grado, ove gli stessi vi consentano (NB: dando eventualmente evidenza del mancato consenso)] (NB: è necessario limitare, con appositi accorgimenti a cura dell'interessato o della amministrazione, la pubblicazione dei dati sensibili) </w:t>
            </w:r>
          </w:p>
        </w:tc>
        <w:tc>
          <w:tcPr>
            <w:tcW w:w="417" w:type="pct"/>
            <w:hideMark/>
          </w:tcPr>
          <w:p w14:paraId="42BF5654"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Nessuno</w:t>
            </w:r>
          </w:p>
        </w:tc>
        <w:tc>
          <w:tcPr>
            <w:tcW w:w="397" w:type="pct"/>
          </w:tcPr>
          <w:p w14:paraId="415FA6CA"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0D8E57C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8CADA5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92816E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2034BB8"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5051CF1A" w14:textId="77777777" w:rsidTr="00EA44F2">
        <w:trPr>
          <w:trHeight w:val="1560"/>
        </w:trPr>
        <w:tc>
          <w:tcPr>
            <w:tcW w:w="535" w:type="pct"/>
            <w:vMerge/>
            <w:hideMark/>
          </w:tcPr>
          <w:p w14:paraId="55EC2F88"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60E856A3"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4C508A13"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 lett. f), d.lgs. n. 33/2013 Art. 4, l. n. 441/1982</w:t>
            </w:r>
          </w:p>
        </w:tc>
        <w:tc>
          <w:tcPr>
            <w:tcW w:w="548" w:type="pct"/>
            <w:vMerge/>
            <w:hideMark/>
          </w:tcPr>
          <w:p w14:paraId="48CDD318"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1B28118B"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3) dichiarazione concernente le variazioni della situazione patrimoniale intervenute dopo l'ultima attestazione [Per il soggetto, il coniuge non separato e i parenti entro il secondo grado, ove gli stessi vi consentano (NB: dando eventualmente evidenza del mancato consenso)] </w:t>
            </w:r>
          </w:p>
        </w:tc>
        <w:tc>
          <w:tcPr>
            <w:tcW w:w="417" w:type="pct"/>
            <w:hideMark/>
          </w:tcPr>
          <w:p w14:paraId="6B35C27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Nessuno</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(va presentata una sola volta entro 3 mesi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 xml:space="preserve">dalla cessazione dell'incarico). </w:t>
            </w:r>
          </w:p>
        </w:tc>
        <w:tc>
          <w:tcPr>
            <w:tcW w:w="397" w:type="pct"/>
          </w:tcPr>
          <w:p w14:paraId="0871EEDB"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15E4EDDA"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0A8570B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C417F2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7B90717"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1C28E1FB" w14:textId="77777777" w:rsidTr="00EA44F2">
        <w:trPr>
          <w:trHeight w:val="1590"/>
        </w:trPr>
        <w:tc>
          <w:tcPr>
            <w:tcW w:w="535" w:type="pct"/>
            <w:vMerge/>
            <w:hideMark/>
          </w:tcPr>
          <w:p w14:paraId="6D82F8CD" w14:textId="77777777" w:rsidR="00C14110" w:rsidRPr="00D607A6" w:rsidRDefault="00C14110" w:rsidP="00EA44F2">
            <w:pPr>
              <w:spacing w:after="0"/>
              <w:rPr>
                <w:rFonts w:ascii="Times New Roman" w:eastAsia="Times New Roman" w:hAnsi="Times New Roman"/>
                <w:b/>
                <w:bCs/>
                <w:lang w:val="en-US" w:eastAsia="it-IT"/>
              </w:rPr>
            </w:pPr>
          </w:p>
        </w:tc>
        <w:tc>
          <w:tcPr>
            <w:tcW w:w="495" w:type="pct"/>
            <w:hideMark/>
          </w:tcPr>
          <w:p w14:paraId="548FC0F0"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Sanzioni per mancata comunicazione dei dati </w:t>
            </w:r>
          </w:p>
        </w:tc>
        <w:tc>
          <w:tcPr>
            <w:tcW w:w="360" w:type="pct"/>
            <w:hideMark/>
          </w:tcPr>
          <w:p w14:paraId="29E9A9C1"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47, c. 1, d.lgs. n. 33/2013</w:t>
            </w:r>
          </w:p>
        </w:tc>
        <w:tc>
          <w:tcPr>
            <w:tcW w:w="548" w:type="pct"/>
            <w:hideMark/>
          </w:tcPr>
          <w:p w14:paraId="0422208B"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Sanzioni per mancata o incompleta comunicazione dei dati da parte dei titolari di incarichi dirigenziali</w:t>
            </w:r>
          </w:p>
        </w:tc>
        <w:tc>
          <w:tcPr>
            <w:tcW w:w="780" w:type="pct"/>
            <w:hideMark/>
          </w:tcPr>
          <w:p w14:paraId="2C47164A"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Provvedimenti sanzionatori a carico del responsabile della mancata o incompleta comunicazione dei dati di cui all'articolo 14, concernenti la situazione patrimoniale complessiva del titolare dell'incarico al momento dell'assunzione della carica, la titolarità di imprese, le partecipazioni azionarie proprie nonchè tutti i compensi cui dà diritto l'assuzione della carica</w:t>
            </w:r>
          </w:p>
        </w:tc>
        <w:tc>
          <w:tcPr>
            <w:tcW w:w="417" w:type="pct"/>
            <w:hideMark/>
          </w:tcPr>
          <w:p w14:paraId="3E2EEBA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2913262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5EAC9B9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EDA94E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28F249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87C1B1D"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3E9D0F48" w14:textId="77777777" w:rsidTr="00EA44F2">
        <w:trPr>
          <w:trHeight w:val="1290"/>
        </w:trPr>
        <w:tc>
          <w:tcPr>
            <w:tcW w:w="535" w:type="pct"/>
            <w:vMerge/>
            <w:hideMark/>
          </w:tcPr>
          <w:p w14:paraId="677227BB" w14:textId="77777777" w:rsidR="00C14110" w:rsidRPr="00D607A6" w:rsidRDefault="00C14110" w:rsidP="00EA44F2">
            <w:pPr>
              <w:spacing w:after="0"/>
              <w:rPr>
                <w:rFonts w:ascii="Times New Roman" w:eastAsia="Times New Roman" w:hAnsi="Times New Roman"/>
                <w:b/>
                <w:bCs/>
                <w:lang w:val="en-US" w:eastAsia="it-IT"/>
              </w:rPr>
            </w:pPr>
          </w:p>
        </w:tc>
        <w:tc>
          <w:tcPr>
            <w:tcW w:w="495" w:type="pct"/>
            <w:hideMark/>
          </w:tcPr>
          <w:p w14:paraId="216B3110"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Posizioni organizzative</w:t>
            </w:r>
          </w:p>
        </w:tc>
        <w:tc>
          <w:tcPr>
            <w:tcW w:w="360" w:type="pct"/>
            <w:hideMark/>
          </w:tcPr>
          <w:p w14:paraId="2845FD85"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14, c. 1-quinquies., d.lgs. n. 33/2013</w:t>
            </w:r>
          </w:p>
        </w:tc>
        <w:tc>
          <w:tcPr>
            <w:tcW w:w="548" w:type="pct"/>
            <w:hideMark/>
          </w:tcPr>
          <w:p w14:paraId="201B8E77"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Posizioni organizzative</w:t>
            </w:r>
          </w:p>
        </w:tc>
        <w:tc>
          <w:tcPr>
            <w:tcW w:w="780" w:type="pct"/>
            <w:hideMark/>
          </w:tcPr>
          <w:p w14:paraId="5C353914"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Curricula dei titolari di posizioni organizzative redatti in conformità al vigente modello europeo</w:t>
            </w:r>
          </w:p>
        </w:tc>
        <w:tc>
          <w:tcPr>
            <w:tcW w:w="417" w:type="pct"/>
            <w:hideMark/>
          </w:tcPr>
          <w:p w14:paraId="00DBA9E8"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0611E381"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7751848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0D5560D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F715BE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5ADF2BB8"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0FFB65E3" w14:textId="77777777" w:rsidTr="00EA44F2">
        <w:trPr>
          <w:trHeight w:val="1040"/>
        </w:trPr>
        <w:tc>
          <w:tcPr>
            <w:tcW w:w="535" w:type="pct"/>
            <w:vMerge/>
            <w:hideMark/>
          </w:tcPr>
          <w:p w14:paraId="2A60040A"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val="restart"/>
            <w:hideMark/>
          </w:tcPr>
          <w:p w14:paraId="4087C707"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Dotazione organica</w:t>
            </w:r>
          </w:p>
        </w:tc>
        <w:tc>
          <w:tcPr>
            <w:tcW w:w="360" w:type="pct"/>
            <w:hideMark/>
          </w:tcPr>
          <w:p w14:paraId="33EB37C1"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16, c. 1, d.lgs. n. 33/2013</w:t>
            </w:r>
          </w:p>
        </w:tc>
        <w:tc>
          <w:tcPr>
            <w:tcW w:w="548" w:type="pct"/>
            <w:hideMark/>
          </w:tcPr>
          <w:p w14:paraId="61C6A347"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Conto annuale del personale</w:t>
            </w:r>
          </w:p>
        </w:tc>
        <w:tc>
          <w:tcPr>
            <w:tcW w:w="780" w:type="pct"/>
            <w:hideMark/>
          </w:tcPr>
          <w:p w14:paraId="1C72D587"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Conto annuale del personale e relative spese sostenute, nell'ambito del quale sono rappresentati i dati relativi alla dotazione organica e al personale effettivamente in servizio e al relativo costo, con l'indicazione della distribuzione tra le diverse qualifiche e aree professionali, con particolare riguardo al personale assegnato agli uffici di diretta collaborazione con gli organi di indirizzo politico </w:t>
            </w:r>
          </w:p>
        </w:tc>
        <w:tc>
          <w:tcPr>
            <w:tcW w:w="417" w:type="pct"/>
            <w:hideMark/>
          </w:tcPr>
          <w:p w14:paraId="7C7663B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16, c. 1, d.lgs. n. 33/2013)</w:t>
            </w:r>
          </w:p>
        </w:tc>
        <w:tc>
          <w:tcPr>
            <w:tcW w:w="397" w:type="pct"/>
          </w:tcPr>
          <w:p w14:paraId="64DD9011"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22ECDBC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73B847F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FACE2E8"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689CFF3"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3E4735D" w14:textId="77777777" w:rsidTr="00EA44F2">
        <w:trPr>
          <w:trHeight w:val="780"/>
        </w:trPr>
        <w:tc>
          <w:tcPr>
            <w:tcW w:w="535" w:type="pct"/>
            <w:vMerge/>
            <w:hideMark/>
          </w:tcPr>
          <w:p w14:paraId="3A806951"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6B551693"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3A4FF08D"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16, c. 2, d.lgs. n. 33/2013</w:t>
            </w:r>
          </w:p>
        </w:tc>
        <w:tc>
          <w:tcPr>
            <w:tcW w:w="548" w:type="pct"/>
            <w:hideMark/>
          </w:tcPr>
          <w:p w14:paraId="27CC2179"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Costo personale tempo indeterminato</w:t>
            </w:r>
          </w:p>
        </w:tc>
        <w:tc>
          <w:tcPr>
            <w:tcW w:w="780" w:type="pct"/>
            <w:hideMark/>
          </w:tcPr>
          <w:p w14:paraId="5D2CE709"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Costo complessivo del personale a tempo indeterminato in servizio, articolato per aree professionali, con particolare riguardo al personale assegnato agli uffici di diretta collaborazione con gli organi di indirizzo politico</w:t>
            </w:r>
          </w:p>
        </w:tc>
        <w:tc>
          <w:tcPr>
            <w:tcW w:w="417" w:type="pct"/>
            <w:hideMark/>
          </w:tcPr>
          <w:p w14:paraId="1EA83A6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16, c. 2, d.lgs. n. 33/2013)</w:t>
            </w:r>
          </w:p>
        </w:tc>
        <w:tc>
          <w:tcPr>
            <w:tcW w:w="397" w:type="pct"/>
          </w:tcPr>
          <w:p w14:paraId="36D678F6"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5CEB3787"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46BE1EC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6B0290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F232F90"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4ED372D1" w14:textId="77777777" w:rsidTr="00EA44F2">
        <w:trPr>
          <w:trHeight w:val="780"/>
        </w:trPr>
        <w:tc>
          <w:tcPr>
            <w:tcW w:w="535" w:type="pct"/>
            <w:vMerge/>
            <w:hideMark/>
          </w:tcPr>
          <w:p w14:paraId="1E2A9EA3"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val="restart"/>
            <w:hideMark/>
          </w:tcPr>
          <w:p w14:paraId="6414A3C3"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Personale non a tempo indeterminato</w:t>
            </w:r>
          </w:p>
        </w:tc>
        <w:tc>
          <w:tcPr>
            <w:tcW w:w="360" w:type="pct"/>
            <w:hideMark/>
          </w:tcPr>
          <w:p w14:paraId="06DB53CC"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17, c. 1, d.lgs. n. 33/2013</w:t>
            </w:r>
          </w:p>
        </w:tc>
        <w:tc>
          <w:tcPr>
            <w:tcW w:w="548" w:type="pct"/>
            <w:hideMark/>
          </w:tcPr>
          <w:p w14:paraId="272A786D"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Personale non a tempo indeterminato</w:t>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235AB3BC"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Personale con rapporto di lavoro non a tempo indeterminato, ivi compreso il personale assegnato agli uffici di diretta collaborazione con gli organi di indirizzo politico</w:t>
            </w:r>
          </w:p>
        </w:tc>
        <w:tc>
          <w:tcPr>
            <w:tcW w:w="417" w:type="pct"/>
            <w:hideMark/>
          </w:tcPr>
          <w:p w14:paraId="69ADE75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17, c. 1, d.lgs. n. 33/2013)</w:t>
            </w:r>
          </w:p>
        </w:tc>
        <w:tc>
          <w:tcPr>
            <w:tcW w:w="397" w:type="pct"/>
          </w:tcPr>
          <w:p w14:paraId="4F920A91"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30AC3B76"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5A71EF1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FEE1B4C"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C9A198F"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686224A8" w14:textId="77777777" w:rsidTr="00EA44F2">
        <w:trPr>
          <w:trHeight w:val="1040"/>
        </w:trPr>
        <w:tc>
          <w:tcPr>
            <w:tcW w:w="535" w:type="pct"/>
            <w:vMerge/>
            <w:hideMark/>
          </w:tcPr>
          <w:p w14:paraId="20E89D09"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16DD2555"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3CEDF729"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17, c. 2, d.lgs. n. 33/2013</w:t>
            </w:r>
          </w:p>
        </w:tc>
        <w:tc>
          <w:tcPr>
            <w:tcW w:w="548" w:type="pct"/>
            <w:hideMark/>
          </w:tcPr>
          <w:p w14:paraId="102FAC1A"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Costo del personale non a tempo indeterminato</w:t>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0FEA0A82"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Costo complessivo del personale con rapporto di lavoro non a tempo indeterminato, con particolare riguardo al personale assegnato agli uffici di diretta collaborazione con gli organi di indirizzo politico</w:t>
            </w:r>
          </w:p>
        </w:tc>
        <w:tc>
          <w:tcPr>
            <w:tcW w:w="417" w:type="pct"/>
            <w:hideMark/>
          </w:tcPr>
          <w:p w14:paraId="20A1E56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Trimestrale </w:t>
            </w:r>
            <w:r w:rsidRPr="00D607A6">
              <w:rPr>
                <w:rFonts w:ascii="Times New Roman" w:eastAsia="Times New Roman" w:hAnsi="Times New Roman"/>
                <w:lang w:val="en-US" w:eastAsia="it-IT"/>
              </w:rPr>
              <w:br/>
              <w:t>(art. 17, c. 2, d.lgs. n. 33/2013)</w:t>
            </w:r>
          </w:p>
        </w:tc>
        <w:tc>
          <w:tcPr>
            <w:tcW w:w="397" w:type="pct"/>
          </w:tcPr>
          <w:p w14:paraId="7DE9B75D"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0A2C7807"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6705672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5532F5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34CE7B6"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6C2131AD" w14:textId="77777777" w:rsidTr="00EA44F2">
        <w:trPr>
          <w:trHeight w:val="780"/>
        </w:trPr>
        <w:tc>
          <w:tcPr>
            <w:tcW w:w="535" w:type="pct"/>
            <w:vMerge/>
            <w:hideMark/>
          </w:tcPr>
          <w:p w14:paraId="18251E78" w14:textId="77777777" w:rsidR="00C14110" w:rsidRPr="00D607A6" w:rsidRDefault="00C14110" w:rsidP="00EA44F2">
            <w:pPr>
              <w:spacing w:after="0"/>
              <w:rPr>
                <w:rFonts w:ascii="Times New Roman" w:eastAsia="Times New Roman" w:hAnsi="Times New Roman"/>
                <w:b/>
                <w:bCs/>
                <w:lang w:val="en-US" w:eastAsia="it-IT"/>
              </w:rPr>
            </w:pPr>
          </w:p>
        </w:tc>
        <w:tc>
          <w:tcPr>
            <w:tcW w:w="495" w:type="pct"/>
            <w:hideMark/>
          </w:tcPr>
          <w:p w14:paraId="630EA879"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Tassi di assenza</w:t>
            </w:r>
          </w:p>
        </w:tc>
        <w:tc>
          <w:tcPr>
            <w:tcW w:w="360" w:type="pct"/>
            <w:hideMark/>
          </w:tcPr>
          <w:p w14:paraId="446223B7"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16, c. 3, d.lgs. n. 33/2013</w:t>
            </w:r>
          </w:p>
        </w:tc>
        <w:tc>
          <w:tcPr>
            <w:tcW w:w="548" w:type="pct"/>
            <w:hideMark/>
          </w:tcPr>
          <w:p w14:paraId="040103B1"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Tassi di assenza trimestrali</w:t>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35F75978"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Tassi di assenza del personale distinti per uffici di livello dirigenziale</w:t>
            </w:r>
          </w:p>
        </w:tc>
        <w:tc>
          <w:tcPr>
            <w:tcW w:w="417" w:type="pct"/>
            <w:hideMark/>
          </w:tcPr>
          <w:p w14:paraId="6D3024F6"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Trimestrale </w:t>
            </w:r>
            <w:r w:rsidRPr="00D607A6">
              <w:rPr>
                <w:rFonts w:ascii="Times New Roman" w:eastAsia="Times New Roman" w:hAnsi="Times New Roman"/>
                <w:lang w:val="en-US" w:eastAsia="it-IT"/>
              </w:rPr>
              <w:br/>
              <w:t>(art. 16, c. 3, d.lgs. n. 33/2013)</w:t>
            </w:r>
          </w:p>
        </w:tc>
        <w:tc>
          <w:tcPr>
            <w:tcW w:w="397" w:type="pct"/>
          </w:tcPr>
          <w:p w14:paraId="6B06DF6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01B69F16"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5601C8E9"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D857C2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4F87EB2"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0FB07C02" w14:textId="77777777" w:rsidTr="00EA44F2">
        <w:trPr>
          <w:trHeight w:val="1410"/>
        </w:trPr>
        <w:tc>
          <w:tcPr>
            <w:tcW w:w="535" w:type="pct"/>
            <w:vMerge/>
            <w:hideMark/>
          </w:tcPr>
          <w:p w14:paraId="507BB0D5" w14:textId="77777777" w:rsidR="00C14110" w:rsidRPr="00D607A6" w:rsidRDefault="00C14110" w:rsidP="00EA44F2">
            <w:pPr>
              <w:spacing w:after="0"/>
              <w:rPr>
                <w:rFonts w:ascii="Times New Roman" w:eastAsia="Times New Roman" w:hAnsi="Times New Roman"/>
                <w:b/>
                <w:bCs/>
                <w:lang w:val="en-US" w:eastAsia="it-IT"/>
              </w:rPr>
            </w:pPr>
          </w:p>
        </w:tc>
        <w:tc>
          <w:tcPr>
            <w:tcW w:w="495" w:type="pct"/>
            <w:hideMark/>
          </w:tcPr>
          <w:p w14:paraId="343BC64D"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Incarichi conferiti e autorizzati ai dipendenti (dirigenti e non dirigenti)</w:t>
            </w:r>
          </w:p>
        </w:tc>
        <w:tc>
          <w:tcPr>
            <w:tcW w:w="360" w:type="pct"/>
            <w:hideMark/>
          </w:tcPr>
          <w:p w14:paraId="74335987"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18, d.lgs. n. 33/2013</w:t>
            </w:r>
            <w:r w:rsidRPr="00D607A6">
              <w:rPr>
                <w:rFonts w:ascii="Times New Roman" w:eastAsia="Times New Roman" w:hAnsi="Times New Roman"/>
                <w:lang w:val="en-US" w:eastAsia="it-IT"/>
              </w:rPr>
              <w:br/>
              <w:t>Art. 53, c. 14, d.lgs. n. 165/2001</w:t>
            </w:r>
          </w:p>
        </w:tc>
        <w:tc>
          <w:tcPr>
            <w:tcW w:w="548" w:type="pct"/>
            <w:hideMark/>
          </w:tcPr>
          <w:p w14:paraId="70FE7CE9"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Incarichi conferiti e autorizzati ai dipendenti (dirigenti e non dirigenti)</w:t>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6E0AF3FF"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Elenco degli incarichi conferiti o autorizzati a ciascun dipendente (dirigente e non dirigente), con l'indicazione dell'oggetto, della durata e del compenso spettante per ogni incarico</w:t>
            </w:r>
          </w:p>
        </w:tc>
        <w:tc>
          <w:tcPr>
            <w:tcW w:w="417" w:type="pct"/>
            <w:hideMark/>
          </w:tcPr>
          <w:p w14:paraId="353F797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5F24BA5A"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1F0DF7E6"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75EBE6E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607110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82507FF"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5508BD6C" w14:textId="77777777" w:rsidTr="00EA44F2">
        <w:trPr>
          <w:trHeight w:val="1875"/>
        </w:trPr>
        <w:tc>
          <w:tcPr>
            <w:tcW w:w="535" w:type="pct"/>
            <w:vMerge/>
            <w:hideMark/>
          </w:tcPr>
          <w:p w14:paraId="00921F50" w14:textId="77777777" w:rsidR="00C14110" w:rsidRPr="00D607A6" w:rsidRDefault="00C14110" w:rsidP="00EA44F2">
            <w:pPr>
              <w:spacing w:after="0"/>
              <w:rPr>
                <w:rFonts w:ascii="Times New Roman" w:eastAsia="Times New Roman" w:hAnsi="Times New Roman"/>
                <w:b/>
                <w:bCs/>
                <w:lang w:val="en-US" w:eastAsia="it-IT"/>
              </w:rPr>
            </w:pPr>
          </w:p>
        </w:tc>
        <w:tc>
          <w:tcPr>
            <w:tcW w:w="495" w:type="pct"/>
            <w:hideMark/>
          </w:tcPr>
          <w:p w14:paraId="00C7F797"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Contrattazione collettiva</w:t>
            </w:r>
          </w:p>
        </w:tc>
        <w:tc>
          <w:tcPr>
            <w:tcW w:w="360" w:type="pct"/>
            <w:hideMark/>
          </w:tcPr>
          <w:p w14:paraId="1271FFD3"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21, c. 1, d.lgs. n. 33/2013</w:t>
            </w:r>
            <w:r w:rsidRPr="00D607A6">
              <w:rPr>
                <w:rFonts w:ascii="Times New Roman" w:eastAsia="Times New Roman" w:hAnsi="Times New Roman"/>
                <w:lang w:val="en-US" w:eastAsia="it-IT"/>
              </w:rPr>
              <w:br/>
              <w:t>Art. 47, c. 8, d.lgs. n. 165/2001</w:t>
            </w:r>
          </w:p>
        </w:tc>
        <w:tc>
          <w:tcPr>
            <w:tcW w:w="548" w:type="pct"/>
            <w:hideMark/>
          </w:tcPr>
          <w:p w14:paraId="3A7007D2"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Contrattazione collettiva</w:t>
            </w:r>
          </w:p>
        </w:tc>
        <w:tc>
          <w:tcPr>
            <w:tcW w:w="780" w:type="pct"/>
            <w:hideMark/>
          </w:tcPr>
          <w:p w14:paraId="76E8DD63"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Riferimenti necessari per la consultazione dei contratti e accordi collettivi nazionali ed eventuali interpretazioni autentiche</w:t>
            </w:r>
          </w:p>
        </w:tc>
        <w:tc>
          <w:tcPr>
            <w:tcW w:w="417" w:type="pct"/>
            <w:hideMark/>
          </w:tcPr>
          <w:p w14:paraId="5E821C3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0826B56"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665CA2E6"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0AE23789"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3793E6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D5C3275"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5DF490D2" w14:textId="77777777" w:rsidTr="00EA44F2">
        <w:trPr>
          <w:trHeight w:val="780"/>
        </w:trPr>
        <w:tc>
          <w:tcPr>
            <w:tcW w:w="535" w:type="pct"/>
            <w:vMerge/>
            <w:hideMark/>
          </w:tcPr>
          <w:p w14:paraId="4B57A915"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val="restart"/>
            <w:hideMark/>
          </w:tcPr>
          <w:p w14:paraId="7CFE6417"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Contrattazione integrativa</w:t>
            </w:r>
          </w:p>
        </w:tc>
        <w:tc>
          <w:tcPr>
            <w:tcW w:w="360" w:type="pct"/>
            <w:hideMark/>
          </w:tcPr>
          <w:p w14:paraId="4652C1EA"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21, c. 2, d.lgs. n. 33/2013</w:t>
            </w:r>
          </w:p>
        </w:tc>
        <w:tc>
          <w:tcPr>
            <w:tcW w:w="548" w:type="pct"/>
            <w:hideMark/>
          </w:tcPr>
          <w:p w14:paraId="6FE5F5B6"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Contratti integrativi</w:t>
            </w:r>
          </w:p>
        </w:tc>
        <w:tc>
          <w:tcPr>
            <w:tcW w:w="780" w:type="pct"/>
            <w:hideMark/>
          </w:tcPr>
          <w:p w14:paraId="641040CD"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Contratti integrativi stipulati, con la relazione tecnico-finanziaria e quella illustrativa, certificate dagli organi di controllo (collegio dei revisori dei conti, collegio sindacale, uffici centrali di bilancio o analoghi organi previsti dai rispettivi ordinamenti)</w:t>
            </w:r>
          </w:p>
        </w:tc>
        <w:tc>
          <w:tcPr>
            <w:tcW w:w="417" w:type="pct"/>
            <w:hideMark/>
          </w:tcPr>
          <w:p w14:paraId="5E92D1B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18419C5"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03DD6E91"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60E7558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5C9770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CE951D1"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623649BB" w14:textId="77777777" w:rsidTr="00EA44F2">
        <w:trPr>
          <w:trHeight w:val="1860"/>
        </w:trPr>
        <w:tc>
          <w:tcPr>
            <w:tcW w:w="535" w:type="pct"/>
            <w:vMerge/>
            <w:hideMark/>
          </w:tcPr>
          <w:p w14:paraId="0A64B696"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54BD5A5A"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7F4021EE"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21, c. 2, d.lgs. n. 33/2013</w:t>
            </w:r>
            <w:r w:rsidRPr="00D607A6">
              <w:rPr>
                <w:rFonts w:ascii="Times New Roman" w:eastAsia="Times New Roman" w:hAnsi="Times New Roman"/>
                <w:lang w:val="en-US" w:eastAsia="it-IT"/>
              </w:rPr>
              <w:br/>
              <w:t>Art. 55, c. 4,d.lgs. n. 150/2009</w:t>
            </w:r>
          </w:p>
        </w:tc>
        <w:tc>
          <w:tcPr>
            <w:tcW w:w="548" w:type="pct"/>
            <w:hideMark/>
          </w:tcPr>
          <w:p w14:paraId="5A62B599"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Costi contratti integrativi</w:t>
            </w:r>
          </w:p>
        </w:tc>
        <w:tc>
          <w:tcPr>
            <w:tcW w:w="780" w:type="pct"/>
            <w:hideMark/>
          </w:tcPr>
          <w:p w14:paraId="17DD9E74"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Specifiche informazioni sui costi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della contrattazione integrativa, certificate dagli organi di controllo</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interno, trasmesse al</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Ministero dell'Economia e delle finanze, che predispone, allo scopo, uno specifico modello di rilevazione, d'intesa con la Corte dei conti e con la Presidenza del Consiglio dei Ministri - Dipartimento della funzione pubblica</w:t>
            </w:r>
          </w:p>
        </w:tc>
        <w:tc>
          <w:tcPr>
            <w:tcW w:w="417" w:type="pct"/>
            <w:hideMark/>
          </w:tcPr>
          <w:p w14:paraId="2C1482E3"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55, c. 4, d.lgs. n. 150/2009)</w:t>
            </w:r>
          </w:p>
        </w:tc>
        <w:tc>
          <w:tcPr>
            <w:tcW w:w="397" w:type="pct"/>
          </w:tcPr>
          <w:p w14:paraId="29EE0187"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2ABD6153" w14:textId="77777777" w:rsidR="00C14110" w:rsidRPr="00D607A6" w:rsidRDefault="00C14110" w:rsidP="00EA44F2">
            <w:pPr>
              <w:spacing w:after="0"/>
              <w:jc w:val="center"/>
              <w:rPr>
                <w:rFonts w:ascii="Times New Roman" w:eastAsia="Times New Roman" w:hAnsi="Times New Roman"/>
                <w:lang w:val="en-US" w:eastAsia="it-IT"/>
              </w:rPr>
            </w:pPr>
            <w:bookmarkStart w:id="65" w:name="OLE_LINK5"/>
            <w:bookmarkStart w:id="66" w:name="OLE_LINK6"/>
            <w:r w:rsidRPr="00D607A6">
              <w:rPr>
                <w:rFonts w:ascii="Times New Roman" w:eastAsia="Times New Roman" w:hAnsi="Times New Roman"/>
                <w:lang w:eastAsia="it-IT"/>
              </w:rPr>
              <w:t>Direttore</w:t>
            </w:r>
            <w:bookmarkEnd w:id="65"/>
            <w:bookmarkEnd w:id="66"/>
          </w:p>
        </w:tc>
        <w:tc>
          <w:tcPr>
            <w:tcW w:w="397" w:type="pct"/>
          </w:tcPr>
          <w:p w14:paraId="3E4B795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07B677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93DC834"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6C538895" w14:textId="77777777" w:rsidTr="00EA44F2">
        <w:trPr>
          <w:trHeight w:val="780"/>
        </w:trPr>
        <w:tc>
          <w:tcPr>
            <w:tcW w:w="535" w:type="pct"/>
            <w:vMerge/>
            <w:hideMark/>
          </w:tcPr>
          <w:p w14:paraId="57B778C7"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val="restart"/>
            <w:noWrap/>
            <w:hideMark/>
          </w:tcPr>
          <w:p w14:paraId="34A14F13"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xml:space="preserve">OIV </w:t>
            </w:r>
          </w:p>
        </w:tc>
        <w:tc>
          <w:tcPr>
            <w:tcW w:w="360" w:type="pct"/>
            <w:hideMark/>
          </w:tcPr>
          <w:p w14:paraId="2B634B25"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10, c. 8, lett. c), d.lgs. n. 33/2013</w:t>
            </w:r>
          </w:p>
        </w:tc>
        <w:tc>
          <w:tcPr>
            <w:tcW w:w="548" w:type="pct"/>
            <w:vMerge w:val="restart"/>
            <w:hideMark/>
          </w:tcPr>
          <w:p w14:paraId="1B46899C"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OIV</w:t>
            </w:r>
            <w:r w:rsidRPr="00D607A6">
              <w:rPr>
                <w:rFonts w:ascii="Times New Roman" w:eastAsia="Times New Roman" w:hAnsi="Times New Roman"/>
                <w:lang w:eastAsia="it-IT"/>
              </w:rPr>
              <w:br/>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7C19DDDD"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Nominativi</w:t>
            </w:r>
          </w:p>
        </w:tc>
        <w:tc>
          <w:tcPr>
            <w:tcW w:w="417" w:type="pct"/>
            <w:hideMark/>
          </w:tcPr>
          <w:p w14:paraId="0761705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01F28E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della Prevenzione della Corruzione e della Trasparenza</w:t>
            </w:r>
          </w:p>
        </w:tc>
        <w:tc>
          <w:tcPr>
            <w:tcW w:w="389" w:type="pct"/>
          </w:tcPr>
          <w:p w14:paraId="0670C5F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2F684ADC"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F0CAC7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4423E0F"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1B059E59" w14:textId="77777777" w:rsidTr="00EA44F2">
        <w:trPr>
          <w:trHeight w:val="780"/>
        </w:trPr>
        <w:tc>
          <w:tcPr>
            <w:tcW w:w="535" w:type="pct"/>
            <w:vMerge/>
            <w:hideMark/>
          </w:tcPr>
          <w:p w14:paraId="5BABB2BD" w14:textId="77777777" w:rsidR="00C14110" w:rsidRPr="00D607A6" w:rsidRDefault="00C14110" w:rsidP="00EA44F2">
            <w:pPr>
              <w:spacing w:after="0"/>
              <w:rPr>
                <w:rFonts w:ascii="Times New Roman" w:eastAsia="Times New Roman" w:hAnsi="Times New Roman"/>
                <w:b/>
                <w:bCs/>
                <w:lang w:eastAsia="it-IT"/>
              </w:rPr>
            </w:pPr>
          </w:p>
        </w:tc>
        <w:tc>
          <w:tcPr>
            <w:tcW w:w="495" w:type="pct"/>
            <w:vMerge/>
            <w:hideMark/>
          </w:tcPr>
          <w:p w14:paraId="64F4EB2D" w14:textId="77777777" w:rsidR="00C14110" w:rsidRPr="00D607A6" w:rsidRDefault="00C14110" w:rsidP="00EA44F2">
            <w:pPr>
              <w:spacing w:after="0"/>
              <w:rPr>
                <w:rFonts w:ascii="Times New Roman" w:eastAsia="Times New Roman" w:hAnsi="Times New Roman"/>
                <w:lang w:eastAsia="it-IT"/>
              </w:rPr>
            </w:pPr>
          </w:p>
        </w:tc>
        <w:tc>
          <w:tcPr>
            <w:tcW w:w="360" w:type="pct"/>
            <w:hideMark/>
          </w:tcPr>
          <w:p w14:paraId="22EF1A7B"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10, c. 8, lett. c), d.lgs. n. 33/2013</w:t>
            </w:r>
          </w:p>
        </w:tc>
        <w:tc>
          <w:tcPr>
            <w:tcW w:w="548" w:type="pct"/>
            <w:vMerge/>
            <w:hideMark/>
          </w:tcPr>
          <w:p w14:paraId="49D7A132"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704FE410"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Curricula</w:t>
            </w:r>
          </w:p>
        </w:tc>
        <w:tc>
          <w:tcPr>
            <w:tcW w:w="417" w:type="pct"/>
            <w:hideMark/>
          </w:tcPr>
          <w:p w14:paraId="43ED1F0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7ACCABC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della Prevenzione della Corruzione e della Trasparenza</w:t>
            </w:r>
          </w:p>
        </w:tc>
        <w:tc>
          <w:tcPr>
            <w:tcW w:w="389" w:type="pct"/>
          </w:tcPr>
          <w:p w14:paraId="18E6054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4B641EB9"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AFB7B1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CAD2F89"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4111E64B" w14:textId="77777777" w:rsidTr="00EA44F2">
        <w:trPr>
          <w:trHeight w:val="780"/>
        </w:trPr>
        <w:tc>
          <w:tcPr>
            <w:tcW w:w="535" w:type="pct"/>
            <w:vMerge/>
            <w:hideMark/>
          </w:tcPr>
          <w:p w14:paraId="41986E4F" w14:textId="77777777" w:rsidR="00C14110" w:rsidRPr="00D607A6" w:rsidRDefault="00C14110" w:rsidP="00EA44F2">
            <w:pPr>
              <w:spacing w:after="0"/>
              <w:rPr>
                <w:rFonts w:ascii="Times New Roman" w:eastAsia="Times New Roman" w:hAnsi="Times New Roman"/>
                <w:b/>
                <w:bCs/>
                <w:lang w:eastAsia="it-IT"/>
              </w:rPr>
            </w:pPr>
          </w:p>
        </w:tc>
        <w:tc>
          <w:tcPr>
            <w:tcW w:w="495" w:type="pct"/>
            <w:vMerge/>
            <w:hideMark/>
          </w:tcPr>
          <w:p w14:paraId="0FCCAC76" w14:textId="77777777" w:rsidR="00C14110" w:rsidRPr="00D607A6" w:rsidRDefault="00C14110" w:rsidP="00EA44F2">
            <w:pPr>
              <w:spacing w:after="0"/>
              <w:rPr>
                <w:rFonts w:ascii="Times New Roman" w:eastAsia="Times New Roman" w:hAnsi="Times New Roman"/>
                <w:lang w:eastAsia="it-IT"/>
              </w:rPr>
            </w:pPr>
          </w:p>
        </w:tc>
        <w:tc>
          <w:tcPr>
            <w:tcW w:w="360" w:type="pct"/>
            <w:hideMark/>
          </w:tcPr>
          <w:p w14:paraId="3A00E397"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Par. 14.2, delib. CiVIT n. 12/2013</w:t>
            </w:r>
          </w:p>
        </w:tc>
        <w:tc>
          <w:tcPr>
            <w:tcW w:w="548" w:type="pct"/>
            <w:vMerge/>
            <w:hideMark/>
          </w:tcPr>
          <w:p w14:paraId="4F27DE96"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47930C50"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Compensi</w:t>
            </w:r>
          </w:p>
        </w:tc>
        <w:tc>
          <w:tcPr>
            <w:tcW w:w="417" w:type="pct"/>
            <w:hideMark/>
          </w:tcPr>
          <w:p w14:paraId="6F4C418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5B7A205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della Prevenzione della Corruzione e della Trasparenza</w:t>
            </w:r>
          </w:p>
        </w:tc>
        <w:tc>
          <w:tcPr>
            <w:tcW w:w="389" w:type="pct"/>
          </w:tcPr>
          <w:p w14:paraId="7738B7F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55F7A98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92F452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57BFFD2"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267DE90A" w14:textId="77777777" w:rsidTr="00EA44F2">
        <w:trPr>
          <w:trHeight w:val="780"/>
        </w:trPr>
        <w:tc>
          <w:tcPr>
            <w:tcW w:w="535" w:type="pct"/>
            <w:hideMark/>
          </w:tcPr>
          <w:p w14:paraId="66BC9E44" w14:textId="77777777" w:rsidR="00C14110" w:rsidRPr="00D607A6" w:rsidRDefault="00C14110"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Bandi di concorso</w:t>
            </w:r>
          </w:p>
        </w:tc>
        <w:tc>
          <w:tcPr>
            <w:tcW w:w="495" w:type="pct"/>
            <w:hideMark/>
          </w:tcPr>
          <w:p w14:paraId="6D107A6E"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w:t>
            </w:r>
          </w:p>
        </w:tc>
        <w:tc>
          <w:tcPr>
            <w:tcW w:w="360" w:type="pct"/>
            <w:hideMark/>
          </w:tcPr>
          <w:p w14:paraId="2C35C519"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19, d.lgs. n. 33/2013</w:t>
            </w:r>
          </w:p>
        </w:tc>
        <w:tc>
          <w:tcPr>
            <w:tcW w:w="548" w:type="pct"/>
            <w:hideMark/>
          </w:tcPr>
          <w:p w14:paraId="25D722BB"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Bandi di concorso</w:t>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495C20D2"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Bandi di concorso per il reclutamento, a qualsiasi titolo, di personale presso l'amministrazione nonche' i criteri di valutazione della Commissione e le tracce delle prove scritte</w:t>
            </w:r>
          </w:p>
        </w:tc>
        <w:tc>
          <w:tcPr>
            <w:tcW w:w="417" w:type="pct"/>
            <w:hideMark/>
          </w:tcPr>
          <w:p w14:paraId="6E63FDA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0D0759B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dell’Ufficio Affari Amministrativi</w:t>
            </w:r>
          </w:p>
        </w:tc>
        <w:tc>
          <w:tcPr>
            <w:tcW w:w="389" w:type="pct"/>
          </w:tcPr>
          <w:p w14:paraId="6E0AB8F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C65FD79"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FB9D19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6AB58E3" w14:textId="77777777" w:rsidR="00C14110" w:rsidRPr="00D607A6" w:rsidRDefault="00C14110" w:rsidP="00EA44F2">
            <w:pPr>
              <w:spacing w:after="0"/>
              <w:jc w:val="center"/>
              <w:rPr>
                <w:rFonts w:ascii="Times New Roman" w:eastAsia="Times New Roman" w:hAnsi="Times New Roman"/>
                <w:lang w:eastAsia="it-IT"/>
              </w:rPr>
            </w:pPr>
          </w:p>
        </w:tc>
      </w:tr>
      <w:tr w:rsidR="00B11B5A" w:rsidRPr="00D607A6" w14:paraId="4E4B36B1" w14:textId="77777777" w:rsidTr="00EA44F2">
        <w:trPr>
          <w:trHeight w:val="780"/>
        </w:trPr>
        <w:tc>
          <w:tcPr>
            <w:tcW w:w="535" w:type="pct"/>
            <w:vMerge w:val="restart"/>
            <w:hideMark/>
          </w:tcPr>
          <w:p w14:paraId="4761DFC0" w14:textId="77777777" w:rsidR="00B11B5A" w:rsidRPr="00D607A6" w:rsidRDefault="00B11B5A" w:rsidP="00EA44F2">
            <w:pPr>
              <w:spacing w:after="0"/>
              <w:rPr>
                <w:rFonts w:ascii="Times New Roman" w:eastAsia="Times New Roman" w:hAnsi="Times New Roman"/>
                <w:b/>
                <w:bCs/>
                <w:lang w:val="en-US" w:eastAsia="it-IT"/>
              </w:rPr>
            </w:pPr>
            <w:r w:rsidRPr="00D607A6">
              <w:rPr>
                <w:rFonts w:ascii="Times New Roman" w:eastAsia="Times New Roman" w:hAnsi="Times New Roman"/>
                <w:b/>
                <w:bCs/>
                <w:lang w:val="en-US" w:eastAsia="it-IT"/>
              </w:rPr>
              <w:t>Performance</w:t>
            </w:r>
          </w:p>
          <w:p w14:paraId="10D1AEA8" w14:textId="77777777" w:rsidR="00B11B5A" w:rsidRPr="00D607A6" w:rsidRDefault="00B11B5A" w:rsidP="00EA44F2">
            <w:pPr>
              <w:spacing w:after="0"/>
              <w:rPr>
                <w:rFonts w:ascii="Times New Roman" w:eastAsia="Times New Roman" w:hAnsi="Times New Roman"/>
                <w:b/>
                <w:bCs/>
                <w:lang w:eastAsia="it-IT"/>
              </w:rPr>
            </w:pPr>
            <w:r w:rsidRPr="00D607A6">
              <w:rPr>
                <w:rFonts w:ascii="Times New Roman" w:eastAsia="Times New Roman" w:hAnsi="Times New Roman"/>
                <w:b/>
                <w:bCs/>
                <w:lang w:eastAsia="it-IT"/>
              </w:rPr>
              <w:t> </w:t>
            </w:r>
          </w:p>
          <w:p w14:paraId="572617B4" w14:textId="77777777" w:rsidR="00B11B5A" w:rsidRPr="00D607A6" w:rsidRDefault="00B11B5A" w:rsidP="00EA44F2">
            <w:pPr>
              <w:spacing w:after="0"/>
              <w:rPr>
                <w:rFonts w:ascii="Times New Roman" w:eastAsia="Times New Roman" w:hAnsi="Times New Roman"/>
                <w:b/>
                <w:bCs/>
                <w:lang w:eastAsia="it-IT"/>
              </w:rPr>
            </w:pPr>
            <w:r w:rsidRPr="00D607A6">
              <w:rPr>
                <w:rFonts w:ascii="Times New Roman" w:eastAsia="Times New Roman" w:hAnsi="Times New Roman"/>
                <w:b/>
                <w:bCs/>
                <w:lang w:eastAsia="it-IT"/>
              </w:rPr>
              <w:t> </w:t>
            </w:r>
          </w:p>
          <w:p w14:paraId="6B6848D4" w14:textId="77777777" w:rsidR="00B11B5A" w:rsidRPr="00D607A6" w:rsidRDefault="00B11B5A" w:rsidP="00EA44F2">
            <w:pPr>
              <w:spacing w:after="0"/>
              <w:rPr>
                <w:rFonts w:ascii="Times New Roman" w:eastAsia="Times New Roman" w:hAnsi="Times New Roman"/>
                <w:b/>
                <w:bCs/>
                <w:lang w:eastAsia="it-IT"/>
              </w:rPr>
            </w:pPr>
            <w:r w:rsidRPr="00D607A6">
              <w:rPr>
                <w:rFonts w:ascii="Times New Roman" w:eastAsia="Times New Roman" w:hAnsi="Times New Roman"/>
                <w:b/>
                <w:bCs/>
                <w:lang w:eastAsia="it-IT"/>
              </w:rPr>
              <w:t> </w:t>
            </w:r>
          </w:p>
          <w:p w14:paraId="1ABED133" w14:textId="77777777" w:rsidR="00B11B5A" w:rsidRPr="00D607A6" w:rsidRDefault="00B11B5A" w:rsidP="00EA44F2">
            <w:pPr>
              <w:spacing w:after="0"/>
              <w:rPr>
                <w:rFonts w:ascii="Times New Roman" w:eastAsia="Times New Roman" w:hAnsi="Times New Roman"/>
                <w:b/>
                <w:bCs/>
                <w:lang w:val="en-US" w:eastAsia="it-IT"/>
              </w:rPr>
            </w:pPr>
            <w:r w:rsidRPr="00D607A6">
              <w:rPr>
                <w:rFonts w:ascii="Times New Roman" w:eastAsia="Times New Roman" w:hAnsi="Times New Roman"/>
                <w:b/>
                <w:bCs/>
                <w:lang w:val="en-US" w:eastAsia="it-IT"/>
              </w:rPr>
              <w:t> </w:t>
            </w:r>
          </w:p>
          <w:p w14:paraId="256C3F76" w14:textId="77777777" w:rsidR="00B11B5A" w:rsidRPr="00D607A6" w:rsidRDefault="00B11B5A" w:rsidP="00EA44F2">
            <w:pPr>
              <w:spacing w:after="0"/>
              <w:rPr>
                <w:rFonts w:ascii="Times New Roman" w:eastAsia="Times New Roman" w:hAnsi="Times New Roman"/>
                <w:b/>
                <w:bCs/>
                <w:lang w:val="en-US" w:eastAsia="it-IT"/>
              </w:rPr>
            </w:pPr>
            <w:r w:rsidRPr="00D607A6">
              <w:rPr>
                <w:rFonts w:ascii="Times New Roman" w:eastAsia="Times New Roman" w:hAnsi="Times New Roman"/>
                <w:b/>
                <w:bCs/>
                <w:lang w:val="en-US" w:eastAsia="it-IT"/>
              </w:rPr>
              <w:t> </w:t>
            </w:r>
          </w:p>
          <w:p w14:paraId="44CB529B" w14:textId="77777777" w:rsidR="00B11B5A" w:rsidRPr="00D607A6" w:rsidRDefault="00B11B5A" w:rsidP="00EA44F2">
            <w:pPr>
              <w:spacing w:after="0"/>
              <w:rPr>
                <w:rFonts w:ascii="Times New Roman" w:eastAsia="Times New Roman" w:hAnsi="Times New Roman"/>
                <w:b/>
                <w:bCs/>
                <w:lang w:eastAsia="it-IT"/>
              </w:rPr>
            </w:pPr>
            <w:r w:rsidRPr="00D607A6">
              <w:rPr>
                <w:rFonts w:ascii="Times New Roman" w:eastAsia="Times New Roman" w:hAnsi="Times New Roman"/>
                <w:b/>
                <w:bCs/>
                <w:lang w:eastAsia="it-IT"/>
              </w:rPr>
              <w:t> </w:t>
            </w:r>
          </w:p>
          <w:p w14:paraId="472CDBC0" w14:textId="77777777" w:rsidR="00B11B5A" w:rsidRPr="00D607A6" w:rsidRDefault="00B11B5A" w:rsidP="00EA44F2">
            <w:pPr>
              <w:rPr>
                <w:rFonts w:ascii="Times New Roman" w:eastAsia="Times New Roman" w:hAnsi="Times New Roman"/>
                <w:b/>
                <w:bCs/>
                <w:lang w:val="en-US" w:eastAsia="it-IT"/>
              </w:rPr>
            </w:pPr>
            <w:r w:rsidRPr="00D607A6">
              <w:rPr>
                <w:rFonts w:ascii="Times New Roman" w:eastAsia="Times New Roman" w:hAnsi="Times New Roman"/>
                <w:b/>
                <w:bCs/>
                <w:lang w:val="en-US" w:eastAsia="it-IT"/>
              </w:rPr>
              <w:t> </w:t>
            </w:r>
          </w:p>
        </w:tc>
        <w:tc>
          <w:tcPr>
            <w:tcW w:w="495" w:type="pct"/>
            <w:hideMark/>
          </w:tcPr>
          <w:p w14:paraId="1EF72D9E" w14:textId="77777777" w:rsidR="00B11B5A" w:rsidRPr="00D607A6" w:rsidRDefault="00B11B5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Sistema di misurazione e valutazione della Performance</w:t>
            </w:r>
          </w:p>
        </w:tc>
        <w:tc>
          <w:tcPr>
            <w:tcW w:w="360" w:type="pct"/>
            <w:hideMark/>
          </w:tcPr>
          <w:p w14:paraId="0B9DCA36" w14:textId="77777777" w:rsidR="00B11B5A" w:rsidRPr="00D607A6" w:rsidRDefault="00B11B5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Par. 1, delib. CiVIT n. 104/2010</w:t>
            </w:r>
          </w:p>
        </w:tc>
        <w:tc>
          <w:tcPr>
            <w:tcW w:w="548" w:type="pct"/>
            <w:hideMark/>
          </w:tcPr>
          <w:p w14:paraId="3F633BDB" w14:textId="77777777" w:rsidR="00B11B5A" w:rsidRPr="00D607A6" w:rsidRDefault="00B11B5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Sistema di misurazione e valutazione della Performance</w:t>
            </w:r>
          </w:p>
        </w:tc>
        <w:tc>
          <w:tcPr>
            <w:tcW w:w="780" w:type="pct"/>
            <w:hideMark/>
          </w:tcPr>
          <w:p w14:paraId="5CFC09E9" w14:textId="77777777" w:rsidR="00B11B5A" w:rsidRPr="00D607A6" w:rsidRDefault="00B11B5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Sistema di misurazione e valutazione della Performance (art. 7, d.lgs. n. 150/2009)</w:t>
            </w:r>
          </w:p>
        </w:tc>
        <w:tc>
          <w:tcPr>
            <w:tcW w:w="417" w:type="pct"/>
            <w:hideMark/>
          </w:tcPr>
          <w:p w14:paraId="4C15292E" w14:textId="77777777" w:rsidR="00B11B5A" w:rsidRPr="00D607A6" w:rsidRDefault="00B11B5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62D99503"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della Prevenzione della Corruzione e della Trasparenza</w:t>
            </w:r>
          </w:p>
        </w:tc>
        <w:tc>
          <w:tcPr>
            <w:tcW w:w="389" w:type="pct"/>
          </w:tcPr>
          <w:p w14:paraId="503682FC"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564BD0CB"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595CE05"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F0D5A3A" w14:textId="77777777" w:rsidR="00B11B5A" w:rsidRPr="00D607A6" w:rsidRDefault="00B11B5A" w:rsidP="00EA44F2">
            <w:pPr>
              <w:spacing w:after="0"/>
              <w:jc w:val="center"/>
              <w:rPr>
                <w:rFonts w:ascii="Times New Roman" w:eastAsia="Times New Roman" w:hAnsi="Times New Roman"/>
                <w:lang w:eastAsia="it-IT"/>
              </w:rPr>
            </w:pPr>
          </w:p>
        </w:tc>
      </w:tr>
      <w:tr w:rsidR="00B11B5A" w:rsidRPr="00D607A6" w14:paraId="369AF799" w14:textId="77777777" w:rsidTr="00EA44F2">
        <w:trPr>
          <w:trHeight w:val="520"/>
        </w:trPr>
        <w:tc>
          <w:tcPr>
            <w:tcW w:w="535" w:type="pct"/>
            <w:vMerge/>
            <w:hideMark/>
          </w:tcPr>
          <w:p w14:paraId="367DF30D" w14:textId="77777777" w:rsidR="00B11B5A" w:rsidRPr="00D607A6" w:rsidRDefault="00B11B5A" w:rsidP="00EA44F2">
            <w:pPr>
              <w:rPr>
                <w:rFonts w:ascii="Times New Roman" w:eastAsia="Times New Roman" w:hAnsi="Times New Roman"/>
                <w:b/>
                <w:bCs/>
                <w:lang w:eastAsia="it-IT"/>
              </w:rPr>
            </w:pPr>
          </w:p>
        </w:tc>
        <w:tc>
          <w:tcPr>
            <w:tcW w:w="495" w:type="pct"/>
            <w:hideMark/>
          </w:tcPr>
          <w:p w14:paraId="18E20FE5" w14:textId="77777777" w:rsidR="00B11B5A" w:rsidRPr="00D607A6" w:rsidRDefault="00B11B5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Piano della Performance</w:t>
            </w:r>
          </w:p>
        </w:tc>
        <w:tc>
          <w:tcPr>
            <w:tcW w:w="360" w:type="pct"/>
            <w:vMerge w:val="restart"/>
            <w:hideMark/>
          </w:tcPr>
          <w:p w14:paraId="33887353" w14:textId="77777777" w:rsidR="00B11B5A" w:rsidRPr="00D607A6" w:rsidRDefault="00B11B5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10, c. 8, lett. b), d.lgs. n. 33/2013</w:t>
            </w:r>
          </w:p>
        </w:tc>
        <w:tc>
          <w:tcPr>
            <w:tcW w:w="548" w:type="pct"/>
            <w:hideMark/>
          </w:tcPr>
          <w:p w14:paraId="14BCF44C" w14:textId="77777777" w:rsidR="00B11B5A" w:rsidRPr="00D607A6" w:rsidRDefault="00B11B5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Piano della Performance/Piano esecutivo di gestione</w:t>
            </w:r>
          </w:p>
        </w:tc>
        <w:tc>
          <w:tcPr>
            <w:tcW w:w="780" w:type="pct"/>
            <w:hideMark/>
          </w:tcPr>
          <w:p w14:paraId="2FF4C37A" w14:textId="77777777" w:rsidR="00B11B5A" w:rsidRPr="00D607A6" w:rsidRDefault="00B11B5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Piano della Performance (art. 10, d.lgs. 150/2009)</w:t>
            </w:r>
            <w:r w:rsidRPr="00D607A6">
              <w:rPr>
                <w:rFonts w:ascii="Times New Roman" w:eastAsia="Times New Roman" w:hAnsi="Times New Roman"/>
                <w:lang w:eastAsia="it-IT"/>
              </w:rPr>
              <w:br/>
              <w:t>Piano esecutivo di gestione (per gli enti locali) (art. 169, c. 3-bis, d.lgs. n. 267/2000)</w:t>
            </w:r>
          </w:p>
        </w:tc>
        <w:tc>
          <w:tcPr>
            <w:tcW w:w="417" w:type="pct"/>
            <w:hideMark/>
          </w:tcPr>
          <w:p w14:paraId="5BFBFE2E"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6D5302E6"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della Prevenzione della Corruzione e della Trasparenza</w:t>
            </w:r>
          </w:p>
        </w:tc>
        <w:tc>
          <w:tcPr>
            <w:tcW w:w="389" w:type="pct"/>
          </w:tcPr>
          <w:p w14:paraId="24A329BE"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22851EFD"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80295E4"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63D3EB1" w14:textId="77777777" w:rsidR="00B11B5A" w:rsidRPr="00D607A6" w:rsidRDefault="00B11B5A" w:rsidP="00EA44F2">
            <w:pPr>
              <w:spacing w:after="0"/>
              <w:jc w:val="center"/>
              <w:rPr>
                <w:rFonts w:ascii="Times New Roman" w:eastAsia="Times New Roman" w:hAnsi="Times New Roman"/>
                <w:lang w:eastAsia="it-IT"/>
              </w:rPr>
            </w:pPr>
          </w:p>
        </w:tc>
      </w:tr>
      <w:tr w:rsidR="00B11B5A" w:rsidRPr="00D607A6" w14:paraId="18F953C1" w14:textId="77777777" w:rsidTr="00EA44F2">
        <w:trPr>
          <w:trHeight w:val="520"/>
        </w:trPr>
        <w:tc>
          <w:tcPr>
            <w:tcW w:w="535" w:type="pct"/>
            <w:vMerge/>
            <w:hideMark/>
          </w:tcPr>
          <w:p w14:paraId="7219869D" w14:textId="77777777" w:rsidR="00B11B5A" w:rsidRPr="00D607A6" w:rsidRDefault="00B11B5A" w:rsidP="00EA44F2">
            <w:pPr>
              <w:rPr>
                <w:rFonts w:ascii="Times New Roman" w:eastAsia="Times New Roman" w:hAnsi="Times New Roman"/>
                <w:b/>
                <w:bCs/>
                <w:lang w:eastAsia="it-IT"/>
              </w:rPr>
            </w:pPr>
          </w:p>
        </w:tc>
        <w:tc>
          <w:tcPr>
            <w:tcW w:w="495" w:type="pct"/>
            <w:hideMark/>
          </w:tcPr>
          <w:p w14:paraId="584E33AA" w14:textId="77777777" w:rsidR="00B11B5A" w:rsidRPr="00D607A6" w:rsidRDefault="00B11B5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Relazione sulla Performance</w:t>
            </w:r>
          </w:p>
        </w:tc>
        <w:tc>
          <w:tcPr>
            <w:tcW w:w="360" w:type="pct"/>
            <w:vMerge/>
            <w:hideMark/>
          </w:tcPr>
          <w:p w14:paraId="4B20D9B3" w14:textId="77777777" w:rsidR="00B11B5A" w:rsidRPr="00D607A6" w:rsidRDefault="00B11B5A" w:rsidP="00EA44F2">
            <w:pPr>
              <w:spacing w:after="0"/>
              <w:rPr>
                <w:rFonts w:ascii="Times New Roman" w:eastAsia="Times New Roman" w:hAnsi="Times New Roman"/>
                <w:lang w:val="en-US" w:eastAsia="it-IT"/>
              </w:rPr>
            </w:pPr>
          </w:p>
        </w:tc>
        <w:tc>
          <w:tcPr>
            <w:tcW w:w="548" w:type="pct"/>
            <w:hideMark/>
          </w:tcPr>
          <w:p w14:paraId="464C72CE" w14:textId="77777777" w:rsidR="00B11B5A" w:rsidRPr="00D607A6" w:rsidRDefault="00B11B5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Relazione sulla Performance</w:t>
            </w:r>
          </w:p>
        </w:tc>
        <w:tc>
          <w:tcPr>
            <w:tcW w:w="780" w:type="pct"/>
            <w:hideMark/>
          </w:tcPr>
          <w:p w14:paraId="7DDD2D50" w14:textId="77777777" w:rsidR="00B11B5A" w:rsidRPr="00D607A6" w:rsidRDefault="00B11B5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Relazione sulla Performance (art. 10, d.lgs. 150/2009)</w:t>
            </w:r>
          </w:p>
        </w:tc>
        <w:tc>
          <w:tcPr>
            <w:tcW w:w="417" w:type="pct"/>
            <w:hideMark/>
          </w:tcPr>
          <w:p w14:paraId="29204628"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56303C2E"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della Prevenzione della Corruzione e della Trasparenza</w:t>
            </w:r>
          </w:p>
        </w:tc>
        <w:tc>
          <w:tcPr>
            <w:tcW w:w="389" w:type="pct"/>
          </w:tcPr>
          <w:p w14:paraId="13818DC6"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6C28AF55"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FDB37E0"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7FB9113" w14:textId="77777777" w:rsidR="00B11B5A" w:rsidRPr="00D607A6" w:rsidRDefault="00B11B5A" w:rsidP="00EA44F2">
            <w:pPr>
              <w:spacing w:after="0"/>
              <w:jc w:val="center"/>
              <w:rPr>
                <w:rFonts w:ascii="Times New Roman" w:eastAsia="Times New Roman" w:hAnsi="Times New Roman"/>
                <w:lang w:eastAsia="it-IT"/>
              </w:rPr>
            </w:pPr>
          </w:p>
        </w:tc>
      </w:tr>
      <w:tr w:rsidR="00B11B5A" w:rsidRPr="00D607A6" w14:paraId="7208E4E1" w14:textId="77777777" w:rsidTr="00EA44F2">
        <w:trPr>
          <w:trHeight w:val="520"/>
        </w:trPr>
        <w:tc>
          <w:tcPr>
            <w:tcW w:w="535" w:type="pct"/>
            <w:vMerge/>
            <w:hideMark/>
          </w:tcPr>
          <w:p w14:paraId="300EE264" w14:textId="77777777" w:rsidR="00B11B5A" w:rsidRPr="00D607A6" w:rsidRDefault="00B11B5A" w:rsidP="00EA44F2">
            <w:pPr>
              <w:rPr>
                <w:rFonts w:ascii="Times New Roman" w:eastAsia="Times New Roman" w:hAnsi="Times New Roman"/>
                <w:b/>
                <w:bCs/>
                <w:lang w:eastAsia="it-IT"/>
              </w:rPr>
            </w:pPr>
          </w:p>
        </w:tc>
        <w:tc>
          <w:tcPr>
            <w:tcW w:w="495" w:type="pct"/>
            <w:vMerge w:val="restart"/>
            <w:hideMark/>
          </w:tcPr>
          <w:p w14:paraId="460FD08C" w14:textId="77777777" w:rsidR="00B11B5A" w:rsidRPr="00D607A6" w:rsidRDefault="00B11B5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Ammontare complessivo dei premi</w:t>
            </w:r>
          </w:p>
        </w:tc>
        <w:tc>
          <w:tcPr>
            <w:tcW w:w="360" w:type="pct"/>
            <w:vMerge w:val="restart"/>
            <w:hideMark/>
          </w:tcPr>
          <w:p w14:paraId="67C069DE" w14:textId="77777777" w:rsidR="00B11B5A" w:rsidRPr="00D607A6" w:rsidRDefault="00B11B5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20, c. 1, d.lgs. n. 33/2013</w:t>
            </w:r>
          </w:p>
        </w:tc>
        <w:tc>
          <w:tcPr>
            <w:tcW w:w="548" w:type="pct"/>
            <w:vMerge w:val="restart"/>
            <w:hideMark/>
          </w:tcPr>
          <w:p w14:paraId="5BAA4FC6" w14:textId="77777777" w:rsidR="00B11B5A" w:rsidRPr="00D607A6" w:rsidRDefault="00B11B5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Ammontare complessivo dei premi</w:t>
            </w:r>
            <w:r w:rsidRPr="00D607A6">
              <w:rPr>
                <w:rFonts w:ascii="Times New Roman" w:eastAsia="Times New Roman" w:hAnsi="Times New Roman"/>
                <w:lang w:eastAsia="it-IT"/>
              </w:rPr>
              <w:br/>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2FC34EE0" w14:textId="77777777" w:rsidR="00B11B5A" w:rsidRPr="00D607A6" w:rsidRDefault="00B11B5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Ammontare complessivo dei premi collegati alla performance stanziati</w:t>
            </w:r>
          </w:p>
        </w:tc>
        <w:tc>
          <w:tcPr>
            <w:tcW w:w="417" w:type="pct"/>
            <w:hideMark/>
          </w:tcPr>
          <w:p w14:paraId="72B5A916"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E24964C" w14:textId="77777777" w:rsidR="00B11B5A" w:rsidRPr="00D607A6" w:rsidRDefault="00B11B5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1CA6AB44" w14:textId="77777777" w:rsidR="00B11B5A" w:rsidRPr="00D607A6" w:rsidRDefault="00B11B5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41051862"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B8548C8"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346110C" w14:textId="77777777" w:rsidR="00B11B5A" w:rsidRPr="00D607A6" w:rsidRDefault="00B11B5A" w:rsidP="00EA44F2">
            <w:pPr>
              <w:spacing w:after="0"/>
              <w:jc w:val="center"/>
              <w:rPr>
                <w:rFonts w:ascii="Times New Roman" w:eastAsia="Times New Roman" w:hAnsi="Times New Roman"/>
                <w:lang w:eastAsia="it-IT"/>
              </w:rPr>
            </w:pPr>
          </w:p>
        </w:tc>
      </w:tr>
      <w:tr w:rsidR="00B11B5A" w:rsidRPr="00D607A6" w14:paraId="076EC60A" w14:textId="77777777" w:rsidTr="00EA44F2">
        <w:trPr>
          <w:trHeight w:val="520"/>
        </w:trPr>
        <w:tc>
          <w:tcPr>
            <w:tcW w:w="535" w:type="pct"/>
            <w:vMerge/>
            <w:hideMark/>
          </w:tcPr>
          <w:p w14:paraId="5A417EAD" w14:textId="77777777" w:rsidR="00B11B5A" w:rsidRPr="00D607A6" w:rsidRDefault="00B11B5A" w:rsidP="00EA44F2">
            <w:pPr>
              <w:rPr>
                <w:rFonts w:ascii="Times New Roman" w:eastAsia="Times New Roman" w:hAnsi="Times New Roman"/>
                <w:b/>
                <w:bCs/>
                <w:lang w:val="en-US" w:eastAsia="it-IT"/>
              </w:rPr>
            </w:pPr>
          </w:p>
        </w:tc>
        <w:tc>
          <w:tcPr>
            <w:tcW w:w="495" w:type="pct"/>
            <w:vMerge/>
            <w:hideMark/>
          </w:tcPr>
          <w:p w14:paraId="1DA5A544" w14:textId="77777777" w:rsidR="00B11B5A" w:rsidRPr="00D607A6" w:rsidRDefault="00B11B5A" w:rsidP="00EA44F2">
            <w:pPr>
              <w:spacing w:after="0"/>
              <w:rPr>
                <w:rFonts w:ascii="Times New Roman" w:eastAsia="Times New Roman" w:hAnsi="Times New Roman"/>
                <w:lang w:val="en-US" w:eastAsia="it-IT"/>
              </w:rPr>
            </w:pPr>
          </w:p>
        </w:tc>
        <w:tc>
          <w:tcPr>
            <w:tcW w:w="360" w:type="pct"/>
            <w:vMerge/>
            <w:hideMark/>
          </w:tcPr>
          <w:p w14:paraId="76C1E330" w14:textId="77777777" w:rsidR="00B11B5A" w:rsidRPr="00D607A6" w:rsidRDefault="00B11B5A" w:rsidP="00EA44F2">
            <w:pPr>
              <w:spacing w:after="0"/>
              <w:rPr>
                <w:rFonts w:ascii="Times New Roman" w:eastAsia="Times New Roman" w:hAnsi="Times New Roman"/>
                <w:lang w:val="en-US" w:eastAsia="it-IT"/>
              </w:rPr>
            </w:pPr>
          </w:p>
        </w:tc>
        <w:tc>
          <w:tcPr>
            <w:tcW w:w="548" w:type="pct"/>
            <w:vMerge/>
            <w:hideMark/>
          </w:tcPr>
          <w:p w14:paraId="07359F34" w14:textId="77777777" w:rsidR="00B11B5A" w:rsidRPr="00D607A6" w:rsidRDefault="00B11B5A" w:rsidP="00EA44F2">
            <w:pPr>
              <w:spacing w:after="0"/>
              <w:rPr>
                <w:rFonts w:ascii="Times New Roman" w:eastAsia="Times New Roman" w:hAnsi="Times New Roman"/>
                <w:lang w:val="en-US" w:eastAsia="it-IT"/>
              </w:rPr>
            </w:pPr>
          </w:p>
        </w:tc>
        <w:tc>
          <w:tcPr>
            <w:tcW w:w="780" w:type="pct"/>
            <w:hideMark/>
          </w:tcPr>
          <w:p w14:paraId="2F293D9F" w14:textId="77777777" w:rsidR="00B11B5A" w:rsidRPr="00D607A6" w:rsidRDefault="00B11B5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Ammontare dei premi effettivamente distribuiti</w:t>
            </w:r>
          </w:p>
        </w:tc>
        <w:tc>
          <w:tcPr>
            <w:tcW w:w="417" w:type="pct"/>
            <w:hideMark/>
          </w:tcPr>
          <w:p w14:paraId="5C2DCB49"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63DC9725" w14:textId="77777777" w:rsidR="00B11B5A" w:rsidRPr="00D607A6" w:rsidRDefault="00B11B5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209F484D" w14:textId="77777777" w:rsidR="00B11B5A" w:rsidRPr="00D607A6" w:rsidRDefault="00B11B5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9A56DFE"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A796FB4"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FBF42B4" w14:textId="77777777" w:rsidR="00B11B5A" w:rsidRPr="00D607A6" w:rsidRDefault="00B11B5A" w:rsidP="00EA44F2">
            <w:pPr>
              <w:spacing w:after="0"/>
              <w:jc w:val="center"/>
              <w:rPr>
                <w:rFonts w:ascii="Times New Roman" w:eastAsia="Times New Roman" w:hAnsi="Times New Roman"/>
                <w:lang w:eastAsia="it-IT"/>
              </w:rPr>
            </w:pPr>
          </w:p>
        </w:tc>
      </w:tr>
      <w:tr w:rsidR="00B11B5A" w:rsidRPr="00D607A6" w14:paraId="176718EF" w14:textId="77777777" w:rsidTr="00EA44F2">
        <w:trPr>
          <w:trHeight w:val="1515"/>
        </w:trPr>
        <w:tc>
          <w:tcPr>
            <w:tcW w:w="535" w:type="pct"/>
            <w:vMerge/>
            <w:hideMark/>
          </w:tcPr>
          <w:p w14:paraId="3FB02E85" w14:textId="77777777" w:rsidR="00B11B5A" w:rsidRPr="00D607A6" w:rsidRDefault="00B11B5A" w:rsidP="00EA44F2">
            <w:pPr>
              <w:rPr>
                <w:rFonts w:ascii="Times New Roman" w:eastAsia="Times New Roman" w:hAnsi="Times New Roman"/>
                <w:b/>
                <w:bCs/>
                <w:lang w:val="en-US" w:eastAsia="it-IT"/>
              </w:rPr>
            </w:pPr>
          </w:p>
        </w:tc>
        <w:tc>
          <w:tcPr>
            <w:tcW w:w="495" w:type="pct"/>
            <w:vMerge w:val="restart"/>
            <w:hideMark/>
          </w:tcPr>
          <w:p w14:paraId="64F589B1" w14:textId="77777777" w:rsidR="00B11B5A" w:rsidRPr="00D607A6" w:rsidRDefault="00B11B5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Dati relativi ai premi</w:t>
            </w:r>
          </w:p>
        </w:tc>
        <w:tc>
          <w:tcPr>
            <w:tcW w:w="360" w:type="pct"/>
            <w:vMerge w:val="restart"/>
            <w:hideMark/>
          </w:tcPr>
          <w:p w14:paraId="3AB0424A" w14:textId="77777777" w:rsidR="00B11B5A" w:rsidRPr="00D607A6" w:rsidRDefault="00B11B5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20, c. 2, d.lgs. n. 33/2013</w:t>
            </w:r>
          </w:p>
        </w:tc>
        <w:tc>
          <w:tcPr>
            <w:tcW w:w="548" w:type="pct"/>
            <w:vMerge w:val="restart"/>
            <w:hideMark/>
          </w:tcPr>
          <w:p w14:paraId="16EBD572" w14:textId="77777777" w:rsidR="00B11B5A" w:rsidRPr="00D607A6" w:rsidRDefault="00B11B5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Dati relativi ai premi</w:t>
            </w:r>
            <w:r w:rsidRPr="00D607A6">
              <w:rPr>
                <w:rFonts w:ascii="Times New Roman" w:eastAsia="Times New Roman" w:hAnsi="Times New Roman"/>
                <w:lang w:eastAsia="it-IT"/>
              </w:rPr>
              <w:br/>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7068319B" w14:textId="77777777" w:rsidR="00B11B5A" w:rsidRPr="00D607A6" w:rsidRDefault="00B11B5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Criteri definiti nei sistemi di misurazione e valutazione della performance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per l’assegnazione del trattamento accessorio</w:t>
            </w:r>
          </w:p>
        </w:tc>
        <w:tc>
          <w:tcPr>
            <w:tcW w:w="417" w:type="pct"/>
            <w:hideMark/>
          </w:tcPr>
          <w:p w14:paraId="6843F42D"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11FB5FB5"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della Prevenzione della Corruzione e della Trasparenza</w:t>
            </w:r>
          </w:p>
        </w:tc>
        <w:tc>
          <w:tcPr>
            <w:tcW w:w="389" w:type="pct"/>
          </w:tcPr>
          <w:p w14:paraId="739351CE"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75B64EBC"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DF768B9"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77966BC" w14:textId="77777777" w:rsidR="00B11B5A" w:rsidRPr="00D607A6" w:rsidRDefault="00B11B5A" w:rsidP="00EA44F2">
            <w:pPr>
              <w:spacing w:after="0"/>
              <w:jc w:val="center"/>
              <w:rPr>
                <w:rFonts w:ascii="Times New Roman" w:eastAsia="Times New Roman" w:hAnsi="Times New Roman"/>
                <w:lang w:eastAsia="it-IT"/>
              </w:rPr>
            </w:pPr>
          </w:p>
        </w:tc>
      </w:tr>
      <w:tr w:rsidR="00B11B5A" w:rsidRPr="00D607A6" w14:paraId="53720B34" w14:textId="77777777" w:rsidTr="00EA44F2">
        <w:trPr>
          <w:trHeight w:val="1275"/>
        </w:trPr>
        <w:tc>
          <w:tcPr>
            <w:tcW w:w="535" w:type="pct"/>
            <w:vMerge/>
            <w:hideMark/>
          </w:tcPr>
          <w:p w14:paraId="69344C1C" w14:textId="77777777" w:rsidR="00B11B5A" w:rsidRPr="00D607A6" w:rsidRDefault="00B11B5A" w:rsidP="00EA44F2">
            <w:pPr>
              <w:rPr>
                <w:rFonts w:ascii="Times New Roman" w:eastAsia="Times New Roman" w:hAnsi="Times New Roman"/>
                <w:b/>
                <w:bCs/>
                <w:lang w:eastAsia="it-IT"/>
              </w:rPr>
            </w:pPr>
          </w:p>
        </w:tc>
        <w:tc>
          <w:tcPr>
            <w:tcW w:w="495" w:type="pct"/>
            <w:vMerge/>
            <w:hideMark/>
          </w:tcPr>
          <w:p w14:paraId="1658AC5C" w14:textId="77777777" w:rsidR="00B11B5A" w:rsidRPr="00D607A6" w:rsidRDefault="00B11B5A" w:rsidP="00EA44F2">
            <w:pPr>
              <w:spacing w:after="0"/>
              <w:rPr>
                <w:rFonts w:ascii="Times New Roman" w:eastAsia="Times New Roman" w:hAnsi="Times New Roman"/>
                <w:lang w:eastAsia="it-IT"/>
              </w:rPr>
            </w:pPr>
          </w:p>
        </w:tc>
        <w:tc>
          <w:tcPr>
            <w:tcW w:w="360" w:type="pct"/>
            <w:vMerge/>
            <w:hideMark/>
          </w:tcPr>
          <w:p w14:paraId="62D90542" w14:textId="77777777" w:rsidR="00B11B5A" w:rsidRPr="00D607A6" w:rsidRDefault="00B11B5A" w:rsidP="00EA44F2">
            <w:pPr>
              <w:spacing w:after="0"/>
              <w:rPr>
                <w:rFonts w:ascii="Times New Roman" w:eastAsia="Times New Roman" w:hAnsi="Times New Roman"/>
                <w:lang w:eastAsia="it-IT"/>
              </w:rPr>
            </w:pPr>
          </w:p>
        </w:tc>
        <w:tc>
          <w:tcPr>
            <w:tcW w:w="548" w:type="pct"/>
            <w:vMerge/>
            <w:hideMark/>
          </w:tcPr>
          <w:p w14:paraId="3AABABE3" w14:textId="77777777" w:rsidR="00B11B5A" w:rsidRPr="00D607A6" w:rsidRDefault="00B11B5A" w:rsidP="00EA44F2">
            <w:pPr>
              <w:spacing w:after="0"/>
              <w:rPr>
                <w:rFonts w:ascii="Times New Roman" w:eastAsia="Times New Roman" w:hAnsi="Times New Roman"/>
                <w:lang w:eastAsia="it-IT"/>
              </w:rPr>
            </w:pPr>
          </w:p>
        </w:tc>
        <w:tc>
          <w:tcPr>
            <w:tcW w:w="780" w:type="pct"/>
            <w:hideMark/>
          </w:tcPr>
          <w:p w14:paraId="66EE076B" w14:textId="77777777" w:rsidR="00B11B5A" w:rsidRPr="00D607A6" w:rsidRDefault="00B11B5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Distribuzione del trattamento accessorio, in forma aggregata, al fine di dare conto del livello di selettività utilizzato nella distribuzione dei premi e degli incentivi</w:t>
            </w:r>
          </w:p>
        </w:tc>
        <w:tc>
          <w:tcPr>
            <w:tcW w:w="417" w:type="pct"/>
            <w:hideMark/>
          </w:tcPr>
          <w:p w14:paraId="549F798C"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0506DC5C" w14:textId="77777777" w:rsidR="00B11B5A" w:rsidRPr="00D607A6" w:rsidRDefault="00B11B5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7340697F" w14:textId="77777777" w:rsidR="00B11B5A" w:rsidRPr="00D607A6" w:rsidRDefault="00B11B5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091C1032"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4A606BD"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05D3975" w14:textId="77777777" w:rsidR="00B11B5A" w:rsidRPr="00D607A6" w:rsidRDefault="00B11B5A" w:rsidP="00EA44F2">
            <w:pPr>
              <w:spacing w:after="0"/>
              <w:jc w:val="center"/>
              <w:rPr>
                <w:rFonts w:ascii="Times New Roman" w:eastAsia="Times New Roman" w:hAnsi="Times New Roman"/>
                <w:lang w:eastAsia="it-IT"/>
              </w:rPr>
            </w:pPr>
          </w:p>
        </w:tc>
      </w:tr>
      <w:tr w:rsidR="00B11B5A" w:rsidRPr="00D607A6" w14:paraId="768F7DAA" w14:textId="77777777" w:rsidTr="00EA44F2">
        <w:trPr>
          <w:trHeight w:val="1185"/>
        </w:trPr>
        <w:tc>
          <w:tcPr>
            <w:tcW w:w="535" w:type="pct"/>
            <w:vMerge/>
            <w:hideMark/>
          </w:tcPr>
          <w:p w14:paraId="5924B197" w14:textId="77777777" w:rsidR="00B11B5A" w:rsidRPr="00D607A6" w:rsidRDefault="00B11B5A" w:rsidP="00EA44F2">
            <w:pPr>
              <w:spacing w:after="0"/>
              <w:rPr>
                <w:rFonts w:ascii="Times New Roman" w:eastAsia="Times New Roman" w:hAnsi="Times New Roman"/>
                <w:b/>
                <w:bCs/>
                <w:lang w:val="en-US" w:eastAsia="it-IT"/>
              </w:rPr>
            </w:pPr>
          </w:p>
        </w:tc>
        <w:tc>
          <w:tcPr>
            <w:tcW w:w="495" w:type="pct"/>
            <w:vMerge/>
            <w:hideMark/>
          </w:tcPr>
          <w:p w14:paraId="6FBDD6AD" w14:textId="77777777" w:rsidR="00B11B5A" w:rsidRPr="00D607A6" w:rsidRDefault="00B11B5A" w:rsidP="00EA44F2">
            <w:pPr>
              <w:spacing w:after="0"/>
              <w:rPr>
                <w:rFonts w:ascii="Times New Roman" w:eastAsia="Times New Roman" w:hAnsi="Times New Roman"/>
                <w:lang w:val="en-US" w:eastAsia="it-IT"/>
              </w:rPr>
            </w:pPr>
          </w:p>
        </w:tc>
        <w:tc>
          <w:tcPr>
            <w:tcW w:w="360" w:type="pct"/>
            <w:vMerge/>
            <w:hideMark/>
          </w:tcPr>
          <w:p w14:paraId="60E1AF78" w14:textId="77777777" w:rsidR="00B11B5A" w:rsidRPr="00D607A6" w:rsidRDefault="00B11B5A" w:rsidP="00EA44F2">
            <w:pPr>
              <w:spacing w:after="0"/>
              <w:rPr>
                <w:rFonts w:ascii="Times New Roman" w:eastAsia="Times New Roman" w:hAnsi="Times New Roman"/>
                <w:lang w:val="en-US" w:eastAsia="it-IT"/>
              </w:rPr>
            </w:pPr>
          </w:p>
        </w:tc>
        <w:tc>
          <w:tcPr>
            <w:tcW w:w="548" w:type="pct"/>
            <w:vMerge/>
            <w:hideMark/>
          </w:tcPr>
          <w:p w14:paraId="4D157BEA" w14:textId="77777777" w:rsidR="00B11B5A" w:rsidRPr="00D607A6" w:rsidRDefault="00B11B5A" w:rsidP="00EA44F2">
            <w:pPr>
              <w:spacing w:after="0"/>
              <w:rPr>
                <w:rFonts w:ascii="Times New Roman" w:eastAsia="Times New Roman" w:hAnsi="Times New Roman"/>
                <w:lang w:val="en-US" w:eastAsia="it-IT"/>
              </w:rPr>
            </w:pPr>
          </w:p>
        </w:tc>
        <w:tc>
          <w:tcPr>
            <w:tcW w:w="780" w:type="pct"/>
            <w:hideMark/>
          </w:tcPr>
          <w:p w14:paraId="4C3F9A5F" w14:textId="77777777" w:rsidR="00B11B5A" w:rsidRPr="00D607A6" w:rsidRDefault="00B11B5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Grado di differenziazione dell'utilizzo della premialità sia per i dirigenti sia per i dipendenti</w:t>
            </w:r>
          </w:p>
        </w:tc>
        <w:tc>
          <w:tcPr>
            <w:tcW w:w="417" w:type="pct"/>
            <w:hideMark/>
          </w:tcPr>
          <w:p w14:paraId="3F120A99"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22D727D" w14:textId="77777777" w:rsidR="00B11B5A" w:rsidRPr="00D607A6" w:rsidRDefault="00B11B5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Personale</w:t>
            </w:r>
          </w:p>
        </w:tc>
        <w:tc>
          <w:tcPr>
            <w:tcW w:w="389" w:type="pct"/>
          </w:tcPr>
          <w:p w14:paraId="148DF643" w14:textId="77777777" w:rsidR="00B11B5A" w:rsidRPr="00D607A6" w:rsidRDefault="00B11B5A" w:rsidP="00EA44F2">
            <w:pPr>
              <w:rPr>
                <w:rFonts w:ascii="Times New Roman" w:eastAsia="Times New Roman" w:hAnsi="Times New Roman"/>
              </w:rPr>
            </w:pPr>
            <w:r w:rsidRPr="00D607A6">
              <w:rPr>
                <w:rFonts w:ascii="Times New Roman" w:eastAsia="Times New Roman" w:hAnsi="Times New Roman"/>
                <w:lang w:eastAsia="it-IT"/>
              </w:rPr>
              <w:t>Direttore</w:t>
            </w:r>
          </w:p>
        </w:tc>
        <w:tc>
          <w:tcPr>
            <w:tcW w:w="397" w:type="pct"/>
          </w:tcPr>
          <w:p w14:paraId="252D1B71"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E82933E" w14:textId="77777777" w:rsidR="00B11B5A" w:rsidRPr="00D607A6" w:rsidRDefault="00B11B5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2579F86" w14:textId="77777777" w:rsidR="00B11B5A" w:rsidRPr="00D607A6" w:rsidRDefault="00B11B5A" w:rsidP="00EA44F2">
            <w:pPr>
              <w:spacing w:after="0"/>
              <w:jc w:val="center"/>
              <w:rPr>
                <w:rFonts w:ascii="Times New Roman" w:eastAsia="Times New Roman" w:hAnsi="Times New Roman"/>
                <w:lang w:eastAsia="it-IT"/>
              </w:rPr>
            </w:pPr>
          </w:p>
        </w:tc>
      </w:tr>
      <w:tr w:rsidR="00EA44F2" w:rsidRPr="00D607A6" w14:paraId="5C76F687" w14:textId="77777777" w:rsidTr="00EA44F2">
        <w:trPr>
          <w:trHeight w:val="9488"/>
        </w:trPr>
        <w:tc>
          <w:tcPr>
            <w:tcW w:w="535" w:type="pct"/>
            <w:vMerge w:val="restart"/>
            <w:tcBorders>
              <w:bottom w:val="single" w:sz="4" w:space="0" w:color="auto"/>
            </w:tcBorders>
            <w:hideMark/>
          </w:tcPr>
          <w:p w14:paraId="79D4E67B" w14:textId="77777777" w:rsidR="00EA44F2" w:rsidRPr="00D607A6" w:rsidRDefault="00EA44F2" w:rsidP="00EA44F2">
            <w:pPr>
              <w:spacing w:after="24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Enti controllati</w:t>
            </w:r>
          </w:p>
          <w:p w14:paraId="779AFA09" w14:textId="77777777" w:rsidR="00EA44F2" w:rsidRPr="00D607A6" w:rsidRDefault="00EA44F2" w:rsidP="00EA44F2">
            <w:pPr>
              <w:spacing w:after="240"/>
              <w:jc w:val="center"/>
              <w:rPr>
                <w:rFonts w:ascii="Times New Roman" w:eastAsia="Times New Roman" w:hAnsi="Times New Roman"/>
                <w:b/>
                <w:bCs/>
                <w:lang w:val="en-US" w:eastAsia="it-IT"/>
              </w:rPr>
            </w:pPr>
          </w:p>
          <w:p w14:paraId="0F772721" w14:textId="77777777" w:rsidR="00EA44F2" w:rsidRPr="00D607A6" w:rsidRDefault="00EA44F2" w:rsidP="00EA44F2">
            <w:pPr>
              <w:spacing w:after="240"/>
              <w:jc w:val="center"/>
              <w:rPr>
                <w:rFonts w:ascii="Times New Roman" w:eastAsia="Times New Roman" w:hAnsi="Times New Roman"/>
                <w:b/>
                <w:bCs/>
                <w:lang w:val="en-US" w:eastAsia="it-IT"/>
              </w:rPr>
            </w:pPr>
          </w:p>
          <w:p w14:paraId="6924DA34" w14:textId="77777777" w:rsidR="00EA44F2" w:rsidRPr="00D607A6" w:rsidRDefault="00EA44F2" w:rsidP="00EA44F2">
            <w:pPr>
              <w:spacing w:after="240"/>
              <w:jc w:val="center"/>
              <w:rPr>
                <w:rFonts w:ascii="Times New Roman" w:eastAsia="Times New Roman" w:hAnsi="Times New Roman"/>
                <w:b/>
                <w:bCs/>
                <w:lang w:val="en-US" w:eastAsia="it-IT"/>
              </w:rPr>
            </w:pPr>
          </w:p>
          <w:p w14:paraId="45D3E617" w14:textId="77777777" w:rsidR="00EA44F2" w:rsidRPr="00D607A6" w:rsidRDefault="00EA44F2" w:rsidP="00EA44F2">
            <w:pPr>
              <w:spacing w:after="240"/>
              <w:jc w:val="center"/>
              <w:rPr>
                <w:rFonts w:ascii="Times New Roman" w:eastAsia="Times New Roman" w:hAnsi="Times New Roman"/>
                <w:b/>
                <w:bCs/>
                <w:lang w:val="en-US" w:eastAsia="it-IT"/>
              </w:rPr>
            </w:pPr>
          </w:p>
          <w:p w14:paraId="6D2EDB17" w14:textId="77777777" w:rsidR="00EA44F2" w:rsidRPr="00D607A6" w:rsidRDefault="00EA44F2" w:rsidP="00EA44F2">
            <w:pPr>
              <w:spacing w:after="240"/>
              <w:jc w:val="center"/>
              <w:rPr>
                <w:rFonts w:ascii="Times New Roman" w:eastAsia="Times New Roman" w:hAnsi="Times New Roman"/>
                <w:b/>
                <w:bCs/>
                <w:lang w:val="en-US" w:eastAsia="it-IT"/>
              </w:rPr>
            </w:pPr>
          </w:p>
          <w:p w14:paraId="39980049" w14:textId="77777777" w:rsidR="00EA44F2" w:rsidRPr="00D607A6" w:rsidRDefault="00EA44F2" w:rsidP="00EA44F2">
            <w:pPr>
              <w:spacing w:after="240"/>
              <w:jc w:val="center"/>
              <w:rPr>
                <w:rFonts w:ascii="Times New Roman" w:eastAsia="Times New Roman" w:hAnsi="Times New Roman"/>
                <w:b/>
                <w:bCs/>
                <w:lang w:val="en-US" w:eastAsia="it-IT"/>
              </w:rPr>
            </w:pPr>
          </w:p>
          <w:p w14:paraId="174FBEF9" w14:textId="77777777" w:rsidR="00EA44F2" w:rsidRPr="00D607A6" w:rsidRDefault="00EA44F2" w:rsidP="00EA44F2">
            <w:pPr>
              <w:spacing w:after="240"/>
              <w:jc w:val="center"/>
              <w:rPr>
                <w:rFonts w:ascii="Times New Roman" w:eastAsia="Times New Roman" w:hAnsi="Times New Roman"/>
                <w:b/>
                <w:bCs/>
                <w:lang w:val="en-US" w:eastAsia="it-IT"/>
              </w:rPr>
            </w:pPr>
          </w:p>
          <w:p w14:paraId="695E10C0" w14:textId="77777777" w:rsidR="00EA44F2" w:rsidRPr="00D607A6" w:rsidRDefault="00EA44F2" w:rsidP="00EA44F2">
            <w:pPr>
              <w:spacing w:after="240"/>
              <w:jc w:val="center"/>
              <w:rPr>
                <w:rFonts w:ascii="Times New Roman" w:eastAsia="Times New Roman" w:hAnsi="Times New Roman"/>
                <w:b/>
                <w:bCs/>
                <w:lang w:val="en-US" w:eastAsia="it-IT"/>
              </w:rPr>
            </w:pPr>
          </w:p>
          <w:p w14:paraId="58B57BBA" w14:textId="77777777" w:rsidR="00EA44F2" w:rsidRPr="00D607A6" w:rsidRDefault="00EA44F2" w:rsidP="00EA44F2">
            <w:pPr>
              <w:spacing w:after="240"/>
              <w:jc w:val="center"/>
              <w:rPr>
                <w:rFonts w:ascii="Times New Roman" w:eastAsia="Times New Roman" w:hAnsi="Times New Roman"/>
                <w:b/>
                <w:bCs/>
                <w:lang w:val="en-US" w:eastAsia="it-IT"/>
              </w:rPr>
            </w:pPr>
          </w:p>
          <w:p w14:paraId="45587094" w14:textId="77777777" w:rsidR="00EA44F2" w:rsidRPr="00D607A6" w:rsidRDefault="00EA44F2" w:rsidP="00EA44F2">
            <w:pPr>
              <w:spacing w:after="240"/>
              <w:jc w:val="center"/>
              <w:rPr>
                <w:rFonts w:ascii="Times New Roman" w:eastAsia="Times New Roman" w:hAnsi="Times New Roman"/>
                <w:b/>
                <w:bCs/>
                <w:lang w:val="en-US" w:eastAsia="it-IT"/>
              </w:rPr>
            </w:pPr>
          </w:p>
          <w:p w14:paraId="6CE3A7B8" w14:textId="77777777" w:rsidR="00EA44F2" w:rsidRPr="00D607A6" w:rsidRDefault="00EA44F2" w:rsidP="00EA44F2">
            <w:pPr>
              <w:spacing w:after="240"/>
              <w:jc w:val="center"/>
              <w:rPr>
                <w:rFonts w:ascii="Times New Roman" w:eastAsia="Times New Roman" w:hAnsi="Times New Roman"/>
                <w:b/>
                <w:bCs/>
                <w:lang w:val="en-US" w:eastAsia="it-IT"/>
              </w:rPr>
            </w:pPr>
          </w:p>
          <w:p w14:paraId="74A62265" w14:textId="77777777" w:rsidR="00EA44F2" w:rsidRPr="00D607A6" w:rsidRDefault="00EA44F2" w:rsidP="00EA44F2">
            <w:pPr>
              <w:spacing w:after="240"/>
              <w:jc w:val="center"/>
              <w:rPr>
                <w:rFonts w:ascii="Times New Roman" w:eastAsia="Times New Roman" w:hAnsi="Times New Roman"/>
                <w:b/>
                <w:bCs/>
                <w:lang w:val="en-US" w:eastAsia="it-IT"/>
              </w:rPr>
            </w:pPr>
          </w:p>
          <w:p w14:paraId="248273E8" w14:textId="77777777" w:rsidR="00EA44F2" w:rsidRPr="00D607A6" w:rsidRDefault="00EA44F2" w:rsidP="00EA44F2">
            <w:pPr>
              <w:spacing w:after="240"/>
              <w:jc w:val="center"/>
              <w:rPr>
                <w:rFonts w:ascii="Times New Roman" w:eastAsia="Times New Roman" w:hAnsi="Times New Roman"/>
                <w:b/>
                <w:bCs/>
                <w:lang w:val="en-US" w:eastAsia="it-IT"/>
              </w:rPr>
            </w:pPr>
          </w:p>
          <w:p w14:paraId="3BA53E75" w14:textId="77777777" w:rsidR="00EA44F2" w:rsidRPr="00D607A6" w:rsidRDefault="00EA44F2" w:rsidP="00EA44F2">
            <w:pPr>
              <w:spacing w:after="240"/>
              <w:jc w:val="center"/>
              <w:rPr>
                <w:rFonts w:ascii="Times New Roman" w:eastAsia="Times New Roman" w:hAnsi="Times New Roman"/>
                <w:b/>
                <w:bCs/>
                <w:lang w:val="en-US" w:eastAsia="it-IT"/>
              </w:rPr>
            </w:pPr>
          </w:p>
          <w:p w14:paraId="4D59EAAA" w14:textId="77777777" w:rsidR="00EA44F2" w:rsidRPr="00D607A6" w:rsidRDefault="00EA44F2" w:rsidP="00EA44F2">
            <w:pPr>
              <w:spacing w:after="240"/>
              <w:jc w:val="center"/>
              <w:rPr>
                <w:rFonts w:ascii="Times New Roman" w:eastAsia="Times New Roman" w:hAnsi="Times New Roman"/>
                <w:b/>
                <w:bCs/>
                <w:lang w:val="en-US" w:eastAsia="it-IT"/>
              </w:rPr>
            </w:pPr>
          </w:p>
          <w:p w14:paraId="0D8C65A3" w14:textId="77777777" w:rsidR="00EA44F2" w:rsidRPr="00D607A6" w:rsidRDefault="00EA44F2" w:rsidP="00EA44F2">
            <w:pPr>
              <w:spacing w:after="240"/>
              <w:jc w:val="center"/>
              <w:rPr>
                <w:rFonts w:ascii="Times New Roman" w:eastAsia="Times New Roman" w:hAnsi="Times New Roman"/>
                <w:b/>
                <w:bCs/>
                <w:lang w:val="en-US" w:eastAsia="it-IT"/>
              </w:rPr>
            </w:pPr>
          </w:p>
          <w:p w14:paraId="5E23C494" w14:textId="77777777" w:rsidR="00EA44F2" w:rsidRPr="00D607A6" w:rsidRDefault="00EA44F2" w:rsidP="00EA44F2">
            <w:pPr>
              <w:spacing w:after="240"/>
              <w:jc w:val="center"/>
              <w:rPr>
                <w:rFonts w:ascii="Times New Roman" w:eastAsia="Times New Roman" w:hAnsi="Times New Roman"/>
                <w:b/>
                <w:bCs/>
                <w:lang w:val="en-US" w:eastAsia="it-IT"/>
              </w:rPr>
            </w:pPr>
          </w:p>
          <w:p w14:paraId="1D393B9B" w14:textId="77777777" w:rsidR="00EA44F2" w:rsidRPr="00D607A6" w:rsidRDefault="00EA44F2" w:rsidP="00EA44F2">
            <w:pPr>
              <w:spacing w:after="240"/>
              <w:jc w:val="center"/>
              <w:rPr>
                <w:rFonts w:ascii="Times New Roman" w:eastAsia="Times New Roman" w:hAnsi="Times New Roman"/>
                <w:b/>
                <w:bCs/>
                <w:lang w:val="en-US" w:eastAsia="it-IT"/>
              </w:rPr>
            </w:pPr>
          </w:p>
          <w:p w14:paraId="37B07AFB" w14:textId="77777777" w:rsidR="00EA44F2" w:rsidRPr="00D607A6" w:rsidRDefault="00EA44F2" w:rsidP="00EA44F2">
            <w:pPr>
              <w:spacing w:after="240"/>
              <w:jc w:val="center"/>
              <w:rPr>
                <w:rFonts w:ascii="Times New Roman" w:eastAsia="Times New Roman" w:hAnsi="Times New Roman"/>
                <w:b/>
                <w:bCs/>
                <w:lang w:val="en-US" w:eastAsia="it-IT"/>
              </w:rPr>
            </w:pPr>
          </w:p>
          <w:p w14:paraId="086AC894" w14:textId="77777777" w:rsidR="00EA44F2" w:rsidRPr="00D607A6" w:rsidRDefault="00EA44F2" w:rsidP="00EA44F2">
            <w:pPr>
              <w:spacing w:after="240"/>
              <w:jc w:val="center"/>
              <w:rPr>
                <w:rFonts w:ascii="Times New Roman" w:eastAsia="Times New Roman" w:hAnsi="Times New Roman"/>
                <w:b/>
                <w:bCs/>
                <w:lang w:val="en-US" w:eastAsia="it-IT"/>
              </w:rPr>
            </w:pPr>
          </w:p>
          <w:p w14:paraId="039D7DA2" w14:textId="77777777" w:rsidR="00EA44F2" w:rsidRPr="00D607A6" w:rsidRDefault="00EA44F2" w:rsidP="00EA44F2">
            <w:pPr>
              <w:spacing w:after="240"/>
              <w:jc w:val="center"/>
              <w:rPr>
                <w:rFonts w:ascii="Times New Roman" w:eastAsia="Times New Roman" w:hAnsi="Times New Roman"/>
                <w:b/>
                <w:bCs/>
                <w:lang w:val="en-US" w:eastAsia="it-IT"/>
              </w:rPr>
            </w:pPr>
          </w:p>
          <w:p w14:paraId="4BE9553E" w14:textId="77777777" w:rsidR="00EA44F2" w:rsidRPr="00D607A6" w:rsidRDefault="00EA44F2" w:rsidP="00EA44F2">
            <w:pPr>
              <w:spacing w:after="240"/>
              <w:jc w:val="center"/>
              <w:rPr>
                <w:rFonts w:ascii="Times New Roman" w:eastAsia="Times New Roman" w:hAnsi="Times New Roman"/>
                <w:b/>
                <w:bCs/>
                <w:lang w:val="en-US" w:eastAsia="it-IT"/>
              </w:rPr>
            </w:pPr>
          </w:p>
          <w:p w14:paraId="5177F780" w14:textId="77777777" w:rsidR="00EA44F2" w:rsidRPr="00D607A6" w:rsidRDefault="00EA44F2" w:rsidP="00EA44F2">
            <w:pPr>
              <w:spacing w:after="240"/>
              <w:jc w:val="center"/>
              <w:rPr>
                <w:rFonts w:ascii="Times New Roman" w:eastAsia="Times New Roman" w:hAnsi="Times New Roman"/>
                <w:b/>
                <w:bCs/>
                <w:lang w:val="en-US" w:eastAsia="it-IT"/>
              </w:rPr>
            </w:pPr>
          </w:p>
          <w:p w14:paraId="025ECA63" w14:textId="77777777" w:rsidR="00EA44F2" w:rsidRPr="00D607A6" w:rsidRDefault="00EA44F2" w:rsidP="00EA44F2">
            <w:pPr>
              <w:spacing w:after="240"/>
              <w:jc w:val="center"/>
              <w:rPr>
                <w:rFonts w:ascii="Times New Roman" w:eastAsia="Times New Roman" w:hAnsi="Times New Roman"/>
                <w:b/>
                <w:bCs/>
                <w:lang w:val="en-US" w:eastAsia="it-IT"/>
              </w:rPr>
            </w:pPr>
          </w:p>
          <w:p w14:paraId="0986E620" w14:textId="77777777" w:rsidR="00EA44F2" w:rsidRPr="00D607A6" w:rsidRDefault="00EA44F2" w:rsidP="00EA44F2">
            <w:pPr>
              <w:spacing w:after="240"/>
              <w:jc w:val="center"/>
              <w:rPr>
                <w:rFonts w:ascii="Times New Roman" w:eastAsia="Times New Roman" w:hAnsi="Times New Roman"/>
                <w:b/>
                <w:bCs/>
                <w:lang w:val="en-US" w:eastAsia="it-IT"/>
              </w:rPr>
            </w:pPr>
          </w:p>
          <w:p w14:paraId="173708E9" w14:textId="77777777" w:rsidR="00EA44F2" w:rsidRPr="00D607A6" w:rsidRDefault="00EA44F2" w:rsidP="00EA44F2">
            <w:pPr>
              <w:spacing w:after="240"/>
              <w:jc w:val="center"/>
              <w:rPr>
                <w:rFonts w:ascii="Times New Roman" w:eastAsia="Times New Roman" w:hAnsi="Times New Roman"/>
                <w:b/>
                <w:bCs/>
                <w:lang w:val="en-US" w:eastAsia="it-IT"/>
              </w:rPr>
            </w:pPr>
          </w:p>
          <w:p w14:paraId="355D8E5B" w14:textId="77777777" w:rsidR="00EA44F2" w:rsidRPr="00D607A6" w:rsidRDefault="00EA44F2" w:rsidP="00EA44F2">
            <w:pPr>
              <w:spacing w:after="240"/>
              <w:jc w:val="center"/>
              <w:rPr>
                <w:rFonts w:ascii="Times New Roman" w:eastAsia="Times New Roman" w:hAnsi="Times New Roman"/>
                <w:b/>
                <w:bCs/>
                <w:lang w:val="en-US" w:eastAsia="it-IT"/>
              </w:rPr>
            </w:pPr>
          </w:p>
          <w:p w14:paraId="612AFABB" w14:textId="77777777" w:rsidR="00EA44F2" w:rsidRPr="00D607A6" w:rsidRDefault="00EA44F2" w:rsidP="00EA44F2">
            <w:pPr>
              <w:spacing w:after="240"/>
              <w:jc w:val="center"/>
              <w:rPr>
                <w:rFonts w:ascii="Times New Roman" w:eastAsia="Times New Roman" w:hAnsi="Times New Roman"/>
                <w:b/>
                <w:bCs/>
                <w:lang w:val="en-US" w:eastAsia="it-IT"/>
              </w:rPr>
            </w:pPr>
          </w:p>
          <w:p w14:paraId="48E1CCEF" w14:textId="77777777" w:rsidR="00EA44F2" w:rsidRPr="00D607A6" w:rsidRDefault="00EA44F2" w:rsidP="00EA44F2">
            <w:pPr>
              <w:spacing w:after="240"/>
              <w:jc w:val="center"/>
              <w:rPr>
                <w:rFonts w:ascii="Times New Roman" w:eastAsia="Times New Roman" w:hAnsi="Times New Roman"/>
                <w:b/>
                <w:bCs/>
                <w:lang w:val="en-US" w:eastAsia="it-IT"/>
              </w:rPr>
            </w:pPr>
          </w:p>
          <w:p w14:paraId="197FCBB0" w14:textId="77777777" w:rsidR="00EA44F2" w:rsidRPr="00D607A6" w:rsidRDefault="00EA44F2" w:rsidP="00EA44F2">
            <w:pPr>
              <w:spacing w:after="240"/>
              <w:jc w:val="center"/>
              <w:rPr>
                <w:rFonts w:ascii="Times New Roman" w:eastAsia="Times New Roman" w:hAnsi="Times New Roman"/>
                <w:b/>
                <w:bCs/>
                <w:lang w:val="en-US" w:eastAsia="it-IT"/>
              </w:rPr>
            </w:pPr>
          </w:p>
          <w:p w14:paraId="56B5D0C4" w14:textId="77777777" w:rsidR="00EA44F2" w:rsidRPr="00D607A6" w:rsidRDefault="00EA44F2" w:rsidP="00EA44F2">
            <w:pPr>
              <w:spacing w:after="240"/>
              <w:jc w:val="center"/>
              <w:rPr>
                <w:rFonts w:ascii="Times New Roman" w:eastAsia="Times New Roman" w:hAnsi="Times New Roman"/>
                <w:b/>
                <w:bCs/>
                <w:lang w:val="en-US" w:eastAsia="it-IT"/>
              </w:rPr>
            </w:pPr>
          </w:p>
          <w:p w14:paraId="1816C107" w14:textId="77777777" w:rsidR="00EA44F2" w:rsidRPr="00D607A6" w:rsidRDefault="00EA44F2" w:rsidP="00EA44F2">
            <w:pPr>
              <w:spacing w:after="240"/>
              <w:jc w:val="center"/>
              <w:rPr>
                <w:rFonts w:ascii="Times New Roman" w:eastAsia="Times New Roman" w:hAnsi="Times New Roman"/>
                <w:b/>
                <w:bCs/>
                <w:lang w:val="en-US" w:eastAsia="it-IT"/>
              </w:rPr>
            </w:pPr>
          </w:p>
          <w:p w14:paraId="3BF7EA82" w14:textId="77777777" w:rsidR="00EA44F2" w:rsidRPr="00D607A6" w:rsidRDefault="00EA44F2" w:rsidP="00EA44F2">
            <w:pPr>
              <w:spacing w:after="240"/>
              <w:jc w:val="center"/>
              <w:rPr>
                <w:rFonts w:ascii="Times New Roman" w:eastAsia="Times New Roman" w:hAnsi="Times New Roman"/>
                <w:b/>
                <w:bCs/>
                <w:lang w:val="en-US" w:eastAsia="it-IT"/>
              </w:rPr>
            </w:pPr>
          </w:p>
          <w:p w14:paraId="30EC4336" w14:textId="77777777" w:rsidR="00EA44F2" w:rsidRPr="00D607A6" w:rsidRDefault="00EA44F2" w:rsidP="00EA44F2">
            <w:pPr>
              <w:spacing w:after="240"/>
              <w:jc w:val="center"/>
              <w:rPr>
                <w:rFonts w:ascii="Times New Roman" w:eastAsia="Times New Roman" w:hAnsi="Times New Roman"/>
                <w:b/>
                <w:bCs/>
                <w:lang w:val="en-US" w:eastAsia="it-IT"/>
              </w:rPr>
            </w:pPr>
          </w:p>
          <w:p w14:paraId="72DB3B1E" w14:textId="77777777" w:rsidR="00EA44F2" w:rsidRPr="00D607A6" w:rsidRDefault="00EA44F2" w:rsidP="00EA44F2">
            <w:pPr>
              <w:spacing w:after="240"/>
              <w:jc w:val="center"/>
              <w:rPr>
                <w:rFonts w:ascii="Times New Roman" w:eastAsia="Times New Roman" w:hAnsi="Times New Roman"/>
                <w:b/>
                <w:bCs/>
                <w:lang w:val="en-US" w:eastAsia="it-IT"/>
              </w:rPr>
            </w:pPr>
          </w:p>
          <w:p w14:paraId="5F77D932" w14:textId="77777777" w:rsidR="00EA44F2" w:rsidRPr="00D607A6" w:rsidRDefault="00EA44F2" w:rsidP="00EA44F2">
            <w:pPr>
              <w:spacing w:after="240"/>
              <w:jc w:val="center"/>
              <w:rPr>
                <w:rFonts w:ascii="Times New Roman" w:eastAsia="Times New Roman" w:hAnsi="Times New Roman"/>
                <w:b/>
                <w:bCs/>
                <w:lang w:val="en-US" w:eastAsia="it-IT"/>
              </w:rPr>
            </w:pPr>
          </w:p>
          <w:p w14:paraId="13D43134" w14:textId="77777777" w:rsidR="00EA44F2" w:rsidRPr="00D607A6" w:rsidRDefault="00EA44F2" w:rsidP="00EA44F2">
            <w:pPr>
              <w:spacing w:after="240"/>
              <w:jc w:val="center"/>
              <w:rPr>
                <w:rFonts w:ascii="Times New Roman" w:eastAsia="Times New Roman" w:hAnsi="Times New Roman"/>
                <w:b/>
                <w:bCs/>
                <w:lang w:val="en-US" w:eastAsia="it-IT"/>
              </w:rPr>
            </w:pPr>
          </w:p>
          <w:p w14:paraId="4E7049CB" w14:textId="77777777" w:rsidR="00EA44F2" w:rsidRPr="00D607A6" w:rsidRDefault="00EA44F2" w:rsidP="00EA44F2">
            <w:pPr>
              <w:spacing w:after="240"/>
              <w:jc w:val="center"/>
              <w:rPr>
                <w:rFonts w:ascii="Times New Roman" w:eastAsia="Times New Roman" w:hAnsi="Times New Roman"/>
                <w:b/>
                <w:bCs/>
                <w:lang w:val="en-US" w:eastAsia="it-IT"/>
              </w:rPr>
            </w:pPr>
          </w:p>
          <w:p w14:paraId="44CBC989" w14:textId="77777777" w:rsidR="00EA44F2" w:rsidRPr="00D607A6" w:rsidRDefault="00EA44F2" w:rsidP="00EA44F2">
            <w:pPr>
              <w:spacing w:after="240"/>
              <w:jc w:val="center"/>
              <w:rPr>
                <w:rFonts w:ascii="Times New Roman" w:eastAsia="Times New Roman" w:hAnsi="Times New Roman"/>
                <w:b/>
                <w:bCs/>
                <w:lang w:val="en-US" w:eastAsia="it-IT"/>
              </w:rPr>
            </w:pPr>
          </w:p>
          <w:p w14:paraId="58FF6FF9" w14:textId="77777777" w:rsidR="00EA44F2" w:rsidRPr="00D607A6" w:rsidRDefault="00EA44F2" w:rsidP="00EA44F2">
            <w:pPr>
              <w:spacing w:after="240"/>
              <w:jc w:val="center"/>
              <w:rPr>
                <w:rFonts w:ascii="Times New Roman" w:eastAsia="Times New Roman" w:hAnsi="Times New Roman"/>
                <w:b/>
                <w:bCs/>
                <w:lang w:val="en-US" w:eastAsia="it-IT"/>
              </w:rPr>
            </w:pPr>
          </w:p>
          <w:p w14:paraId="5A77902D" w14:textId="77777777" w:rsidR="00EA44F2" w:rsidRPr="00D607A6" w:rsidRDefault="00EA44F2" w:rsidP="00EA44F2">
            <w:pPr>
              <w:spacing w:after="240"/>
              <w:jc w:val="center"/>
              <w:rPr>
                <w:rFonts w:ascii="Times New Roman" w:eastAsia="Times New Roman" w:hAnsi="Times New Roman"/>
                <w:b/>
                <w:bCs/>
                <w:lang w:val="en-US" w:eastAsia="it-IT"/>
              </w:rPr>
            </w:pPr>
          </w:p>
          <w:p w14:paraId="37E2FDB1" w14:textId="77777777" w:rsidR="00EA44F2" w:rsidRPr="00D607A6" w:rsidRDefault="00EA44F2" w:rsidP="00EA44F2">
            <w:pPr>
              <w:spacing w:after="240"/>
              <w:jc w:val="center"/>
              <w:rPr>
                <w:rFonts w:ascii="Times New Roman" w:eastAsia="Times New Roman" w:hAnsi="Times New Roman"/>
                <w:b/>
                <w:bCs/>
                <w:lang w:val="en-US" w:eastAsia="it-IT"/>
              </w:rPr>
            </w:pPr>
          </w:p>
          <w:p w14:paraId="1A2B45FF" w14:textId="77777777" w:rsidR="00EA44F2" w:rsidRPr="00D607A6" w:rsidRDefault="00EA44F2" w:rsidP="00EA44F2">
            <w:pPr>
              <w:spacing w:after="240"/>
              <w:jc w:val="center"/>
              <w:rPr>
                <w:rFonts w:ascii="Times New Roman" w:eastAsia="Times New Roman" w:hAnsi="Times New Roman"/>
                <w:b/>
                <w:bCs/>
                <w:lang w:val="en-US" w:eastAsia="it-IT"/>
              </w:rPr>
            </w:pPr>
          </w:p>
          <w:p w14:paraId="0929012F" w14:textId="77777777" w:rsidR="00EA44F2" w:rsidRPr="00D607A6" w:rsidRDefault="00EA44F2" w:rsidP="00EA44F2">
            <w:pPr>
              <w:spacing w:after="240"/>
              <w:jc w:val="center"/>
              <w:rPr>
                <w:rFonts w:ascii="Times New Roman" w:eastAsia="Times New Roman" w:hAnsi="Times New Roman"/>
                <w:b/>
                <w:bCs/>
                <w:lang w:val="en-US" w:eastAsia="it-IT"/>
              </w:rPr>
            </w:pPr>
          </w:p>
          <w:p w14:paraId="051F2EBC" w14:textId="77777777" w:rsidR="00EA44F2" w:rsidRPr="00D607A6" w:rsidRDefault="00EA44F2" w:rsidP="00EA44F2">
            <w:pPr>
              <w:spacing w:after="240"/>
              <w:jc w:val="center"/>
              <w:rPr>
                <w:rFonts w:ascii="Times New Roman" w:eastAsia="Times New Roman" w:hAnsi="Times New Roman"/>
                <w:b/>
                <w:bCs/>
                <w:lang w:val="en-US" w:eastAsia="it-IT"/>
              </w:rPr>
            </w:pPr>
          </w:p>
          <w:p w14:paraId="1850A0CA" w14:textId="77777777" w:rsidR="00EA44F2" w:rsidRPr="00D607A6" w:rsidRDefault="00EA44F2" w:rsidP="00EA44F2">
            <w:pPr>
              <w:spacing w:after="240"/>
              <w:jc w:val="center"/>
              <w:rPr>
                <w:rFonts w:ascii="Times New Roman" w:eastAsia="Times New Roman" w:hAnsi="Times New Roman"/>
                <w:b/>
                <w:bCs/>
                <w:lang w:val="en-US" w:eastAsia="it-IT"/>
              </w:rPr>
            </w:pPr>
          </w:p>
          <w:p w14:paraId="68352B97" w14:textId="77777777" w:rsidR="00EA44F2" w:rsidRPr="00D607A6" w:rsidRDefault="00EA44F2" w:rsidP="00EA44F2">
            <w:pPr>
              <w:spacing w:after="240"/>
              <w:jc w:val="center"/>
              <w:rPr>
                <w:rFonts w:ascii="Times New Roman" w:eastAsia="Times New Roman" w:hAnsi="Times New Roman"/>
                <w:b/>
                <w:bCs/>
                <w:lang w:val="en-US" w:eastAsia="it-IT"/>
              </w:rPr>
            </w:pPr>
          </w:p>
          <w:p w14:paraId="5AD62143" w14:textId="77777777" w:rsidR="00EA44F2" w:rsidRPr="00D607A6" w:rsidRDefault="00EA44F2" w:rsidP="00EA44F2">
            <w:pPr>
              <w:spacing w:after="240"/>
              <w:jc w:val="center"/>
              <w:rPr>
                <w:rFonts w:ascii="Times New Roman" w:eastAsia="Times New Roman" w:hAnsi="Times New Roman"/>
                <w:b/>
                <w:bCs/>
                <w:lang w:val="en-US" w:eastAsia="it-IT"/>
              </w:rPr>
            </w:pPr>
          </w:p>
          <w:p w14:paraId="63C6E646" w14:textId="77777777" w:rsidR="00EA44F2" w:rsidRPr="00D607A6" w:rsidRDefault="00EA44F2" w:rsidP="00EA44F2">
            <w:pPr>
              <w:spacing w:after="240"/>
              <w:jc w:val="center"/>
              <w:rPr>
                <w:rFonts w:ascii="Times New Roman" w:eastAsia="Times New Roman" w:hAnsi="Times New Roman"/>
                <w:b/>
                <w:bCs/>
                <w:lang w:val="en-US" w:eastAsia="it-IT"/>
              </w:rPr>
            </w:pPr>
          </w:p>
          <w:p w14:paraId="607CEA96" w14:textId="77777777" w:rsidR="00EA44F2" w:rsidRPr="00D607A6" w:rsidRDefault="00EA44F2" w:rsidP="00EA44F2">
            <w:pPr>
              <w:spacing w:after="240"/>
              <w:jc w:val="center"/>
              <w:rPr>
                <w:rFonts w:ascii="Times New Roman" w:eastAsia="Times New Roman" w:hAnsi="Times New Roman"/>
                <w:b/>
                <w:bCs/>
                <w:lang w:val="en-US" w:eastAsia="it-IT"/>
              </w:rPr>
            </w:pPr>
          </w:p>
          <w:p w14:paraId="3340708F" w14:textId="77777777" w:rsidR="00EA44F2" w:rsidRPr="00D607A6" w:rsidRDefault="00EA44F2" w:rsidP="00EA44F2">
            <w:pPr>
              <w:spacing w:after="240"/>
              <w:jc w:val="center"/>
              <w:rPr>
                <w:rFonts w:ascii="Times New Roman" w:eastAsia="Times New Roman" w:hAnsi="Times New Roman"/>
                <w:b/>
                <w:bCs/>
                <w:lang w:val="en-US" w:eastAsia="it-IT"/>
              </w:rPr>
            </w:pPr>
          </w:p>
          <w:p w14:paraId="4A2ADF49" w14:textId="77777777" w:rsidR="00EA44F2" w:rsidRPr="00D607A6" w:rsidRDefault="00EA44F2" w:rsidP="00EA44F2">
            <w:pPr>
              <w:spacing w:after="240"/>
              <w:jc w:val="center"/>
              <w:rPr>
                <w:rFonts w:ascii="Times New Roman" w:eastAsia="Times New Roman" w:hAnsi="Times New Roman"/>
                <w:b/>
                <w:bCs/>
                <w:lang w:val="en-US" w:eastAsia="it-IT"/>
              </w:rPr>
            </w:pPr>
          </w:p>
          <w:p w14:paraId="69C4DC58" w14:textId="77777777" w:rsidR="00EA44F2" w:rsidRPr="00D607A6" w:rsidRDefault="00EA44F2" w:rsidP="00EA44F2">
            <w:pPr>
              <w:spacing w:after="240"/>
              <w:jc w:val="center"/>
              <w:rPr>
                <w:rFonts w:ascii="Times New Roman" w:eastAsia="Times New Roman" w:hAnsi="Times New Roman"/>
                <w:b/>
                <w:bCs/>
                <w:lang w:val="en-US" w:eastAsia="it-IT"/>
              </w:rPr>
            </w:pPr>
          </w:p>
          <w:p w14:paraId="4045FA3B" w14:textId="77777777" w:rsidR="00EA44F2" w:rsidRPr="00D607A6" w:rsidRDefault="00EA44F2" w:rsidP="00EA44F2">
            <w:pPr>
              <w:spacing w:after="240"/>
              <w:jc w:val="center"/>
              <w:rPr>
                <w:rFonts w:ascii="Times New Roman" w:eastAsia="Times New Roman" w:hAnsi="Times New Roman"/>
                <w:b/>
                <w:bCs/>
                <w:lang w:val="en-US" w:eastAsia="it-IT"/>
              </w:rPr>
            </w:pPr>
          </w:p>
          <w:p w14:paraId="579D703D" w14:textId="77777777" w:rsidR="00EA44F2" w:rsidRPr="00D607A6" w:rsidRDefault="00EA44F2" w:rsidP="00EA44F2">
            <w:pPr>
              <w:spacing w:after="240"/>
              <w:jc w:val="center"/>
              <w:rPr>
                <w:rFonts w:ascii="Times New Roman" w:eastAsia="Times New Roman" w:hAnsi="Times New Roman"/>
                <w:b/>
                <w:bCs/>
                <w:lang w:val="en-US" w:eastAsia="it-IT"/>
              </w:rPr>
            </w:pPr>
          </w:p>
          <w:p w14:paraId="4DE7C6F3" w14:textId="77777777" w:rsidR="00EA44F2" w:rsidRPr="00D607A6" w:rsidRDefault="00EA44F2" w:rsidP="00EA44F2">
            <w:pPr>
              <w:spacing w:after="240"/>
              <w:jc w:val="center"/>
              <w:rPr>
                <w:rFonts w:ascii="Times New Roman" w:eastAsia="Times New Roman" w:hAnsi="Times New Roman"/>
                <w:b/>
                <w:bCs/>
                <w:lang w:val="en-US" w:eastAsia="it-IT"/>
              </w:rPr>
            </w:pPr>
          </w:p>
          <w:p w14:paraId="4FC83C9B" w14:textId="77777777" w:rsidR="00EA44F2" w:rsidRPr="00D607A6" w:rsidRDefault="00EA44F2" w:rsidP="00EA44F2">
            <w:pPr>
              <w:spacing w:after="240"/>
              <w:jc w:val="center"/>
              <w:rPr>
                <w:rFonts w:ascii="Times New Roman" w:eastAsia="Times New Roman" w:hAnsi="Times New Roman"/>
                <w:b/>
                <w:bCs/>
                <w:lang w:val="en-US" w:eastAsia="it-IT"/>
              </w:rPr>
            </w:pPr>
          </w:p>
          <w:p w14:paraId="4FC9E877" w14:textId="77777777" w:rsidR="00EA44F2" w:rsidRPr="00D607A6" w:rsidRDefault="00EA44F2" w:rsidP="00EA44F2">
            <w:pPr>
              <w:spacing w:after="240"/>
              <w:jc w:val="center"/>
              <w:rPr>
                <w:rFonts w:ascii="Times New Roman" w:eastAsia="Times New Roman" w:hAnsi="Times New Roman"/>
                <w:b/>
                <w:bCs/>
                <w:lang w:val="en-US" w:eastAsia="it-IT"/>
              </w:rPr>
            </w:pPr>
          </w:p>
          <w:p w14:paraId="0FE7F520" w14:textId="77777777" w:rsidR="00EA44F2" w:rsidRPr="00D607A6" w:rsidRDefault="00EA44F2" w:rsidP="00EA44F2">
            <w:pPr>
              <w:spacing w:after="240"/>
              <w:jc w:val="center"/>
              <w:rPr>
                <w:rFonts w:ascii="Times New Roman" w:eastAsia="Times New Roman" w:hAnsi="Times New Roman"/>
                <w:b/>
                <w:bCs/>
                <w:lang w:val="en-US" w:eastAsia="it-IT"/>
              </w:rPr>
            </w:pPr>
          </w:p>
          <w:p w14:paraId="50B38293" w14:textId="77777777" w:rsidR="00EA44F2" w:rsidRPr="00D607A6" w:rsidRDefault="00EA44F2" w:rsidP="00EA44F2">
            <w:pPr>
              <w:spacing w:after="240"/>
              <w:jc w:val="center"/>
              <w:rPr>
                <w:rFonts w:ascii="Times New Roman" w:eastAsia="Times New Roman" w:hAnsi="Times New Roman"/>
                <w:b/>
                <w:bCs/>
                <w:lang w:val="en-US" w:eastAsia="it-IT"/>
              </w:rPr>
            </w:pPr>
          </w:p>
          <w:p w14:paraId="11A512DA" w14:textId="77777777" w:rsidR="00EA44F2" w:rsidRPr="00D607A6" w:rsidRDefault="00EA44F2" w:rsidP="00EA44F2">
            <w:pPr>
              <w:spacing w:after="240"/>
              <w:jc w:val="center"/>
              <w:rPr>
                <w:rFonts w:ascii="Times New Roman" w:eastAsia="Times New Roman" w:hAnsi="Times New Roman"/>
                <w:b/>
                <w:bCs/>
                <w:lang w:val="en-US" w:eastAsia="it-IT"/>
              </w:rPr>
            </w:pPr>
          </w:p>
          <w:p w14:paraId="04D0F9AF" w14:textId="77777777" w:rsidR="00EA44F2" w:rsidRPr="00D607A6" w:rsidRDefault="00EA44F2" w:rsidP="00EA44F2">
            <w:pPr>
              <w:spacing w:after="240"/>
              <w:jc w:val="center"/>
              <w:rPr>
                <w:rFonts w:ascii="Times New Roman" w:eastAsia="Times New Roman" w:hAnsi="Times New Roman"/>
                <w:b/>
                <w:bCs/>
                <w:lang w:val="en-US" w:eastAsia="it-IT"/>
              </w:rPr>
            </w:pPr>
          </w:p>
          <w:p w14:paraId="600762CC" w14:textId="77777777" w:rsidR="00EA44F2" w:rsidRPr="00D607A6" w:rsidRDefault="00EA44F2" w:rsidP="00EA44F2">
            <w:pPr>
              <w:spacing w:after="240"/>
              <w:jc w:val="center"/>
              <w:rPr>
                <w:rFonts w:ascii="Times New Roman" w:eastAsia="Times New Roman" w:hAnsi="Times New Roman"/>
                <w:b/>
                <w:bCs/>
                <w:lang w:val="en-US" w:eastAsia="it-IT"/>
              </w:rPr>
            </w:pPr>
          </w:p>
          <w:p w14:paraId="16661D1B" w14:textId="77777777" w:rsidR="00EA44F2" w:rsidRPr="00D607A6" w:rsidRDefault="00EA44F2" w:rsidP="00EA44F2">
            <w:pPr>
              <w:spacing w:after="240"/>
              <w:jc w:val="center"/>
              <w:rPr>
                <w:rFonts w:ascii="Times New Roman" w:eastAsia="Times New Roman" w:hAnsi="Times New Roman"/>
                <w:b/>
                <w:bCs/>
                <w:lang w:val="en-US" w:eastAsia="it-IT"/>
              </w:rPr>
            </w:pPr>
          </w:p>
          <w:p w14:paraId="667744FC" w14:textId="77777777" w:rsidR="00EA44F2" w:rsidRPr="00D607A6" w:rsidRDefault="00EA44F2" w:rsidP="00EA44F2">
            <w:pPr>
              <w:spacing w:after="240"/>
              <w:jc w:val="center"/>
              <w:rPr>
                <w:rFonts w:ascii="Times New Roman" w:eastAsia="Times New Roman" w:hAnsi="Times New Roman"/>
                <w:b/>
                <w:bCs/>
                <w:lang w:val="en-US" w:eastAsia="it-IT"/>
              </w:rPr>
            </w:pPr>
          </w:p>
          <w:p w14:paraId="089E6FE3" w14:textId="77777777" w:rsidR="00EA44F2" w:rsidRPr="00D607A6" w:rsidRDefault="00EA44F2" w:rsidP="00EA44F2">
            <w:pPr>
              <w:spacing w:after="240"/>
              <w:jc w:val="center"/>
              <w:rPr>
                <w:rFonts w:ascii="Times New Roman" w:eastAsia="Times New Roman" w:hAnsi="Times New Roman"/>
                <w:b/>
                <w:bCs/>
                <w:lang w:val="en-US" w:eastAsia="it-IT"/>
              </w:rPr>
            </w:pPr>
          </w:p>
          <w:p w14:paraId="41370000" w14:textId="77777777" w:rsidR="00EA44F2" w:rsidRPr="00D607A6" w:rsidRDefault="00EA44F2" w:rsidP="00EA44F2">
            <w:pPr>
              <w:spacing w:after="240"/>
              <w:jc w:val="center"/>
              <w:rPr>
                <w:rFonts w:ascii="Times New Roman" w:eastAsia="Times New Roman" w:hAnsi="Times New Roman"/>
                <w:b/>
                <w:bCs/>
                <w:lang w:val="en-US" w:eastAsia="it-IT"/>
              </w:rPr>
            </w:pPr>
          </w:p>
          <w:p w14:paraId="7607E41A" w14:textId="77777777" w:rsidR="00EA44F2" w:rsidRPr="00D607A6" w:rsidRDefault="00EA44F2" w:rsidP="00EA44F2">
            <w:pPr>
              <w:spacing w:after="240"/>
              <w:jc w:val="center"/>
              <w:rPr>
                <w:rFonts w:ascii="Times New Roman" w:eastAsia="Times New Roman" w:hAnsi="Times New Roman"/>
                <w:b/>
                <w:bCs/>
                <w:lang w:val="en-US" w:eastAsia="it-IT"/>
              </w:rPr>
            </w:pPr>
          </w:p>
          <w:p w14:paraId="27C6AD10" w14:textId="77777777" w:rsidR="00EA44F2" w:rsidRPr="00D607A6" w:rsidRDefault="00EA44F2" w:rsidP="00EA44F2">
            <w:pPr>
              <w:spacing w:after="240"/>
              <w:jc w:val="center"/>
              <w:rPr>
                <w:rFonts w:ascii="Times New Roman" w:eastAsia="Times New Roman" w:hAnsi="Times New Roman"/>
                <w:b/>
                <w:bCs/>
                <w:lang w:val="en-US" w:eastAsia="it-IT"/>
              </w:rPr>
            </w:pPr>
          </w:p>
          <w:p w14:paraId="0BE9FCC8" w14:textId="77777777" w:rsidR="00EA44F2" w:rsidRPr="00D607A6" w:rsidRDefault="00EA44F2" w:rsidP="00EA44F2">
            <w:pPr>
              <w:spacing w:after="240"/>
              <w:jc w:val="center"/>
              <w:rPr>
                <w:rFonts w:ascii="Times New Roman" w:eastAsia="Times New Roman" w:hAnsi="Times New Roman"/>
                <w:b/>
                <w:bCs/>
                <w:lang w:val="en-US" w:eastAsia="it-IT"/>
              </w:rPr>
            </w:pPr>
          </w:p>
          <w:p w14:paraId="2A934073" w14:textId="77777777" w:rsidR="00EA44F2" w:rsidRPr="00D607A6" w:rsidRDefault="00EA44F2" w:rsidP="00EA44F2">
            <w:pPr>
              <w:spacing w:after="240"/>
              <w:jc w:val="center"/>
              <w:rPr>
                <w:rFonts w:ascii="Times New Roman" w:eastAsia="Times New Roman" w:hAnsi="Times New Roman"/>
                <w:b/>
                <w:bCs/>
                <w:lang w:val="en-US" w:eastAsia="it-IT"/>
              </w:rPr>
            </w:pPr>
          </w:p>
          <w:p w14:paraId="6E1C53AA" w14:textId="77777777" w:rsidR="00EA44F2" w:rsidRPr="00D607A6" w:rsidRDefault="00EA44F2" w:rsidP="00EA44F2">
            <w:pPr>
              <w:spacing w:after="240"/>
              <w:jc w:val="center"/>
              <w:rPr>
                <w:rFonts w:ascii="Times New Roman" w:eastAsia="Times New Roman" w:hAnsi="Times New Roman"/>
                <w:b/>
                <w:bCs/>
                <w:lang w:val="en-US" w:eastAsia="it-IT"/>
              </w:rPr>
            </w:pPr>
          </w:p>
          <w:p w14:paraId="4FC2A36F" w14:textId="77777777" w:rsidR="00EA44F2" w:rsidRPr="00D607A6" w:rsidRDefault="00EA44F2" w:rsidP="00EA44F2">
            <w:pPr>
              <w:spacing w:after="240"/>
              <w:jc w:val="center"/>
              <w:rPr>
                <w:rFonts w:ascii="Times New Roman" w:eastAsia="Times New Roman" w:hAnsi="Times New Roman"/>
                <w:b/>
                <w:bCs/>
                <w:lang w:val="en-US" w:eastAsia="it-IT"/>
              </w:rPr>
            </w:pPr>
          </w:p>
          <w:p w14:paraId="7904AAC5" w14:textId="77777777" w:rsidR="00EA44F2" w:rsidRPr="00D607A6" w:rsidRDefault="00EA44F2" w:rsidP="00EA44F2">
            <w:pPr>
              <w:spacing w:after="240"/>
              <w:jc w:val="center"/>
              <w:rPr>
                <w:rFonts w:ascii="Times New Roman" w:eastAsia="Times New Roman" w:hAnsi="Times New Roman"/>
                <w:b/>
                <w:bCs/>
                <w:lang w:val="en-US" w:eastAsia="it-IT"/>
              </w:rPr>
            </w:pPr>
          </w:p>
          <w:p w14:paraId="4318326A" w14:textId="77777777" w:rsidR="00EA44F2" w:rsidRPr="00D607A6" w:rsidRDefault="00EA44F2" w:rsidP="00EA44F2">
            <w:pPr>
              <w:spacing w:after="240"/>
              <w:jc w:val="center"/>
              <w:rPr>
                <w:rFonts w:ascii="Times New Roman" w:eastAsia="Times New Roman" w:hAnsi="Times New Roman"/>
                <w:b/>
                <w:bCs/>
                <w:lang w:val="en-US" w:eastAsia="it-IT"/>
              </w:rPr>
            </w:pPr>
          </w:p>
          <w:p w14:paraId="1252E740" w14:textId="77777777" w:rsidR="00EA44F2" w:rsidRPr="00D607A6" w:rsidRDefault="00EA44F2" w:rsidP="00EA44F2">
            <w:pPr>
              <w:spacing w:after="240"/>
              <w:jc w:val="center"/>
              <w:rPr>
                <w:rFonts w:ascii="Times New Roman" w:eastAsia="Times New Roman" w:hAnsi="Times New Roman"/>
                <w:b/>
                <w:bCs/>
                <w:lang w:val="en-US" w:eastAsia="it-IT"/>
              </w:rPr>
            </w:pPr>
          </w:p>
          <w:p w14:paraId="117E3475" w14:textId="77777777" w:rsidR="00EA44F2" w:rsidRPr="00D607A6" w:rsidRDefault="00EA44F2" w:rsidP="00EA44F2">
            <w:pPr>
              <w:spacing w:after="240"/>
              <w:jc w:val="center"/>
              <w:rPr>
                <w:rFonts w:ascii="Times New Roman" w:eastAsia="Times New Roman" w:hAnsi="Times New Roman"/>
                <w:b/>
                <w:bCs/>
                <w:lang w:val="en-US" w:eastAsia="it-IT"/>
              </w:rPr>
            </w:pPr>
          </w:p>
          <w:p w14:paraId="31AF1471" w14:textId="77777777" w:rsidR="00EA44F2" w:rsidRPr="00D607A6" w:rsidRDefault="00EA44F2" w:rsidP="00EA44F2">
            <w:pPr>
              <w:spacing w:after="240"/>
              <w:jc w:val="center"/>
              <w:rPr>
                <w:rFonts w:ascii="Times New Roman" w:eastAsia="Times New Roman" w:hAnsi="Times New Roman"/>
                <w:b/>
                <w:bCs/>
                <w:lang w:val="en-US" w:eastAsia="it-IT"/>
              </w:rPr>
            </w:pPr>
          </w:p>
          <w:p w14:paraId="24B005C6" w14:textId="77777777" w:rsidR="00EA44F2" w:rsidRPr="00D607A6" w:rsidRDefault="00EA44F2" w:rsidP="00EA44F2">
            <w:pPr>
              <w:spacing w:after="240"/>
              <w:jc w:val="center"/>
              <w:rPr>
                <w:rFonts w:ascii="Times New Roman" w:eastAsia="Times New Roman" w:hAnsi="Times New Roman"/>
                <w:b/>
                <w:bCs/>
                <w:lang w:val="en-US" w:eastAsia="it-IT"/>
              </w:rPr>
            </w:pPr>
          </w:p>
          <w:p w14:paraId="0FDA44CA" w14:textId="77777777" w:rsidR="00EA44F2" w:rsidRPr="00D607A6" w:rsidRDefault="00EA44F2" w:rsidP="00EA44F2">
            <w:pPr>
              <w:spacing w:after="240"/>
              <w:jc w:val="center"/>
              <w:rPr>
                <w:rFonts w:ascii="Times New Roman" w:eastAsia="Times New Roman" w:hAnsi="Times New Roman"/>
                <w:b/>
                <w:bCs/>
                <w:lang w:val="en-US" w:eastAsia="it-IT"/>
              </w:rPr>
            </w:pPr>
          </w:p>
          <w:p w14:paraId="438DB447" w14:textId="77777777" w:rsidR="00EA44F2" w:rsidRPr="00D607A6" w:rsidRDefault="00EA44F2" w:rsidP="00EA44F2">
            <w:pPr>
              <w:spacing w:after="240"/>
              <w:jc w:val="center"/>
              <w:rPr>
                <w:rFonts w:ascii="Times New Roman" w:eastAsia="Times New Roman" w:hAnsi="Times New Roman"/>
                <w:b/>
                <w:bCs/>
                <w:lang w:val="en-US" w:eastAsia="it-IT"/>
              </w:rPr>
            </w:pPr>
          </w:p>
          <w:p w14:paraId="2E49D8CB" w14:textId="77777777" w:rsidR="00EA44F2" w:rsidRPr="00D607A6" w:rsidRDefault="00EA44F2" w:rsidP="00EA44F2">
            <w:pPr>
              <w:spacing w:after="240"/>
              <w:jc w:val="center"/>
              <w:rPr>
                <w:rFonts w:ascii="Times New Roman" w:eastAsia="Times New Roman" w:hAnsi="Times New Roman"/>
                <w:b/>
                <w:bCs/>
                <w:lang w:val="en-US" w:eastAsia="it-IT"/>
              </w:rPr>
            </w:pPr>
          </w:p>
          <w:p w14:paraId="620EA4C8" w14:textId="77777777" w:rsidR="00EA44F2" w:rsidRPr="00D607A6" w:rsidRDefault="00EA44F2" w:rsidP="00EA44F2">
            <w:pPr>
              <w:spacing w:after="240"/>
              <w:jc w:val="center"/>
              <w:rPr>
                <w:rFonts w:ascii="Times New Roman" w:eastAsia="Times New Roman" w:hAnsi="Times New Roman"/>
                <w:b/>
                <w:bCs/>
                <w:lang w:val="en-US" w:eastAsia="it-IT"/>
              </w:rPr>
            </w:pPr>
          </w:p>
          <w:p w14:paraId="66D47FF8" w14:textId="77777777" w:rsidR="00EA44F2" w:rsidRPr="00D607A6" w:rsidRDefault="00EA44F2" w:rsidP="00EA44F2">
            <w:pPr>
              <w:spacing w:after="240"/>
              <w:jc w:val="center"/>
              <w:rPr>
                <w:rFonts w:ascii="Times New Roman" w:eastAsia="Times New Roman" w:hAnsi="Times New Roman"/>
                <w:b/>
                <w:bCs/>
                <w:lang w:val="en-US" w:eastAsia="it-IT"/>
              </w:rPr>
            </w:pPr>
          </w:p>
          <w:p w14:paraId="013E3BD8" w14:textId="77777777" w:rsidR="00EA44F2" w:rsidRPr="00D607A6" w:rsidRDefault="00EA44F2" w:rsidP="00EA44F2">
            <w:pPr>
              <w:spacing w:after="240"/>
              <w:jc w:val="center"/>
              <w:rPr>
                <w:rFonts w:ascii="Times New Roman" w:eastAsia="Times New Roman" w:hAnsi="Times New Roman"/>
                <w:b/>
                <w:bCs/>
                <w:lang w:val="en-US" w:eastAsia="it-IT"/>
              </w:rPr>
            </w:pPr>
          </w:p>
          <w:p w14:paraId="4B8A6C6A" w14:textId="77777777" w:rsidR="00EA44F2" w:rsidRPr="00D607A6" w:rsidRDefault="00EA44F2" w:rsidP="00EA44F2">
            <w:pPr>
              <w:spacing w:after="240"/>
              <w:jc w:val="center"/>
              <w:rPr>
                <w:rFonts w:ascii="Times New Roman" w:eastAsia="Times New Roman" w:hAnsi="Times New Roman"/>
                <w:b/>
                <w:bCs/>
                <w:lang w:val="en-US" w:eastAsia="it-IT"/>
              </w:rPr>
            </w:pPr>
          </w:p>
          <w:p w14:paraId="186DF906" w14:textId="77777777" w:rsidR="00EA44F2" w:rsidRPr="00D607A6" w:rsidRDefault="00EA44F2" w:rsidP="00EA44F2">
            <w:pPr>
              <w:spacing w:after="240"/>
              <w:jc w:val="center"/>
              <w:rPr>
                <w:rFonts w:ascii="Times New Roman" w:eastAsia="Times New Roman" w:hAnsi="Times New Roman"/>
                <w:b/>
                <w:bCs/>
                <w:lang w:val="en-US" w:eastAsia="it-IT"/>
              </w:rPr>
            </w:pPr>
          </w:p>
          <w:p w14:paraId="4DF72A4E" w14:textId="77777777" w:rsidR="00EA44F2" w:rsidRPr="00D607A6" w:rsidRDefault="00EA44F2" w:rsidP="00EA44F2">
            <w:pPr>
              <w:spacing w:after="240"/>
              <w:jc w:val="center"/>
              <w:rPr>
                <w:rFonts w:ascii="Times New Roman" w:eastAsia="Times New Roman" w:hAnsi="Times New Roman"/>
                <w:b/>
                <w:bCs/>
                <w:lang w:val="en-US" w:eastAsia="it-IT"/>
              </w:rPr>
            </w:pPr>
          </w:p>
          <w:p w14:paraId="1E1EC4FC" w14:textId="77777777" w:rsidR="00EA44F2" w:rsidRPr="00D607A6" w:rsidRDefault="00EA44F2" w:rsidP="00EA44F2">
            <w:pPr>
              <w:spacing w:after="240"/>
              <w:jc w:val="center"/>
              <w:rPr>
                <w:rFonts w:ascii="Times New Roman" w:eastAsia="Times New Roman" w:hAnsi="Times New Roman"/>
                <w:b/>
                <w:bCs/>
                <w:lang w:val="en-US" w:eastAsia="it-IT"/>
              </w:rPr>
            </w:pPr>
          </w:p>
          <w:p w14:paraId="1D77B870" w14:textId="77777777" w:rsidR="00EA44F2" w:rsidRPr="00D607A6" w:rsidRDefault="00EA44F2" w:rsidP="00EA44F2">
            <w:pPr>
              <w:spacing w:after="240"/>
              <w:jc w:val="center"/>
              <w:rPr>
                <w:rFonts w:ascii="Times New Roman" w:eastAsia="Times New Roman" w:hAnsi="Times New Roman"/>
                <w:b/>
                <w:bCs/>
                <w:lang w:val="en-US" w:eastAsia="it-IT"/>
              </w:rPr>
            </w:pPr>
          </w:p>
          <w:p w14:paraId="14EB5FB5" w14:textId="77777777" w:rsidR="00EA44F2" w:rsidRPr="00D607A6" w:rsidRDefault="00EA44F2" w:rsidP="00EA44F2">
            <w:pPr>
              <w:spacing w:after="240"/>
              <w:jc w:val="center"/>
              <w:rPr>
                <w:rFonts w:ascii="Times New Roman" w:eastAsia="Times New Roman" w:hAnsi="Times New Roman"/>
                <w:b/>
                <w:bCs/>
                <w:lang w:val="en-US" w:eastAsia="it-IT"/>
              </w:rPr>
            </w:pPr>
          </w:p>
          <w:p w14:paraId="24C34D04" w14:textId="77777777" w:rsidR="00EA44F2" w:rsidRPr="00D607A6" w:rsidRDefault="00EA44F2" w:rsidP="00EA44F2">
            <w:pPr>
              <w:spacing w:after="240"/>
              <w:jc w:val="center"/>
              <w:rPr>
                <w:rFonts w:ascii="Times New Roman" w:eastAsia="Times New Roman" w:hAnsi="Times New Roman"/>
                <w:b/>
                <w:bCs/>
                <w:lang w:val="en-US" w:eastAsia="it-IT"/>
              </w:rPr>
            </w:pPr>
          </w:p>
          <w:p w14:paraId="736E5702" w14:textId="77777777" w:rsidR="00EA44F2" w:rsidRPr="00D607A6" w:rsidRDefault="00EA44F2" w:rsidP="00EA44F2">
            <w:pPr>
              <w:spacing w:after="240"/>
              <w:jc w:val="center"/>
              <w:rPr>
                <w:rFonts w:ascii="Times New Roman" w:eastAsia="Times New Roman" w:hAnsi="Times New Roman"/>
                <w:b/>
                <w:bCs/>
                <w:lang w:val="en-US" w:eastAsia="it-IT"/>
              </w:rPr>
            </w:pPr>
          </w:p>
          <w:p w14:paraId="6B0CEFA5" w14:textId="77777777" w:rsidR="00EA44F2" w:rsidRPr="00D607A6" w:rsidRDefault="00EA44F2" w:rsidP="00EA44F2">
            <w:pPr>
              <w:spacing w:after="240"/>
              <w:jc w:val="center"/>
              <w:rPr>
                <w:rFonts w:ascii="Times New Roman" w:eastAsia="Times New Roman" w:hAnsi="Times New Roman"/>
                <w:b/>
                <w:bCs/>
                <w:lang w:val="en-US" w:eastAsia="it-IT"/>
              </w:rPr>
            </w:pPr>
          </w:p>
          <w:p w14:paraId="6A5279F6" w14:textId="77777777" w:rsidR="00EA44F2" w:rsidRPr="00D607A6" w:rsidRDefault="00EA44F2" w:rsidP="00EA44F2">
            <w:pPr>
              <w:spacing w:after="240"/>
              <w:jc w:val="center"/>
              <w:rPr>
                <w:rFonts w:ascii="Times New Roman" w:eastAsia="Times New Roman" w:hAnsi="Times New Roman"/>
                <w:b/>
                <w:bCs/>
                <w:lang w:val="en-US" w:eastAsia="it-IT"/>
              </w:rPr>
            </w:pPr>
          </w:p>
          <w:p w14:paraId="791DB74B" w14:textId="77777777" w:rsidR="00EA44F2" w:rsidRPr="00D607A6" w:rsidRDefault="00EA44F2" w:rsidP="00EA44F2">
            <w:pPr>
              <w:spacing w:after="240"/>
              <w:jc w:val="center"/>
              <w:rPr>
                <w:rFonts w:ascii="Times New Roman" w:eastAsia="Times New Roman" w:hAnsi="Times New Roman"/>
                <w:b/>
                <w:bCs/>
                <w:lang w:val="en-US" w:eastAsia="it-IT"/>
              </w:rPr>
            </w:pPr>
          </w:p>
          <w:p w14:paraId="040DABCA" w14:textId="77777777" w:rsidR="00EA44F2" w:rsidRPr="00D607A6" w:rsidRDefault="00EA44F2" w:rsidP="00EA44F2">
            <w:pPr>
              <w:spacing w:after="240"/>
              <w:jc w:val="center"/>
              <w:rPr>
                <w:rFonts w:ascii="Times New Roman" w:eastAsia="Times New Roman" w:hAnsi="Times New Roman"/>
                <w:b/>
                <w:bCs/>
                <w:lang w:val="en-US" w:eastAsia="it-IT"/>
              </w:rPr>
            </w:pPr>
          </w:p>
          <w:p w14:paraId="1B841B75" w14:textId="77777777" w:rsidR="00EA44F2" w:rsidRPr="00D607A6" w:rsidRDefault="00EA44F2" w:rsidP="00EA44F2">
            <w:pPr>
              <w:spacing w:after="240"/>
              <w:jc w:val="center"/>
              <w:rPr>
                <w:rFonts w:ascii="Times New Roman" w:eastAsia="Times New Roman" w:hAnsi="Times New Roman"/>
                <w:b/>
                <w:bCs/>
                <w:lang w:val="en-US" w:eastAsia="it-IT"/>
              </w:rPr>
            </w:pPr>
          </w:p>
          <w:p w14:paraId="361E1E63" w14:textId="77777777" w:rsidR="00EA44F2" w:rsidRPr="00D607A6" w:rsidRDefault="00EA44F2" w:rsidP="00EA44F2">
            <w:pPr>
              <w:spacing w:after="240"/>
              <w:jc w:val="center"/>
              <w:rPr>
                <w:rFonts w:ascii="Times New Roman" w:eastAsia="Times New Roman" w:hAnsi="Times New Roman"/>
                <w:b/>
                <w:bCs/>
                <w:lang w:val="en-US" w:eastAsia="it-IT"/>
              </w:rPr>
            </w:pPr>
          </w:p>
          <w:p w14:paraId="3C808F5C" w14:textId="77777777" w:rsidR="00EA44F2" w:rsidRPr="00D607A6" w:rsidRDefault="00EA44F2" w:rsidP="00EA44F2">
            <w:pPr>
              <w:spacing w:after="240"/>
              <w:jc w:val="center"/>
              <w:rPr>
                <w:rFonts w:ascii="Times New Roman" w:eastAsia="Times New Roman" w:hAnsi="Times New Roman"/>
                <w:b/>
                <w:bCs/>
                <w:lang w:val="en-US" w:eastAsia="it-IT"/>
              </w:rPr>
            </w:pPr>
          </w:p>
          <w:p w14:paraId="2B089CA2" w14:textId="77777777" w:rsidR="00EA44F2" w:rsidRPr="00D607A6" w:rsidRDefault="00EA44F2" w:rsidP="00EA44F2">
            <w:pPr>
              <w:spacing w:after="240"/>
              <w:jc w:val="center"/>
              <w:rPr>
                <w:rFonts w:ascii="Times New Roman" w:eastAsia="Times New Roman" w:hAnsi="Times New Roman"/>
                <w:b/>
                <w:bCs/>
                <w:lang w:val="en-US" w:eastAsia="it-IT"/>
              </w:rPr>
            </w:pPr>
          </w:p>
          <w:p w14:paraId="046DAF06" w14:textId="77777777" w:rsidR="00EA44F2" w:rsidRPr="00D607A6" w:rsidRDefault="00EA44F2" w:rsidP="00EA44F2">
            <w:pPr>
              <w:spacing w:after="240"/>
              <w:jc w:val="center"/>
              <w:rPr>
                <w:rFonts w:ascii="Times New Roman" w:eastAsia="Times New Roman" w:hAnsi="Times New Roman"/>
                <w:b/>
                <w:bCs/>
                <w:lang w:val="en-US" w:eastAsia="it-IT"/>
              </w:rPr>
            </w:pPr>
          </w:p>
          <w:p w14:paraId="7EE0272F" w14:textId="77777777" w:rsidR="00EA44F2" w:rsidRPr="00D607A6" w:rsidRDefault="00EA44F2" w:rsidP="00EA44F2">
            <w:pPr>
              <w:spacing w:after="240"/>
              <w:jc w:val="center"/>
              <w:rPr>
                <w:rFonts w:ascii="Times New Roman" w:eastAsia="Times New Roman" w:hAnsi="Times New Roman"/>
                <w:b/>
                <w:bCs/>
                <w:lang w:val="en-US" w:eastAsia="it-IT"/>
              </w:rPr>
            </w:pPr>
          </w:p>
          <w:p w14:paraId="784C2424" w14:textId="77777777" w:rsidR="00EA44F2" w:rsidRPr="00D607A6" w:rsidRDefault="00EA44F2" w:rsidP="00EA44F2">
            <w:pPr>
              <w:spacing w:after="240"/>
              <w:jc w:val="center"/>
              <w:rPr>
                <w:rFonts w:ascii="Times New Roman" w:eastAsia="Times New Roman" w:hAnsi="Times New Roman"/>
                <w:b/>
                <w:bCs/>
                <w:lang w:val="en-US" w:eastAsia="it-IT"/>
              </w:rPr>
            </w:pPr>
          </w:p>
          <w:p w14:paraId="1C1372D7" w14:textId="77777777" w:rsidR="00EA44F2" w:rsidRPr="00D607A6" w:rsidRDefault="00EA44F2" w:rsidP="00EA44F2">
            <w:pPr>
              <w:spacing w:after="240"/>
              <w:jc w:val="center"/>
              <w:rPr>
                <w:rFonts w:ascii="Times New Roman" w:eastAsia="Times New Roman" w:hAnsi="Times New Roman"/>
                <w:b/>
                <w:bCs/>
                <w:lang w:val="en-US" w:eastAsia="it-IT"/>
              </w:rPr>
            </w:pPr>
          </w:p>
          <w:p w14:paraId="31295C07" w14:textId="77777777" w:rsidR="00EA44F2" w:rsidRPr="00D607A6" w:rsidRDefault="00EA44F2" w:rsidP="00EA44F2">
            <w:pPr>
              <w:spacing w:after="240"/>
              <w:jc w:val="center"/>
              <w:rPr>
                <w:rFonts w:ascii="Times New Roman" w:eastAsia="Times New Roman" w:hAnsi="Times New Roman"/>
                <w:b/>
                <w:bCs/>
                <w:lang w:val="en-US" w:eastAsia="it-IT"/>
              </w:rPr>
            </w:pPr>
          </w:p>
          <w:p w14:paraId="1ABC3BAE" w14:textId="77777777" w:rsidR="00EA44F2" w:rsidRPr="00D607A6" w:rsidRDefault="00EA44F2" w:rsidP="00EA44F2">
            <w:pPr>
              <w:spacing w:after="240"/>
              <w:jc w:val="center"/>
              <w:rPr>
                <w:rFonts w:ascii="Times New Roman" w:eastAsia="Times New Roman" w:hAnsi="Times New Roman"/>
                <w:b/>
                <w:bCs/>
                <w:lang w:val="en-US" w:eastAsia="it-IT"/>
              </w:rPr>
            </w:pPr>
          </w:p>
          <w:p w14:paraId="424A5276" w14:textId="77777777" w:rsidR="00EA44F2" w:rsidRPr="00D607A6" w:rsidRDefault="00EA44F2" w:rsidP="00EA44F2">
            <w:pPr>
              <w:spacing w:after="240"/>
              <w:jc w:val="center"/>
              <w:rPr>
                <w:rFonts w:ascii="Times New Roman" w:eastAsia="Times New Roman" w:hAnsi="Times New Roman"/>
                <w:b/>
                <w:bCs/>
                <w:lang w:val="en-US" w:eastAsia="it-IT"/>
              </w:rPr>
            </w:pPr>
          </w:p>
          <w:p w14:paraId="384A40F3" w14:textId="77777777" w:rsidR="00EA44F2" w:rsidRPr="00D607A6" w:rsidRDefault="00EA44F2" w:rsidP="00EA44F2">
            <w:pPr>
              <w:spacing w:after="240"/>
              <w:jc w:val="center"/>
              <w:rPr>
                <w:rFonts w:ascii="Times New Roman" w:eastAsia="Times New Roman" w:hAnsi="Times New Roman"/>
                <w:b/>
                <w:bCs/>
                <w:lang w:val="en-US" w:eastAsia="it-IT"/>
              </w:rPr>
            </w:pPr>
          </w:p>
          <w:p w14:paraId="13AA7A14" w14:textId="77777777" w:rsidR="00EA44F2" w:rsidRPr="00D607A6" w:rsidRDefault="00EA44F2" w:rsidP="00EA44F2">
            <w:pPr>
              <w:spacing w:after="240"/>
              <w:jc w:val="center"/>
              <w:rPr>
                <w:rFonts w:ascii="Times New Roman" w:eastAsia="Times New Roman" w:hAnsi="Times New Roman"/>
                <w:b/>
                <w:bCs/>
                <w:lang w:val="en-US" w:eastAsia="it-IT"/>
              </w:rPr>
            </w:pPr>
          </w:p>
          <w:p w14:paraId="0E1A15E7" w14:textId="77777777" w:rsidR="00EA44F2" w:rsidRPr="00D607A6" w:rsidRDefault="00EA44F2" w:rsidP="00EA44F2">
            <w:pPr>
              <w:spacing w:after="240"/>
              <w:jc w:val="center"/>
              <w:rPr>
                <w:rFonts w:ascii="Times New Roman" w:eastAsia="Times New Roman" w:hAnsi="Times New Roman"/>
                <w:b/>
                <w:bCs/>
                <w:lang w:val="en-US" w:eastAsia="it-IT"/>
              </w:rPr>
            </w:pPr>
          </w:p>
          <w:p w14:paraId="19C70115" w14:textId="77777777" w:rsidR="00EA44F2" w:rsidRPr="00D607A6" w:rsidRDefault="00EA44F2" w:rsidP="00EA44F2">
            <w:pPr>
              <w:spacing w:after="240"/>
              <w:jc w:val="center"/>
              <w:rPr>
                <w:rFonts w:ascii="Times New Roman" w:eastAsia="Times New Roman" w:hAnsi="Times New Roman"/>
                <w:b/>
                <w:bCs/>
                <w:lang w:val="en-US" w:eastAsia="it-IT"/>
              </w:rPr>
            </w:pPr>
          </w:p>
          <w:p w14:paraId="02814505" w14:textId="77777777" w:rsidR="00EA44F2" w:rsidRPr="00D607A6" w:rsidRDefault="00EA44F2" w:rsidP="00EA44F2">
            <w:pPr>
              <w:spacing w:after="240"/>
              <w:jc w:val="center"/>
              <w:rPr>
                <w:rFonts w:ascii="Times New Roman" w:eastAsia="Times New Roman" w:hAnsi="Times New Roman"/>
                <w:b/>
                <w:bCs/>
                <w:lang w:val="en-US" w:eastAsia="it-IT"/>
              </w:rPr>
            </w:pPr>
          </w:p>
          <w:p w14:paraId="344181BF" w14:textId="77777777" w:rsidR="00EA44F2" w:rsidRPr="00D607A6" w:rsidRDefault="00EA44F2" w:rsidP="00EA44F2">
            <w:pPr>
              <w:spacing w:after="240"/>
              <w:jc w:val="center"/>
              <w:rPr>
                <w:rFonts w:ascii="Times New Roman" w:eastAsia="Times New Roman" w:hAnsi="Times New Roman"/>
                <w:b/>
                <w:bCs/>
                <w:lang w:val="en-US" w:eastAsia="it-IT"/>
              </w:rPr>
            </w:pPr>
          </w:p>
          <w:p w14:paraId="501B4751" w14:textId="77777777" w:rsidR="00EA44F2" w:rsidRPr="00D607A6" w:rsidRDefault="00EA44F2" w:rsidP="00EA44F2">
            <w:pPr>
              <w:spacing w:after="240"/>
              <w:jc w:val="center"/>
              <w:rPr>
                <w:rFonts w:ascii="Times New Roman" w:eastAsia="Times New Roman" w:hAnsi="Times New Roman"/>
                <w:b/>
                <w:bCs/>
                <w:lang w:val="en-US" w:eastAsia="it-IT"/>
              </w:rPr>
            </w:pPr>
          </w:p>
          <w:p w14:paraId="418BD17B" w14:textId="77777777" w:rsidR="00EA44F2" w:rsidRPr="00D607A6" w:rsidRDefault="00EA44F2" w:rsidP="00EA44F2">
            <w:pPr>
              <w:spacing w:after="240"/>
              <w:jc w:val="center"/>
              <w:rPr>
                <w:rFonts w:ascii="Times New Roman" w:eastAsia="Times New Roman" w:hAnsi="Times New Roman"/>
                <w:b/>
                <w:bCs/>
                <w:lang w:val="en-US" w:eastAsia="it-IT"/>
              </w:rPr>
            </w:pPr>
          </w:p>
          <w:p w14:paraId="2BF03A78" w14:textId="77777777" w:rsidR="00EA44F2" w:rsidRPr="00D607A6" w:rsidRDefault="00EA44F2" w:rsidP="00EA44F2">
            <w:pPr>
              <w:spacing w:after="240"/>
              <w:jc w:val="center"/>
              <w:rPr>
                <w:rFonts w:ascii="Times New Roman" w:eastAsia="Times New Roman" w:hAnsi="Times New Roman"/>
                <w:b/>
                <w:bCs/>
                <w:lang w:val="en-US" w:eastAsia="it-IT"/>
              </w:rPr>
            </w:pPr>
          </w:p>
          <w:p w14:paraId="39FFDED1" w14:textId="77777777" w:rsidR="00EA44F2" w:rsidRPr="00D607A6" w:rsidRDefault="00EA44F2" w:rsidP="00EA44F2">
            <w:pPr>
              <w:spacing w:after="240"/>
              <w:jc w:val="center"/>
              <w:rPr>
                <w:rFonts w:ascii="Times New Roman" w:eastAsia="Times New Roman" w:hAnsi="Times New Roman"/>
                <w:b/>
                <w:bCs/>
                <w:lang w:val="en-US" w:eastAsia="it-IT"/>
              </w:rPr>
            </w:pPr>
          </w:p>
          <w:p w14:paraId="2813CDDF" w14:textId="77777777" w:rsidR="00EA44F2" w:rsidRPr="00D607A6" w:rsidRDefault="00EA44F2" w:rsidP="00EA44F2">
            <w:pPr>
              <w:spacing w:after="240"/>
              <w:jc w:val="center"/>
              <w:rPr>
                <w:rFonts w:ascii="Times New Roman" w:eastAsia="Times New Roman" w:hAnsi="Times New Roman"/>
                <w:b/>
                <w:bCs/>
                <w:lang w:val="en-US" w:eastAsia="it-IT"/>
              </w:rPr>
            </w:pPr>
          </w:p>
          <w:p w14:paraId="1ACDA49A" w14:textId="77777777" w:rsidR="00EA44F2" w:rsidRPr="00D607A6" w:rsidRDefault="00EA44F2" w:rsidP="00EA44F2">
            <w:pPr>
              <w:spacing w:after="240"/>
              <w:jc w:val="center"/>
              <w:rPr>
                <w:rFonts w:ascii="Times New Roman" w:eastAsia="Times New Roman" w:hAnsi="Times New Roman"/>
                <w:b/>
                <w:bCs/>
                <w:lang w:val="en-US" w:eastAsia="it-IT"/>
              </w:rPr>
            </w:pPr>
          </w:p>
          <w:p w14:paraId="5E307173" w14:textId="77777777" w:rsidR="00EA44F2" w:rsidRPr="00D607A6" w:rsidRDefault="00EA44F2" w:rsidP="00EA44F2">
            <w:pPr>
              <w:spacing w:after="240"/>
              <w:jc w:val="center"/>
              <w:rPr>
                <w:rFonts w:ascii="Times New Roman" w:eastAsia="Times New Roman" w:hAnsi="Times New Roman"/>
                <w:b/>
                <w:bCs/>
                <w:lang w:val="en-US" w:eastAsia="it-IT"/>
              </w:rPr>
            </w:pPr>
          </w:p>
          <w:p w14:paraId="037D29E3" w14:textId="77777777" w:rsidR="00EA44F2" w:rsidRPr="00D607A6" w:rsidRDefault="00EA44F2" w:rsidP="00EA44F2">
            <w:pPr>
              <w:spacing w:after="240"/>
              <w:jc w:val="center"/>
              <w:rPr>
                <w:rFonts w:ascii="Times New Roman" w:eastAsia="Times New Roman" w:hAnsi="Times New Roman"/>
                <w:b/>
                <w:bCs/>
                <w:lang w:val="en-US" w:eastAsia="it-IT"/>
              </w:rPr>
            </w:pPr>
          </w:p>
          <w:p w14:paraId="73BCAC86" w14:textId="77777777" w:rsidR="00EA44F2" w:rsidRPr="00D607A6" w:rsidRDefault="00EA44F2" w:rsidP="00EA44F2">
            <w:pPr>
              <w:spacing w:after="240"/>
              <w:jc w:val="center"/>
              <w:rPr>
                <w:rFonts w:ascii="Times New Roman" w:eastAsia="Times New Roman" w:hAnsi="Times New Roman"/>
                <w:b/>
                <w:bCs/>
                <w:lang w:val="en-US" w:eastAsia="it-IT"/>
              </w:rPr>
            </w:pPr>
          </w:p>
          <w:p w14:paraId="28338053" w14:textId="77777777" w:rsidR="00EA44F2" w:rsidRPr="00D607A6" w:rsidRDefault="00EA44F2" w:rsidP="00EA44F2">
            <w:pPr>
              <w:spacing w:after="240"/>
              <w:jc w:val="center"/>
              <w:rPr>
                <w:rFonts w:ascii="Times New Roman" w:eastAsia="Times New Roman" w:hAnsi="Times New Roman"/>
                <w:b/>
                <w:bCs/>
                <w:lang w:val="en-US" w:eastAsia="it-IT"/>
              </w:rPr>
            </w:pPr>
          </w:p>
          <w:p w14:paraId="5ACEBC81" w14:textId="77777777" w:rsidR="00EA44F2" w:rsidRPr="00D607A6" w:rsidRDefault="00EA44F2" w:rsidP="00EA44F2">
            <w:pPr>
              <w:spacing w:after="240"/>
              <w:jc w:val="center"/>
              <w:rPr>
                <w:rFonts w:ascii="Times New Roman" w:eastAsia="Times New Roman" w:hAnsi="Times New Roman"/>
                <w:b/>
                <w:bCs/>
                <w:lang w:val="en-US" w:eastAsia="it-IT"/>
              </w:rPr>
            </w:pPr>
          </w:p>
          <w:p w14:paraId="48227E39" w14:textId="77777777" w:rsidR="00EA44F2" w:rsidRPr="00D607A6" w:rsidRDefault="00EA44F2" w:rsidP="00EA44F2">
            <w:pPr>
              <w:spacing w:after="240"/>
              <w:jc w:val="center"/>
              <w:rPr>
                <w:rFonts w:ascii="Times New Roman" w:eastAsia="Times New Roman" w:hAnsi="Times New Roman"/>
                <w:b/>
                <w:bCs/>
                <w:lang w:val="en-US" w:eastAsia="it-IT"/>
              </w:rPr>
            </w:pPr>
          </w:p>
          <w:p w14:paraId="6E5136FB" w14:textId="77777777" w:rsidR="00EA44F2" w:rsidRPr="00D607A6" w:rsidRDefault="00EA44F2" w:rsidP="00EA44F2">
            <w:pPr>
              <w:spacing w:after="240"/>
              <w:jc w:val="center"/>
              <w:rPr>
                <w:rFonts w:ascii="Times New Roman" w:eastAsia="Times New Roman" w:hAnsi="Times New Roman"/>
                <w:b/>
                <w:bCs/>
                <w:lang w:val="en-US" w:eastAsia="it-IT"/>
              </w:rPr>
            </w:pPr>
          </w:p>
          <w:p w14:paraId="3CB73910" w14:textId="77777777" w:rsidR="00EA44F2" w:rsidRPr="00D607A6" w:rsidRDefault="00EA44F2" w:rsidP="00EA44F2">
            <w:pPr>
              <w:spacing w:after="240"/>
              <w:jc w:val="center"/>
              <w:rPr>
                <w:rFonts w:ascii="Times New Roman" w:eastAsia="Times New Roman" w:hAnsi="Times New Roman"/>
                <w:b/>
                <w:bCs/>
                <w:lang w:val="en-US" w:eastAsia="it-IT"/>
              </w:rPr>
            </w:pPr>
          </w:p>
          <w:p w14:paraId="5C14FAA5" w14:textId="77777777" w:rsidR="00EA44F2" w:rsidRPr="00D607A6" w:rsidRDefault="00EA44F2" w:rsidP="00EA44F2">
            <w:pPr>
              <w:spacing w:after="240"/>
              <w:jc w:val="center"/>
              <w:rPr>
                <w:rFonts w:ascii="Times New Roman" w:eastAsia="Times New Roman" w:hAnsi="Times New Roman"/>
                <w:b/>
                <w:bCs/>
                <w:lang w:val="en-US" w:eastAsia="it-IT"/>
              </w:rPr>
            </w:pPr>
          </w:p>
          <w:p w14:paraId="2BE071FF" w14:textId="77777777" w:rsidR="00EA44F2" w:rsidRPr="00D607A6" w:rsidRDefault="00EA44F2" w:rsidP="00EA44F2">
            <w:pPr>
              <w:spacing w:after="240"/>
              <w:jc w:val="center"/>
              <w:rPr>
                <w:rFonts w:ascii="Times New Roman" w:eastAsia="Times New Roman" w:hAnsi="Times New Roman"/>
                <w:b/>
                <w:bCs/>
                <w:lang w:val="en-US" w:eastAsia="it-IT"/>
              </w:rPr>
            </w:pPr>
          </w:p>
          <w:p w14:paraId="5C82063F" w14:textId="77777777" w:rsidR="00EA44F2" w:rsidRPr="00D607A6" w:rsidRDefault="00EA44F2" w:rsidP="00EA44F2">
            <w:pPr>
              <w:spacing w:after="240"/>
              <w:jc w:val="center"/>
              <w:rPr>
                <w:rFonts w:ascii="Times New Roman" w:eastAsia="Times New Roman" w:hAnsi="Times New Roman"/>
                <w:b/>
                <w:bCs/>
                <w:lang w:val="en-US" w:eastAsia="it-IT"/>
              </w:rPr>
            </w:pPr>
          </w:p>
          <w:p w14:paraId="03368B16" w14:textId="77777777" w:rsidR="00EA44F2" w:rsidRPr="00D607A6" w:rsidRDefault="00EA44F2" w:rsidP="00EA44F2">
            <w:pPr>
              <w:spacing w:after="240"/>
              <w:jc w:val="center"/>
              <w:rPr>
                <w:rFonts w:ascii="Times New Roman" w:eastAsia="Times New Roman" w:hAnsi="Times New Roman"/>
                <w:b/>
                <w:bCs/>
                <w:lang w:val="en-US" w:eastAsia="it-IT"/>
              </w:rPr>
            </w:pPr>
          </w:p>
          <w:p w14:paraId="5E82898E" w14:textId="77777777" w:rsidR="00EA44F2" w:rsidRPr="00D607A6" w:rsidRDefault="00EA44F2" w:rsidP="00EA44F2">
            <w:pPr>
              <w:spacing w:after="240"/>
              <w:jc w:val="center"/>
              <w:rPr>
                <w:rFonts w:ascii="Times New Roman" w:eastAsia="Times New Roman" w:hAnsi="Times New Roman"/>
                <w:b/>
                <w:bCs/>
                <w:lang w:val="en-US" w:eastAsia="it-IT"/>
              </w:rPr>
            </w:pPr>
          </w:p>
          <w:p w14:paraId="50E40021" w14:textId="77777777" w:rsidR="00EA44F2" w:rsidRPr="00D607A6" w:rsidRDefault="00EA44F2" w:rsidP="00EA44F2">
            <w:pPr>
              <w:spacing w:after="240"/>
              <w:jc w:val="center"/>
              <w:rPr>
                <w:rFonts w:ascii="Times New Roman" w:eastAsia="Times New Roman" w:hAnsi="Times New Roman"/>
                <w:b/>
                <w:bCs/>
                <w:lang w:val="en-US" w:eastAsia="it-IT"/>
              </w:rPr>
            </w:pPr>
          </w:p>
          <w:p w14:paraId="55E5BFEA" w14:textId="77777777" w:rsidR="00EA44F2" w:rsidRPr="00D607A6" w:rsidRDefault="00EA44F2" w:rsidP="00EA44F2">
            <w:pPr>
              <w:spacing w:after="240"/>
              <w:jc w:val="center"/>
              <w:rPr>
                <w:rFonts w:ascii="Times New Roman" w:eastAsia="Times New Roman" w:hAnsi="Times New Roman"/>
                <w:b/>
                <w:bCs/>
                <w:lang w:val="en-US" w:eastAsia="it-IT"/>
              </w:rPr>
            </w:pPr>
          </w:p>
          <w:p w14:paraId="6A004A3F" w14:textId="77777777" w:rsidR="00EA44F2" w:rsidRPr="00D607A6" w:rsidRDefault="00EA44F2" w:rsidP="00EA44F2">
            <w:pPr>
              <w:spacing w:after="240"/>
              <w:jc w:val="center"/>
              <w:rPr>
                <w:rFonts w:ascii="Times New Roman" w:eastAsia="Times New Roman" w:hAnsi="Times New Roman"/>
                <w:b/>
                <w:bCs/>
                <w:lang w:val="en-US" w:eastAsia="it-IT"/>
              </w:rPr>
            </w:pPr>
          </w:p>
          <w:p w14:paraId="282D55B7" w14:textId="77777777" w:rsidR="00EA44F2" w:rsidRPr="00D607A6" w:rsidRDefault="00EA44F2" w:rsidP="00EA44F2">
            <w:pPr>
              <w:spacing w:after="240"/>
              <w:jc w:val="center"/>
              <w:rPr>
                <w:rFonts w:ascii="Times New Roman" w:eastAsia="Times New Roman" w:hAnsi="Times New Roman"/>
                <w:b/>
                <w:bCs/>
                <w:lang w:val="en-US" w:eastAsia="it-IT"/>
              </w:rPr>
            </w:pPr>
          </w:p>
          <w:p w14:paraId="6E3E0680" w14:textId="77777777" w:rsidR="00EA44F2" w:rsidRPr="00D607A6" w:rsidRDefault="00EA44F2" w:rsidP="00EA44F2">
            <w:pPr>
              <w:spacing w:after="240"/>
              <w:jc w:val="center"/>
              <w:rPr>
                <w:rFonts w:ascii="Times New Roman" w:eastAsia="Times New Roman" w:hAnsi="Times New Roman"/>
                <w:b/>
                <w:bCs/>
                <w:lang w:val="en-US" w:eastAsia="it-IT"/>
              </w:rPr>
            </w:pPr>
          </w:p>
          <w:p w14:paraId="5C8C3F1B" w14:textId="77777777" w:rsidR="00EA44F2" w:rsidRPr="00D607A6" w:rsidRDefault="00EA44F2" w:rsidP="00EA44F2">
            <w:pPr>
              <w:spacing w:after="240"/>
              <w:jc w:val="center"/>
              <w:rPr>
                <w:rFonts w:ascii="Times New Roman" w:eastAsia="Times New Roman" w:hAnsi="Times New Roman"/>
                <w:b/>
                <w:bCs/>
                <w:lang w:val="en-US" w:eastAsia="it-IT"/>
              </w:rPr>
            </w:pPr>
          </w:p>
          <w:p w14:paraId="0B5DCA26" w14:textId="77777777" w:rsidR="00EA44F2" w:rsidRPr="00D607A6" w:rsidRDefault="00EA44F2" w:rsidP="00EA44F2">
            <w:pPr>
              <w:spacing w:after="240"/>
              <w:jc w:val="center"/>
              <w:rPr>
                <w:rFonts w:ascii="Times New Roman" w:eastAsia="Times New Roman" w:hAnsi="Times New Roman"/>
                <w:b/>
                <w:bCs/>
                <w:lang w:val="en-US" w:eastAsia="it-IT"/>
              </w:rPr>
            </w:pPr>
          </w:p>
          <w:p w14:paraId="2820D764" w14:textId="77777777" w:rsidR="00EA44F2" w:rsidRPr="00D607A6" w:rsidRDefault="00EA44F2" w:rsidP="00EA44F2">
            <w:pPr>
              <w:spacing w:after="240"/>
              <w:jc w:val="center"/>
              <w:rPr>
                <w:rFonts w:ascii="Times New Roman" w:eastAsia="Times New Roman" w:hAnsi="Times New Roman"/>
                <w:b/>
                <w:bCs/>
                <w:lang w:val="en-US" w:eastAsia="it-IT"/>
              </w:rPr>
            </w:pPr>
          </w:p>
          <w:p w14:paraId="0EF3EB07" w14:textId="77777777" w:rsidR="00EA44F2" w:rsidRPr="00D607A6" w:rsidRDefault="00EA44F2" w:rsidP="00EA44F2">
            <w:pPr>
              <w:spacing w:after="240"/>
              <w:jc w:val="center"/>
              <w:rPr>
                <w:rFonts w:ascii="Times New Roman" w:eastAsia="Times New Roman" w:hAnsi="Times New Roman"/>
                <w:b/>
                <w:bCs/>
                <w:lang w:val="en-US" w:eastAsia="it-IT"/>
              </w:rPr>
            </w:pPr>
          </w:p>
          <w:p w14:paraId="3E8C1AE6" w14:textId="77777777" w:rsidR="00EA44F2" w:rsidRPr="00D607A6" w:rsidRDefault="00EA44F2" w:rsidP="00EA44F2">
            <w:pPr>
              <w:spacing w:after="240"/>
              <w:jc w:val="center"/>
              <w:rPr>
                <w:rFonts w:ascii="Times New Roman" w:eastAsia="Times New Roman" w:hAnsi="Times New Roman"/>
                <w:b/>
                <w:bCs/>
                <w:lang w:val="en-US" w:eastAsia="it-IT"/>
              </w:rPr>
            </w:pPr>
          </w:p>
          <w:p w14:paraId="1FF0BB9A" w14:textId="77777777" w:rsidR="00EA44F2" w:rsidRPr="00D607A6" w:rsidRDefault="00EA44F2" w:rsidP="00EA44F2">
            <w:pPr>
              <w:spacing w:after="240"/>
              <w:jc w:val="center"/>
              <w:rPr>
                <w:rFonts w:ascii="Times New Roman" w:eastAsia="Times New Roman" w:hAnsi="Times New Roman"/>
                <w:b/>
                <w:bCs/>
                <w:lang w:val="en-US" w:eastAsia="it-IT"/>
              </w:rPr>
            </w:pPr>
          </w:p>
          <w:p w14:paraId="7159D8CF" w14:textId="77777777" w:rsidR="00EA44F2" w:rsidRPr="00D607A6" w:rsidRDefault="00EA44F2" w:rsidP="00EA44F2">
            <w:pPr>
              <w:spacing w:after="240"/>
              <w:jc w:val="center"/>
              <w:rPr>
                <w:rFonts w:ascii="Times New Roman" w:eastAsia="Times New Roman" w:hAnsi="Times New Roman"/>
                <w:b/>
                <w:bCs/>
                <w:lang w:val="en-US" w:eastAsia="it-IT"/>
              </w:rPr>
            </w:pPr>
          </w:p>
          <w:p w14:paraId="1EDF838C" w14:textId="77777777" w:rsidR="00EA44F2" w:rsidRPr="00D607A6" w:rsidRDefault="00EA44F2" w:rsidP="00EA44F2">
            <w:pPr>
              <w:spacing w:after="240"/>
              <w:jc w:val="center"/>
              <w:rPr>
                <w:rFonts w:ascii="Times New Roman" w:eastAsia="Times New Roman" w:hAnsi="Times New Roman"/>
                <w:b/>
                <w:bCs/>
                <w:lang w:val="en-US" w:eastAsia="it-IT"/>
              </w:rPr>
            </w:pPr>
          </w:p>
          <w:p w14:paraId="7FC65F8E" w14:textId="77777777" w:rsidR="00EA44F2" w:rsidRPr="00D607A6" w:rsidRDefault="00EA44F2" w:rsidP="00EA44F2">
            <w:pPr>
              <w:spacing w:after="240"/>
              <w:jc w:val="center"/>
              <w:rPr>
                <w:rFonts w:ascii="Times New Roman" w:eastAsia="Times New Roman" w:hAnsi="Times New Roman"/>
                <w:b/>
                <w:bCs/>
                <w:lang w:val="en-US" w:eastAsia="it-IT"/>
              </w:rPr>
            </w:pPr>
          </w:p>
          <w:p w14:paraId="784CD8A6" w14:textId="77777777" w:rsidR="00EA44F2" w:rsidRPr="00D607A6" w:rsidRDefault="00EA44F2" w:rsidP="00EA44F2">
            <w:pPr>
              <w:spacing w:after="240"/>
              <w:jc w:val="center"/>
              <w:rPr>
                <w:rFonts w:ascii="Times New Roman" w:eastAsia="Times New Roman" w:hAnsi="Times New Roman"/>
                <w:b/>
                <w:bCs/>
                <w:lang w:val="en-US" w:eastAsia="it-IT"/>
              </w:rPr>
            </w:pPr>
          </w:p>
          <w:p w14:paraId="37204121" w14:textId="77777777" w:rsidR="00EA44F2" w:rsidRPr="00D607A6" w:rsidRDefault="00EA44F2" w:rsidP="00EA44F2">
            <w:pPr>
              <w:spacing w:after="240"/>
              <w:jc w:val="center"/>
              <w:rPr>
                <w:rFonts w:ascii="Times New Roman" w:eastAsia="Times New Roman" w:hAnsi="Times New Roman"/>
                <w:b/>
                <w:bCs/>
                <w:lang w:val="en-US" w:eastAsia="it-IT"/>
              </w:rPr>
            </w:pPr>
          </w:p>
          <w:p w14:paraId="6B6F6D52" w14:textId="77777777" w:rsidR="00EA44F2" w:rsidRPr="00D607A6" w:rsidRDefault="00EA44F2" w:rsidP="00EA44F2">
            <w:pPr>
              <w:spacing w:after="240"/>
              <w:jc w:val="center"/>
              <w:rPr>
                <w:rFonts w:ascii="Times New Roman" w:eastAsia="Times New Roman" w:hAnsi="Times New Roman"/>
                <w:b/>
                <w:bCs/>
                <w:lang w:val="en-US" w:eastAsia="it-IT"/>
              </w:rPr>
            </w:pPr>
          </w:p>
          <w:p w14:paraId="2CC1D6EE" w14:textId="77777777" w:rsidR="00EA44F2" w:rsidRPr="00D607A6" w:rsidRDefault="00EA44F2" w:rsidP="00EA44F2">
            <w:pPr>
              <w:spacing w:after="240"/>
              <w:jc w:val="center"/>
              <w:rPr>
                <w:rFonts w:ascii="Times New Roman" w:eastAsia="Times New Roman" w:hAnsi="Times New Roman"/>
                <w:b/>
                <w:bCs/>
                <w:lang w:val="en-US" w:eastAsia="it-IT"/>
              </w:rPr>
            </w:pPr>
          </w:p>
          <w:p w14:paraId="235F30EB" w14:textId="77777777" w:rsidR="00EA44F2" w:rsidRPr="00D607A6" w:rsidRDefault="00EA44F2" w:rsidP="00EA44F2">
            <w:pPr>
              <w:spacing w:after="240"/>
              <w:jc w:val="center"/>
              <w:rPr>
                <w:rFonts w:ascii="Times New Roman" w:eastAsia="Times New Roman" w:hAnsi="Times New Roman"/>
                <w:b/>
                <w:bCs/>
                <w:lang w:val="en-US" w:eastAsia="it-IT"/>
              </w:rPr>
            </w:pPr>
          </w:p>
          <w:p w14:paraId="15E473A7" w14:textId="77777777" w:rsidR="00EA44F2" w:rsidRPr="00D607A6" w:rsidRDefault="00EA44F2" w:rsidP="00EA44F2">
            <w:pPr>
              <w:spacing w:after="240"/>
              <w:jc w:val="center"/>
              <w:rPr>
                <w:rFonts w:ascii="Times New Roman" w:eastAsia="Times New Roman" w:hAnsi="Times New Roman"/>
                <w:b/>
                <w:bCs/>
                <w:lang w:val="en-US" w:eastAsia="it-IT"/>
              </w:rPr>
            </w:pPr>
          </w:p>
          <w:p w14:paraId="78357DB2" w14:textId="77777777" w:rsidR="00EA44F2" w:rsidRPr="00D607A6" w:rsidRDefault="00EA44F2" w:rsidP="00EA44F2">
            <w:pPr>
              <w:spacing w:after="240"/>
              <w:jc w:val="center"/>
              <w:rPr>
                <w:rFonts w:ascii="Times New Roman" w:eastAsia="Times New Roman" w:hAnsi="Times New Roman"/>
                <w:b/>
                <w:bCs/>
                <w:lang w:val="en-US" w:eastAsia="it-IT"/>
              </w:rPr>
            </w:pPr>
          </w:p>
          <w:p w14:paraId="37240010" w14:textId="77777777" w:rsidR="00EA44F2" w:rsidRPr="00D607A6" w:rsidRDefault="00EA44F2" w:rsidP="00EA44F2">
            <w:pPr>
              <w:spacing w:after="240"/>
              <w:jc w:val="center"/>
              <w:rPr>
                <w:rFonts w:ascii="Times New Roman" w:eastAsia="Times New Roman" w:hAnsi="Times New Roman"/>
                <w:b/>
                <w:bCs/>
                <w:lang w:val="en-US" w:eastAsia="it-IT"/>
              </w:rPr>
            </w:pPr>
          </w:p>
          <w:p w14:paraId="7B233CF3" w14:textId="77777777" w:rsidR="00EA44F2" w:rsidRPr="00D607A6" w:rsidRDefault="00EA44F2" w:rsidP="00EA44F2">
            <w:pPr>
              <w:spacing w:after="240"/>
              <w:jc w:val="center"/>
              <w:rPr>
                <w:rFonts w:ascii="Times New Roman" w:eastAsia="Times New Roman" w:hAnsi="Times New Roman"/>
                <w:b/>
                <w:bCs/>
                <w:lang w:val="en-US" w:eastAsia="it-IT"/>
              </w:rPr>
            </w:pPr>
          </w:p>
          <w:p w14:paraId="11E64000" w14:textId="77777777" w:rsidR="00EA44F2" w:rsidRPr="00D607A6" w:rsidRDefault="00EA44F2" w:rsidP="00EA44F2">
            <w:pPr>
              <w:spacing w:after="240"/>
              <w:jc w:val="center"/>
              <w:rPr>
                <w:rFonts w:ascii="Times New Roman" w:eastAsia="Times New Roman" w:hAnsi="Times New Roman"/>
                <w:b/>
                <w:bCs/>
                <w:lang w:val="en-US" w:eastAsia="it-IT"/>
              </w:rPr>
            </w:pPr>
          </w:p>
          <w:p w14:paraId="4931EE15" w14:textId="77777777" w:rsidR="00EA44F2" w:rsidRPr="00D607A6" w:rsidRDefault="00EA44F2" w:rsidP="00EA44F2">
            <w:pPr>
              <w:spacing w:after="240"/>
              <w:jc w:val="center"/>
              <w:rPr>
                <w:rFonts w:ascii="Times New Roman" w:eastAsia="Times New Roman" w:hAnsi="Times New Roman"/>
                <w:b/>
                <w:bCs/>
                <w:lang w:val="en-US" w:eastAsia="it-IT"/>
              </w:rPr>
            </w:pPr>
          </w:p>
          <w:p w14:paraId="1B876A4E" w14:textId="77777777" w:rsidR="00EA44F2" w:rsidRPr="00D607A6" w:rsidRDefault="00EA44F2" w:rsidP="00EA44F2">
            <w:pPr>
              <w:spacing w:after="24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br/>
            </w:r>
            <w:r w:rsidRPr="00D607A6">
              <w:rPr>
                <w:rFonts w:ascii="Times New Roman" w:eastAsia="Times New Roman" w:hAnsi="Times New Roman"/>
                <w:b/>
                <w:bCs/>
                <w:lang w:val="en-US" w:eastAsia="it-IT"/>
              </w:rPr>
              <w:br/>
            </w:r>
          </w:p>
        </w:tc>
        <w:tc>
          <w:tcPr>
            <w:tcW w:w="495" w:type="pct"/>
            <w:vMerge w:val="restart"/>
            <w:tcBorders>
              <w:bottom w:val="single" w:sz="4" w:space="0" w:color="auto"/>
            </w:tcBorders>
            <w:hideMark/>
          </w:tcPr>
          <w:p w14:paraId="35060189"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Enti pubblici vigilati</w:t>
            </w:r>
          </w:p>
        </w:tc>
        <w:tc>
          <w:tcPr>
            <w:tcW w:w="360" w:type="pct"/>
            <w:tcBorders>
              <w:bottom w:val="single" w:sz="4" w:space="0" w:color="auto"/>
            </w:tcBorders>
            <w:hideMark/>
          </w:tcPr>
          <w:p w14:paraId="4275BE62"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22, c. 1, lett. a), d.lgs. n. 33/2013</w:t>
            </w:r>
          </w:p>
        </w:tc>
        <w:tc>
          <w:tcPr>
            <w:tcW w:w="548" w:type="pct"/>
            <w:vMerge w:val="restart"/>
            <w:tcBorders>
              <w:bottom w:val="single" w:sz="4" w:space="0" w:color="auto"/>
            </w:tcBorders>
            <w:hideMark/>
          </w:tcPr>
          <w:p w14:paraId="3A1598BB"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Enti pubblici vigilati</w:t>
            </w:r>
            <w:r w:rsidRPr="00D607A6">
              <w:rPr>
                <w:rFonts w:ascii="Times New Roman" w:eastAsia="Times New Roman" w:hAnsi="Times New Roman"/>
                <w:lang w:eastAsia="it-IT"/>
              </w:rPr>
              <w:br/>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tcBorders>
              <w:bottom w:val="single" w:sz="4" w:space="0" w:color="auto"/>
            </w:tcBorders>
            <w:hideMark/>
          </w:tcPr>
          <w:p w14:paraId="699123AF"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Elenco degli enti pubblici, comunque denominati, istituiti, vigilati e finanziati dall'amministrazione ovvero per i quali l'amministrazione abbia il potere di nomina degli amministratori dell'ente, con l'indicazione delle funzioni attribuite e delle attività svolte in favore dell'amministrazione o delle attività di servizio pubblico affidate</w:t>
            </w:r>
          </w:p>
        </w:tc>
        <w:tc>
          <w:tcPr>
            <w:tcW w:w="417" w:type="pct"/>
            <w:tcBorders>
              <w:bottom w:val="single" w:sz="4" w:space="0" w:color="auto"/>
            </w:tcBorders>
            <w:hideMark/>
          </w:tcPr>
          <w:p w14:paraId="0012E40B"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Borders>
              <w:bottom w:val="single" w:sz="4" w:space="0" w:color="auto"/>
            </w:tcBorders>
          </w:tcPr>
          <w:p w14:paraId="6FC329F3"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Borders>
              <w:bottom w:val="single" w:sz="4" w:space="0" w:color="auto"/>
            </w:tcBorders>
          </w:tcPr>
          <w:p w14:paraId="2D2D32B6"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Borders>
              <w:bottom w:val="single" w:sz="4" w:space="0" w:color="auto"/>
            </w:tcBorders>
          </w:tcPr>
          <w:p w14:paraId="39FF32BB"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Borders>
              <w:bottom w:val="single" w:sz="4" w:space="0" w:color="auto"/>
            </w:tcBorders>
          </w:tcPr>
          <w:p w14:paraId="0E49F5C5"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Borders>
              <w:bottom w:val="single" w:sz="4" w:space="0" w:color="auto"/>
            </w:tcBorders>
          </w:tcPr>
          <w:p w14:paraId="46664522"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41EA9A80" w14:textId="77777777" w:rsidTr="00EA44F2">
        <w:trPr>
          <w:trHeight w:val="280"/>
        </w:trPr>
        <w:tc>
          <w:tcPr>
            <w:tcW w:w="535" w:type="pct"/>
            <w:vMerge/>
            <w:hideMark/>
          </w:tcPr>
          <w:p w14:paraId="5ADC7654"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56B453D3" w14:textId="77777777" w:rsidR="00EA44F2" w:rsidRPr="00D607A6" w:rsidRDefault="00EA44F2" w:rsidP="00EA44F2">
            <w:pPr>
              <w:spacing w:after="0"/>
              <w:rPr>
                <w:rFonts w:ascii="Times New Roman" w:eastAsia="Times New Roman" w:hAnsi="Times New Roman"/>
                <w:lang w:val="en-US" w:eastAsia="it-IT"/>
              </w:rPr>
            </w:pPr>
          </w:p>
        </w:tc>
        <w:tc>
          <w:tcPr>
            <w:tcW w:w="360" w:type="pct"/>
            <w:hideMark/>
          </w:tcPr>
          <w:p w14:paraId="5F00A14A"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w:t>
            </w:r>
          </w:p>
        </w:tc>
        <w:tc>
          <w:tcPr>
            <w:tcW w:w="548" w:type="pct"/>
            <w:vMerge/>
            <w:hideMark/>
          </w:tcPr>
          <w:p w14:paraId="36387358"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2EADBA2E"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Per ciascuno degli enti:</w:t>
            </w:r>
          </w:p>
        </w:tc>
        <w:tc>
          <w:tcPr>
            <w:tcW w:w="417" w:type="pct"/>
            <w:hideMark/>
          </w:tcPr>
          <w:p w14:paraId="59CC4DED"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w:t>
            </w:r>
          </w:p>
        </w:tc>
        <w:tc>
          <w:tcPr>
            <w:tcW w:w="397" w:type="pct"/>
          </w:tcPr>
          <w:p w14:paraId="0DD6676D"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754A6A68"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42E0FF42"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4CAD5AF9"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3187CDB0"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1CD8AF9F" w14:textId="77777777" w:rsidTr="00EA44F2">
        <w:trPr>
          <w:trHeight w:val="780"/>
        </w:trPr>
        <w:tc>
          <w:tcPr>
            <w:tcW w:w="535" w:type="pct"/>
            <w:vMerge/>
            <w:hideMark/>
          </w:tcPr>
          <w:p w14:paraId="6035F7DD"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1172D18C" w14:textId="77777777" w:rsidR="00EA44F2" w:rsidRPr="00D607A6" w:rsidRDefault="00EA44F2" w:rsidP="00EA44F2">
            <w:pPr>
              <w:spacing w:after="0"/>
              <w:rPr>
                <w:rFonts w:ascii="Times New Roman" w:eastAsia="Times New Roman" w:hAnsi="Times New Roman"/>
                <w:lang w:val="en-US" w:eastAsia="it-IT"/>
              </w:rPr>
            </w:pPr>
          </w:p>
        </w:tc>
        <w:tc>
          <w:tcPr>
            <w:tcW w:w="360" w:type="pct"/>
            <w:vMerge w:val="restart"/>
            <w:hideMark/>
          </w:tcPr>
          <w:p w14:paraId="7CDDAFCA"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22, c. 2, d.lgs. n. 33/2013</w:t>
            </w:r>
          </w:p>
        </w:tc>
        <w:tc>
          <w:tcPr>
            <w:tcW w:w="548" w:type="pct"/>
            <w:vMerge/>
            <w:hideMark/>
          </w:tcPr>
          <w:p w14:paraId="5FADC09B"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27C2EDA0"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1)</w:t>
            </w:r>
            <w:r w:rsidR="00582652" w:rsidRPr="00D607A6">
              <w:rPr>
                <w:rFonts w:ascii="Times New Roman" w:eastAsia="Times New Roman" w:hAnsi="Times New Roman"/>
                <w:lang w:val="en-US" w:eastAsia="it-IT"/>
              </w:rPr>
              <w:t xml:space="preserve"> </w:t>
            </w:r>
            <w:r w:rsidRPr="00D607A6">
              <w:rPr>
                <w:rFonts w:ascii="Times New Roman" w:eastAsia="Times New Roman" w:hAnsi="Times New Roman"/>
                <w:lang w:val="en-US" w:eastAsia="it-IT"/>
              </w:rPr>
              <w:t>ragione sociale</w:t>
            </w:r>
          </w:p>
        </w:tc>
        <w:tc>
          <w:tcPr>
            <w:tcW w:w="417" w:type="pct"/>
            <w:hideMark/>
          </w:tcPr>
          <w:p w14:paraId="7C22DB81"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604BCF89"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5765955B"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6F1FB50C"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2E718A44"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54D224C0"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071DE130" w14:textId="77777777" w:rsidTr="00EA44F2">
        <w:trPr>
          <w:trHeight w:val="780"/>
        </w:trPr>
        <w:tc>
          <w:tcPr>
            <w:tcW w:w="535" w:type="pct"/>
            <w:vMerge/>
            <w:hideMark/>
          </w:tcPr>
          <w:p w14:paraId="3FD62062"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14A51D3B"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1D5F1ACE"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6494176B"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205341C2"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2) misura dell'eventuale partecipazione dell'amministrazione</w:t>
            </w:r>
          </w:p>
        </w:tc>
        <w:tc>
          <w:tcPr>
            <w:tcW w:w="417" w:type="pct"/>
            <w:hideMark/>
          </w:tcPr>
          <w:p w14:paraId="350E79CE"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0763B4DF"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171E8B1B"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09CB5837"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5903DB72"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0406775D"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0FC921B7" w14:textId="77777777" w:rsidTr="00EA44F2">
        <w:trPr>
          <w:trHeight w:val="780"/>
        </w:trPr>
        <w:tc>
          <w:tcPr>
            <w:tcW w:w="535" w:type="pct"/>
            <w:vMerge/>
            <w:hideMark/>
          </w:tcPr>
          <w:p w14:paraId="20549CF8"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6916A837"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254022D2"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288487CA"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7F5A1E61"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3) durata dell'impegno</w:t>
            </w:r>
          </w:p>
        </w:tc>
        <w:tc>
          <w:tcPr>
            <w:tcW w:w="417" w:type="pct"/>
            <w:hideMark/>
          </w:tcPr>
          <w:p w14:paraId="3F4C72D0"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72DD6DE6"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33CE16AD"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0448CA16"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777D5C4B"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1F4AB331"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2348278B" w14:textId="77777777" w:rsidTr="00EA44F2">
        <w:trPr>
          <w:trHeight w:val="780"/>
        </w:trPr>
        <w:tc>
          <w:tcPr>
            <w:tcW w:w="535" w:type="pct"/>
            <w:vMerge/>
            <w:hideMark/>
          </w:tcPr>
          <w:p w14:paraId="321F24D3"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6FD48718"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474F98C2"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53A419D3"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597F9B34"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4)</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onere complessivo a qualsiasi titolo gravante per l'anno sul bilancio dell'amministrazione</w:t>
            </w:r>
          </w:p>
        </w:tc>
        <w:tc>
          <w:tcPr>
            <w:tcW w:w="417" w:type="pct"/>
            <w:hideMark/>
          </w:tcPr>
          <w:p w14:paraId="0F71F4C8"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21C85CCC"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1E9CC42B"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7F1E7916"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4F184E88"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728995E3"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6BFBF9A3" w14:textId="77777777" w:rsidTr="00EA44F2">
        <w:trPr>
          <w:trHeight w:val="780"/>
        </w:trPr>
        <w:tc>
          <w:tcPr>
            <w:tcW w:w="535" w:type="pct"/>
            <w:vMerge/>
            <w:hideMark/>
          </w:tcPr>
          <w:p w14:paraId="2221BF90"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03BEB668"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46686502"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2DF7E488"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1A06F0FA"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5) numero dei rappresentanti dell'amministrazione negli organi di governo e trattamento economico complessivo a ciascuno di essi spettante (con l'esclusione dei rimborsi per vitto e alloggio) </w:t>
            </w:r>
          </w:p>
        </w:tc>
        <w:tc>
          <w:tcPr>
            <w:tcW w:w="417" w:type="pct"/>
            <w:hideMark/>
          </w:tcPr>
          <w:p w14:paraId="175769CF"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0F82EC84"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2CB82DEA"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30C6390F"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3F87C021"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55E276FF"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1DF04FA9" w14:textId="77777777" w:rsidTr="00EA44F2">
        <w:trPr>
          <w:trHeight w:val="780"/>
        </w:trPr>
        <w:tc>
          <w:tcPr>
            <w:tcW w:w="535" w:type="pct"/>
            <w:vMerge/>
            <w:hideMark/>
          </w:tcPr>
          <w:p w14:paraId="3CA4DCB9"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1BB47E73"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7663C210"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6C18DA2B"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1076954A"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6) risultati di bilancio degli ultimi tre esercizi finanziari</w:t>
            </w:r>
          </w:p>
        </w:tc>
        <w:tc>
          <w:tcPr>
            <w:tcW w:w="417" w:type="pct"/>
            <w:hideMark/>
          </w:tcPr>
          <w:p w14:paraId="304A007D"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220195A0"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31D5E947"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76630D93"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510CB6DD"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6FD01CDD"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2B7A2EB9" w14:textId="77777777" w:rsidTr="00EA44F2">
        <w:trPr>
          <w:trHeight w:val="780"/>
        </w:trPr>
        <w:tc>
          <w:tcPr>
            <w:tcW w:w="535" w:type="pct"/>
            <w:vMerge/>
            <w:hideMark/>
          </w:tcPr>
          <w:p w14:paraId="272CC629"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7BBADC79"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4AA8F608"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4EF37649"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6D0D9F24"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7) incarichi di amministratore dell'ente e relativo trattamento economico complessivo (con l'esclusione dei rimborsi per vitto e alloggio) </w:t>
            </w:r>
          </w:p>
        </w:tc>
        <w:tc>
          <w:tcPr>
            <w:tcW w:w="417" w:type="pct"/>
            <w:hideMark/>
          </w:tcPr>
          <w:p w14:paraId="3E9F1300"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77A8C8A1"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2125BC54"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3FB6B576"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5F5C4CA0"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72F49161"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64DF5550" w14:textId="77777777" w:rsidTr="00EA44F2">
        <w:trPr>
          <w:trHeight w:val="780"/>
        </w:trPr>
        <w:tc>
          <w:tcPr>
            <w:tcW w:w="535" w:type="pct"/>
            <w:vMerge/>
            <w:hideMark/>
          </w:tcPr>
          <w:p w14:paraId="095F4C0C"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27F51DDC" w14:textId="77777777" w:rsidR="00EA44F2" w:rsidRPr="00D607A6" w:rsidRDefault="00EA44F2" w:rsidP="00EA44F2">
            <w:pPr>
              <w:spacing w:after="0"/>
              <w:rPr>
                <w:rFonts w:ascii="Times New Roman" w:eastAsia="Times New Roman" w:hAnsi="Times New Roman"/>
                <w:lang w:val="en-US" w:eastAsia="it-IT"/>
              </w:rPr>
            </w:pPr>
          </w:p>
        </w:tc>
        <w:tc>
          <w:tcPr>
            <w:tcW w:w="360" w:type="pct"/>
            <w:hideMark/>
          </w:tcPr>
          <w:p w14:paraId="01874EED"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20, c. 3, d.lgs. n. 39/2013</w:t>
            </w:r>
          </w:p>
        </w:tc>
        <w:tc>
          <w:tcPr>
            <w:tcW w:w="548" w:type="pct"/>
            <w:vMerge/>
            <w:hideMark/>
          </w:tcPr>
          <w:p w14:paraId="3EEB90F2"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6E246C41"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Dichiarazione sulla insussistenza di una delle cause di inconferibilità dell'incarico (</w:t>
            </w:r>
            <w:r w:rsidRPr="00D607A6">
              <w:rPr>
                <w:rFonts w:ascii="Times New Roman" w:eastAsia="Times New Roman" w:hAnsi="Times New Roman"/>
                <w:i/>
                <w:iCs/>
                <w:u w:val="single"/>
                <w:lang w:eastAsia="it-IT"/>
              </w:rPr>
              <w:t>link</w:t>
            </w:r>
            <w:r w:rsidRPr="00D607A6">
              <w:rPr>
                <w:rFonts w:ascii="Times New Roman" w:eastAsia="Times New Roman" w:hAnsi="Times New Roman"/>
                <w:u w:val="single"/>
                <w:lang w:eastAsia="it-IT"/>
              </w:rPr>
              <w:t xml:space="preserve"> al sito dell'ente</w:t>
            </w:r>
            <w:r w:rsidRPr="00D607A6">
              <w:rPr>
                <w:rFonts w:ascii="Times New Roman" w:eastAsia="Times New Roman" w:hAnsi="Times New Roman"/>
                <w:lang w:eastAsia="it-IT"/>
              </w:rPr>
              <w:t>)</w:t>
            </w:r>
          </w:p>
        </w:tc>
        <w:tc>
          <w:tcPr>
            <w:tcW w:w="417" w:type="pct"/>
            <w:hideMark/>
          </w:tcPr>
          <w:p w14:paraId="0659E4D7"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 xml:space="preserve">(art. 20, c. 1, d.lgs. n. 39/2013) </w:t>
            </w:r>
          </w:p>
        </w:tc>
        <w:tc>
          <w:tcPr>
            <w:tcW w:w="397" w:type="pct"/>
          </w:tcPr>
          <w:p w14:paraId="41ACBCE2"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1AD70D76"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472C15CC"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014D1A37"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05F36110"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618DB0D5" w14:textId="77777777" w:rsidTr="00EA44F2">
        <w:trPr>
          <w:trHeight w:val="780"/>
        </w:trPr>
        <w:tc>
          <w:tcPr>
            <w:tcW w:w="535" w:type="pct"/>
            <w:vMerge/>
            <w:hideMark/>
          </w:tcPr>
          <w:p w14:paraId="66D8D3BB"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273F9C94" w14:textId="77777777" w:rsidR="00EA44F2" w:rsidRPr="00D607A6" w:rsidRDefault="00EA44F2" w:rsidP="00EA44F2">
            <w:pPr>
              <w:spacing w:after="0"/>
              <w:rPr>
                <w:rFonts w:ascii="Times New Roman" w:eastAsia="Times New Roman" w:hAnsi="Times New Roman"/>
                <w:lang w:val="en-US" w:eastAsia="it-IT"/>
              </w:rPr>
            </w:pPr>
          </w:p>
        </w:tc>
        <w:tc>
          <w:tcPr>
            <w:tcW w:w="360" w:type="pct"/>
            <w:hideMark/>
          </w:tcPr>
          <w:p w14:paraId="4E66A5F8"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20, c. 3, d.lgs. n. 39/2013</w:t>
            </w:r>
          </w:p>
        </w:tc>
        <w:tc>
          <w:tcPr>
            <w:tcW w:w="548" w:type="pct"/>
            <w:vMerge/>
            <w:hideMark/>
          </w:tcPr>
          <w:p w14:paraId="52F9EA84"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58A6B879"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Dichiarazione sulla insussistenza di una delle cause di incompatibilità al conferimento dell'incarico (</w:t>
            </w:r>
            <w:r w:rsidRPr="00D607A6">
              <w:rPr>
                <w:rFonts w:ascii="Times New Roman" w:eastAsia="Times New Roman" w:hAnsi="Times New Roman"/>
                <w:i/>
                <w:iCs/>
                <w:lang w:eastAsia="it-IT"/>
              </w:rPr>
              <w:t>l</w:t>
            </w:r>
            <w:r w:rsidRPr="00D607A6">
              <w:rPr>
                <w:rFonts w:ascii="Times New Roman" w:eastAsia="Times New Roman" w:hAnsi="Times New Roman"/>
                <w:i/>
                <w:iCs/>
                <w:u w:val="single"/>
                <w:lang w:eastAsia="it-IT"/>
              </w:rPr>
              <w:t>ink</w:t>
            </w:r>
            <w:r w:rsidRPr="00D607A6">
              <w:rPr>
                <w:rFonts w:ascii="Times New Roman" w:eastAsia="Times New Roman" w:hAnsi="Times New Roman"/>
                <w:u w:val="single"/>
                <w:lang w:eastAsia="it-IT"/>
              </w:rPr>
              <w:t xml:space="preserve"> al sito dell'ente</w:t>
            </w:r>
            <w:r w:rsidRPr="00D607A6">
              <w:rPr>
                <w:rFonts w:ascii="Times New Roman" w:eastAsia="Times New Roman" w:hAnsi="Times New Roman"/>
                <w:lang w:eastAsia="it-IT"/>
              </w:rPr>
              <w:t>)</w:t>
            </w:r>
          </w:p>
        </w:tc>
        <w:tc>
          <w:tcPr>
            <w:tcW w:w="417" w:type="pct"/>
            <w:hideMark/>
          </w:tcPr>
          <w:p w14:paraId="0EFFD0BA"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 xml:space="preserve">(art. 20, c. 2, d.lgs. n. 39/2013) </w:t>
            </w:r>
          </w:p>
        </w:tc>
        <w:tc>
          <w:tcPr>
            <w:tcW w:w="397" w:type="pct"/>
          </w:tcPr>
          <w:p w14:paraId="06F73016"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53FC7E87"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188EE646"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3D24CE1E"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480421B3"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3A4F36DB" w14:textId="77777777" w:rsidTr="00EA44F2">
        <w:trPr>
          <w:trHeight w:val="1425"/>
        </w:trPr>
        <w:tc>
          <w:tcPr>
            <w:tcW w:w="535" w:type="pct"/>
            <w:vMerge/>
            <w:hideMark/>
          </w:tcPr>
          <w:p w14:paraId="13C5CF4C"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26AE4A03" w14:textId="77777777" w:rsidR="00EA44F2" w:rsidRPr="00D607A6" w:rsidRDefault="00EA44F2" w:rsidP="00EA44F2">
            <w:pPr>
              <w:spacing w:after="0"/>
              <w:rPr>
                <w:rFonts w:ascii="Times New Roman" w:eastAsia="Times New Roman" w:hAnsi="Times New Roman"/>
                <w:lang w:val="en-US" w:eastAsia="it-IT"/>
              </w:rPr>
            </w:pPr>
          </w:p>
        </w:tc>
        <w:tc>
          <w:tcPr>
            <w:tcW w:w="360" w:type="pct"/>
            <w:hideMark/>
          </w:tcPr>
          <w:p w14:paraId="075A1FCC"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22, c. 3, d.lgs. n. 33/2013</w:t>
            </w:r>
          </w:p>
        </w:tc>
        <w:tc>
          <w:tcPr>
            <w:tcW w:w="548" w:type="pct"/>
            <w:vMerge/>
            <w:hideMark/>
          </w:tcPr>
          <w:p w14:paraId="27828C42"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564B8DD3"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Collegamento con i siti istituzionali degli enti pubblici vigilati </w:t>
            </w:r>
          </w:p>
        </w:tc>
        <w:tc>
          <w:tcPr>
            <w:tcW w:w="417" w:type="pct"/>
            <w:hideMark/>
          </w:tcPr>
          <w:p w14:paraId="2B8CCD4B"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53AC7077"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1963643E"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15095E4A"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23730677"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0ECBC4F2"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7BD3DBEE" w14:textId="77777777" w:rsidTr="00EA44F2">
        <w:trPr>
          <w:trHeight w:val="1500"/>
        </w:trPr>
        <w:tc>
          <w:tcPr>
            <w:tcW w:w="535" w:type="pct"/>
            <w:vMerge/>
            <w:hideMark/>
          </w:tcPr>
          <w:p w14:paraId="0BF83937"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val="restart"/>
            <w:hideMark/>
          </w:tcPr>
          <w:p w14:paraId="4CB7BBA9"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Società partecipate</w:t>
            </w:r>
          </w:p>
        </w:tc>
        <w:tc>
          <w:tcPr>
            <w:tcW w:w="360" w:type="pct"/>
            <w:hideMark/>
          </w:tcPr>
          <w:p w14:paraId="3FA72394"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22, c. 1, lett. b), d.lgs. n. 33/2013</w:t>
            </w:r>
          </w:p>
        </w:tc>
        <w:tc>
          <w:tcPr>
            <w:tcW w:w="548" w:type="pct"/>
            <w:vMerge w:val="restart"/>
            <w:hideMark/>
          </w:tcPr>
          <w:p w14:paraId="0A0CAECC"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Dati società partecipate</w:t>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239A8D45"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eastAsia="it-IT"/>
              </w:rPr>
              <w:t>Elenco delle società di cui l'amministrazione detiene direttamente quote di partecipazione anche minoritaria, con l'indicazione dell'entità, delle funzioni attribuite e delle attività svolte in favore dell'amministrazione o delle attività di servizio pubblico affidate, ad esclusione delle società, partecipate da amministrazioni pubbliche, con azioni quotate in mercati regolamentati italiani o di altri paesi dell'Unione europea, e loro controllate.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val="en-US" w:eastAsia="it-IT"/>
              </w:rPr>
              <w:t>(art. 22, c. 6, d.lgs. n. 33/2013)</w:t>
            </w:r>
          </w:p>
        </w:tc>
        <w:tc>
          <w:tcPr>
            <w:tcW w:w="417" w:type="pct"/>
            <w:hideMark/>
          </w:tcPr>
          <w:p w14:paraId="7B2A5CA4"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2330F1D9"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27BAC576"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4335F91D"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08A29EB0"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61AE6E8C"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4FCF912B" w14:textId="77777777" w:rsidTr="00EA44F2">
        <w:trPr>
          <w:trHeight w:val="780"/>
        </w:trPr>
        <w:tc>
          <w:tcPr>
            <w:tcW w:w="535" w:type="pct"/>
            <w:vMerge/>
            <w:hideMark/>
          </w:tcPr>
          <w:p w14:paraId="09A928F5"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3994FD45" w14:textId="77777777" w:rsidR="00EA44F2" w:rsidRPr="00D607A6" w:rsidRDefault="00EA44F2" w:rsidP="00EA44F2">
            <w:pPr>
              <w:spacing w:after="0"/>
              <w:rPr>
                <w:rFonts w:ascii="Times New Roman" w:eastAsia="Times New Roman" w:hAnsi="Times New Roman"/>
                <w:lang w:val="en-US" w:eastAsia="it-IT"/>
              </w:rPr>
            </w:pPr>
          </w:p>
        </w:tc>
        <w:tc>
          <w:tcPr>
            <w:tcW w:w="360" w:type="pct"/>
            <w:hideMark/>
          </w:tcPr>
          <w:p w14:paraId="23C517BC"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w:t>
            </w:r>
          </w:p>
        </w:tc>
        <w:tc>
          <w:tcPr>
            <w:tcW w:w="548" w:type="pct"/>
            <w:vMerge/>
            <w:hideMark/>
          </w:tcPr>
          <w:p w14:paraId="5B2C4EB4"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4DD42D33"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Per ciascuna delle società:</w:t>
            </w:r>
          </w:p>
        </w:tc>
        <w:tc>
          <w:tcPr>
            <w:tcW w:w="417" w:type="pct"/>
            <w:hideMark/>
          </w:tcPr>
          <w:p w14:paraId="5FD6E740"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52726767"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09F5BC81"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334D4B6C"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37534EAB"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11FDC732"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1194FCA5" w14:textId="77777777" w:rsidTr="00EA44F2">
        <w:trPr>
          <w:trHeight w:val="780"/>
        </w:trPr>
        <w:tc>
          <w:tcPr>
            <w:tcW w:w="535" w:type="pct"/>
            <w:vMerge/>
            <w:hideMark/>
          </w:tcPr>
          <w:p w14:paraId="69010DD0"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687BD3AE" w14:textId="77777777" w:rsidR="00EA44F2" w:rsidRPr="00D607A6" w:rsidRDefault="00EA44F2" w:rsidP="00EA44F2">
            <w:pPr>
              <w:spacing w:after="0"/>
              <w:rPr>
                <w:rFonts w:ascii="Times New Roman" w:eastAsia="Times New Roman" w:hAnsi="Times New Roman"/>
                <w:lang w:val="en-US" w:eastAsia="it-IT"/>
              </w:rPr>
            </w:pPr>
          </w:p>
        </w:tc>
        <w:tc>
          <w:tcPr>
            <w:tcW w:w="360" w:type="pct"/>
            <w:vMerge w:val="restart"/>
            <w:hideMark/>
          </w:tcPr>
          <w:p w14:paraId="7174A25C"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22, c. 2, d.lgs. n. 33/2013</w:t>
            </w:r>
          </w:p>
        </w:tc>
        <w:tc>
          <w:tcPr>
            <w:tcW w:w="548" w:type="pct"/>
            <w:vMerge/>
            <w:hideMark/>
          </w:tcPr>
          <w:p w14:paraId="22858FB2"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78E66545"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1)</w:t>
            </w:r>
            <w:r w:rsidR="00582652" w:rsidRPr="00D607A6">
              <w:rPr>
                <w:rFonts w:ascii="Times New Roman" w:eastAsia="Times New Roman" w:hAnsi="Times New Roman"/>
                <w:lang w:val="en-US" w:eastAsia="it-IT"/>
              </w:rPr>
              <w:t xml:space="preserve"> </w:t>
            </w:r>
            <w:r w:rsidRPr="00D607A6">
              <w:rPr>
                <w:rFonts w:ascii="Times New Roman" w:eastAsia="Times New Roman" w:hAnsi="Times New Roman"/>
                <w:lang w:val="en-US" w:eastAsia="it-IT"/>
              </w:rPr>
              <w:t>ragione sociale</w:t>
            </w:r>
          </w:p>
        </w:tc>
        <w:tc>
          <w:tcPr>
            <w:tcW w:w="417" w:type="pct"/>
            <w:hideMark/>
          </w:tcPr>
          <w:p w14:paraId="39C7FE74"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487981AE"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7870CC5F"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1A5D4263"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06C89CC5"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5932EC02"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37EF8F80" w14:textId="77777777" w:rsidTr="00EA44F2">
        <w:trPr>
          <w:trHeight w:val="780"/>
        </w:trPr>
        <w:tc>
          <w:tcPr>
            <w:tcW w:w="535" w:type="pct"/>
            <w:vMerge/>
            <w:hideMark/>
          </w:tcPr>
          <w:p w14:paraId="1BACF958"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55E66FAC"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0456F700"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174E627D"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352524AF"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2) misura dell'eventuale partecipazione dell'amministrazione</w:t>
            </w:r>
          </w:p>
        </w:tc>
        <w:tc>
          <w:tcPr>
            <w:tcW w:w="417" w:type="pct"/>
            <w:hideMark/>
          </w:tcPr>
          <w:p w14:paraId="6CFD2E28"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47E0938A"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0D88FB43"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5B1C02EB"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5CA8D972"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54AACFB7"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3202E0B5" w14:textId="77777777" w:rsidTr="00EA44F2">
        <w:trPr>
          <w:trHeight w:val="780"/>
        </w:trPr>
        <w:tc>
          <w:tcPr>
            <w:tcW w:w="535" w:type="pct"/>
            <w:vMerge/>
            <w:hideMark/>
          </w:tcPr>
          <w:p w14:paraId="7C60EA2D"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2D04C7E5"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2B75664C"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51E23DBC"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6F67441D"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3) durata dell'impegno</w:t>
            </w:r>
          </w:p>
        </w:tc>
        <w:tc>
          <w:tcPr>
            <w:tcW w:w="417" w:type="pct"/>
            <w:hideMark/>
          </w:tcPr>
          <w:p w14:paraId="67ACFF2C"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72C637E3"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395AF7CD"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71E14285"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69C1DA5B"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4CE2C095"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2BE7F94F" w14:textId="77777777" w:rsidTr="00EA44F2">
        <w:trPr>
          <w:trHeight w:val="780"/>
        </w:trPr>
        <w:tc>
          <w:tcPr>
            <w:tcW w:w="535" w:type="pct"/>
            <w:vMerge/>
            <w:hideMark/>
          </w:tcPr>
          <w:p w14:paraId="33734BA8"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692A45F1"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15CA2D8F"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084275DC"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78B02128"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4)</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onere complessivo a qualsiasi titolo gravante per l'anno sul bilancio dell'amministrazione</w:t>
            </w:r>
          </w:p>
        </w:tc>
        <w:tc>
          <w:tcPr>
            <w:tcW w:w="417" w:type="pct"/>
            <w:hideMark/>
          </w:tcPr>
          <w:p w14:paraId="17F4EA21"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29C6AB5D"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45A8CB2D"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7787669E"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2078C378"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53EFA709"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32C0A378" w14:textId="77777777" w:rsidTr="00EA44F2">
        <w:trPr>
          <w:trHeight w:val="780"/>
        </w:trPr>
        <w:tc>
          <w:tcPr>
            <w:tcW w:w="535" w:type="pct"/>
            <w:vMerge/>
            <w:hideMark/>
          </w:tcPr>
          <w:p w14:paraId="7D541AE5"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1E98C32C"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65842BC0"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1A8F4A81"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062A03F8"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5) numero dei rappresentanti dell'amministrazione negli organi di governo e trattamento economico complessivo a ciascuno di essi spettante</w:t>
            </w:r>
          </w:p>
        </w:tc>
        <w:tc>
          <w:tcPr>
            <w:tcW w:w="417" w:type="pct"/>
            <w:hideMark/>
          </w:tcPr>
          <w:p w14:paraId="14E6F10D"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7ABA3CC9"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55BAECA5"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7F155911"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7106ED4A"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31CA2380"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65BB4C2B" w14:textId="77777777" w:rsidTr="00EA44F2">
        <w:trPr>
          <w:trHeight w:val="780"/>
        </w:trPr>
        <w:tc>
          <w:tcPr>
            <w:tcW w:w="535" w:type="pct"/>
            <w:vMerge/>
            <w:hideMark/>
          </w:tcPr>
          <w:p w14:paraId="234BEE63"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330523DB"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673D64DE"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39539076"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55D9C35A"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6) risultati di bilancio degli ultimi tre esercizi finanziari</w:t>
            </w:r>
          </w:p>
        </w:tc>
        <w:tc>
          <w:tcPr>
            <w:tcW w:w="417" w:type="pct"/>
            <w:hideMark/>
          </w:tcPr>
          <w:p w14:paraId="1E282E49"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06847127"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21F59559"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656F494D"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795C043B"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5A1B55E6"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11459082" w14:textId="77777777" w:rsidTr="00EA44F2">
        <w:trPr>
          <w:trHeight w:val="780"/>
        </w:trPr>
        <w:tc>
          <w:tcPr>
            <w:tcW w:w="535" w:type="pct"/>
            <w:vMerge/>
            <w:hideMark/>
          </w:tcPr>
          <w:p w14:paraId="5D65F1E0"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2AFCF990"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45FEE553"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5EB07D16"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33BBB053"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7) incarichi di amministratore della società e relativo trattamento economico complessivo</w:t>
            </w:r>
          </w:p>
        </w:tc>
        <w:tc>
          <w:tcPr>
            <w:tcW w:w="417" w:type="pct"/>
            <w:hideMark/>
          </w:tcPr>
          <w:p w14:paraId="4268393E"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3368D83D"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583C7865"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22E3AB89"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13386F61"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77159016"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6A75F0F8" w14:textId="77777777" w:rsidTr="00EA44F2">
        <w:trPr>
          <w:trHeight w:val="780"/>
        </w:trPr>
        <w:tc>
          <w:tcPr>
            <w:tcW w:w="535" w:type="pct"/>
            <w:vMerge/>
            <w:hideMark/>
          </w:tcPr>
          <w:p w14:paraId="34C59016"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1A357310" w14:textId="77777777" w:rsidR="00EA44F2" w:rsidRPr="00D607A6" w:rsidRDefault="00EA44F2" w:rsidP="00EA44F2">
            <w:pPr>
              <w:spacing w:after="0"/>
              <w:rPr>
                <w:rFonts w:ascii="Times New Roman" w:eastAsia="Times New Roman" w:hAnsi="Times New Roman"/>
                <w:lang w:val="en-US" w:eastAsia="it-IT"/>
              </w:rPr>
            </w:pPr>
          </w:p>
        </w:tc>
        <w:tc>
          <w:tcPr>
            <w:tcW w:w="360" w:type="pct"/>
            <w:hideMark/>
          </w:tcPr>
          <w:p w14:paraId="0F8BE2D7"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20, c. 3, d.lgs. n. 39/2013</w:t>
            </w:r>
          </w:p>
        </w:tc>
        <w:tc>
          <w:tcPr>
            <w:tcW w:w="548" w:type="pct"/>
            <w:vMerge/>
            <w:hideMark/>
          </w:tcPr>
          <w:p w14:paraId="048A0429"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3DCE5942"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Dichiarazione sulla insussistenza di una delle cause di inconferibilità dell'incarico (</w:t>
            </w:r>
            <w:r w:rsidRPr="00D607A6">
              <w:rPr>
                <w:rFonts w:ascii="Times New Roman" w:eastAsia="Times New Roman" w:hAnsi="Times New Roman"/>
                <w:i/>
                <w:iCs/>
                <w:u w:val="single"/>
                <w:lang w:eastAsia="it-IT"/>
              </w:rPr>
              <w:t>link</w:t>
            </w:r>
            <w:r w:rsidRPr="00D607A6">
              <w:rPr>
                <w:rFonts w:ascii="Times New Roman" w:eastAsia="Times New Roman" w:hAnsi="Times New Roman"/>
                <w:u w:val="single"/>
                <w:lang w:eastAsia="it-IT"/>
              </w:rPr>
              <w:t xml:space="preserve"> al sito dell'ente</w:t>
            </w:r>
            <w:r w:rsidRPr="00D607A6">
              <w:rPr>
                <w:rFonts w:ascii="Times New Roman" w:eastAsia="Times New Roman" w:hAnsi="Times New Roman"/>
                <w:lang w:eastAsia="it-IT"/>
              </w:rPr>
              <w:t>)</w:t>
            </w:r>
          </w:p>
        </w:tc>
        <w:tc>
          <w:tcPr>
            <w:tcW w:w="417" w:type="pct"/>
            <w:hideMark/>
          </w:tcPr>
          <w:p w14:paraId="304313F1"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 xml:space="preserve">(art. 20, c. 1, d.lgs. n. 39/2013) </w:t>
            </w:r>
          </w:p>
        </w:tc>
        <w:tc>
          <w:tcPr>
            <w:tcW w:w="397" w:type="pct"/>
          </w:tcPr>
          <w:p w14:paraId="1860CBA9"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5471D455"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2DEB94BA"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41B560DD"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6651C816"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648B1C19" w14:textId="77777777" w:rsidTr="00EA44F2">
        <w:trPr>
          <w:trHeight w:val="780"/>
        </w:trPr>
        <w:tc>
          <w:tcPr>
            <w:tcW w:w="535" w:type="pct"/>
            <w:vMerge/>
            <w:hideMark/>
          </w:tcPr>
          <w:p w14:paraId="49AA5966"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273468D6" w14:textId="77777777" w:rsidR="00EA44F2" w:rsidRPr="00D607A6" w:rsidRDefault="00EA44F2" w:rsidP="00EA44F2">
            <w:pPr>
              <w:spacing w:after="0"/>
              <w:rPr>
                <w:rFonts w:ascii="Times New Roman" w:eastAsia="Times New Roman" w:hAnsi="Times New Roman"/>
                <w:lang w:val="en-US" w:eastAsia="it-IT"/>
              </w:rPr>
            </w:pPr>
          </w:p>
        </w:tc>
        <w:tc>
          <w:tcPr>
            <w:tcW w:w="360" w:type="pct"/>
            <w:hideMark/>
          </w:tcPr>
          <w:p w14:paraId="20A697DC"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20, c. 3, d.lgs. n. 39/2014</w:t>
            </w:r>
          </w:p>
        </w:tc>
        <w:tc>
          <w:tcPr>
            <w:tcW w:w="548" w:type="pct"/>
            <w:vMerge/>
            <w:hideMark/>
          </w:tcPr>
          <w:p w14:paraId="321C9CA7"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0EB28252"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Dichiarazione sulla insussistenza di una delle cause di incompatibilità al conferimento dell'incarico (</w:t>
            </w:r>
            <w:r w:rsidRPr="00D607A6">
              <w:rPr>
                <w:rFonts w:ascii="Times New Roman" w:eastAsia="Times New Roman" w:hAnsi="Times New Roman"/>
                <w:i/>
                <w:iCs/>
                <w:lang w:eastAsia="it-IT"/>
              </w:rPr>
              <w:t>l</w:t>
            </w:r>
            <w:r w:rsidRPr="00D607A6">
              <w:rPr>
                <w:rFonts w:ascii="Times New Roman" w:eastAsia="Times New Roman" w:hAnsi="Times New Roman"/>
                <w:i/>
                <w:iCs/>
                <w:u w:val="single"/>
                <w:lang w:eastAsia="it-IT"/>
              </w:rPr>
              <w:t>ink</w:t>
            </w:r>
            <w:r w:rsidRPr="00D607A6">
              <w:rPr>
                <w:rFonts w:ascii="Times New Roman" w:eastAsia="Times New Roman" w:hAnsi="Times New Roman"/>
                <w:u w:val="single"/>
                <w:lang w:eastAsia="it-IT"/>
              </w:rPr>
              <w:t xml:space="preserve"> al sito dell'ente</w:t>
            </w:r>
            <w:r w:rsidRPr="00D607A6">
              <w:rPr>
                <w:rFonts w:ascii="Times New Roman" w:eastAsia="Times New Roman" w:hAnsi="Times New Roman"/>
                <w:lang w:eastAsia="it-IT"/>
              </w:rPr>
              <w:t>)</w:t>
            </w:r>
          </w:p>
        </w:tc>
        <w:tc>
          <w:tcPr>
            <w:tcW w:w="417" w:type="pct"/>
            <w:hideMark/>
          </w:tcPr>
          <w:p w14:paraId="713E3A7C"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 xml:space="preserve">(art. 20, c. 2, d.lgs. n. 39/2013) </w:t>
            </w:r>
          </w:p>
        </w:tc>
        <w:tc>
          <w:tcPr>
            <w:tcW w:w="397" w:type="pct"/>
          </w:tcPr>
          <w:p w14:paraId="7B5697D0"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440AEEA3"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7271C897"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12293FD8"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53830607"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1C82247F" w14:textId="77777777" w:rsidTr="00EA44F2">
        <w:trPr>
          <w:trHeight w:val="780"/>
        </w:trPr>
        <w:tc>
          <w:tcPr>
            <w:tcW w:w="535" w:type="pct"/>
            <w:vMerge/>
            <w:hideMark/>
          </w:tcPr>
          <w:p w14:paraId="47C1D7F4"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7286828E" w14:textId="77777777" w:rsidR="00EA44F2" w:rsidRPr="00D607A6" w:rsidRDefault="00EA44F2" w:rsidP="00EA44F2">
            <w:pPr>
              <w:spacing w:after="0"/>
              <w:rPr>
                <w:rFonts w:ascii="Times New Roman" w:eastAsia="Times New Roman" w:hAnsi="Times New Roman"/>
                <w:lang w:val="en-US" w:eastAsia="it-IT"/>
              </w:rPr>
            </w:pPr>
          </w:p>
        </w:tc>
        <w:tc>
          <w:tcPr>
            <w:tcW w:w="360" w:type="pct"/>
            <w:hideMark/>
          </w:tcPr>
          <w:p w14:paraId="2D4B7667"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22, c. 3, d.lgs. n. 33/2013</w:t>
            </w:r>
          </w:p>
        </w:tc>
        <w:tc>
          <w:tcPr>
            <w:tcW w:w="548" w:type="pct"/>
            <w:vMerge/>
            <w:hideMark/>
          </w:tcPr>
          <w:p w14:paraId="430A07CA"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72D996F6"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Collegamento con i siti istituzionali delle società partecipate </w:t>
            </w:r>
          </w:p>
        </w:tc>
        <w:tc>
          <w:tcPr>
            <w:tcW w:w="417" w:type="pct"/>
            <w:hideMark/>
          </w:tcPr>
          <w:p w14:paraId="20815F9E"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1E3DFACE"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4ACB7279"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79F36A4A"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0A418D06"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0FCBE7A3"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6C34753E" w14:textId="77777777" w:rsidTr="00EA44F2">
        <w:trPr>
          <w:trHeight w:val="2595"/>
        </w:trPr>
        <w:tc>
          <w:tcPr>
            <w:tcW w:w="535" w:type="pct"/>
            <w:vMerge/>
            <w:hideMark/>
          </w:tcPr>
          <w:p w14:paraId="47BECC2A"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7DAB51A7" w14:textId="77777777" w:rsidR="00EA44F2" w:rsidRPr="00D607A6" w:rsidRDefault="00EA44F2" w:rsidP="00EA44F2">
            <w:pPr>
              <w:spacing w:after="0"/>
              <w:rPr>
                <w:rFonts w:ascii="Times New Roman" w:eastAsia="Times New Roman" w:hAnsi="Times New Roman"/>
                <w:lang w:val="en-US" w:eastAsia="it-IT"/>
              </w:rPr>
            </w:pPr>
          </w:p>
        </w:tc>
        <w:tc>
          <w:tcPr>
            <w:tcW w:w="360" w:type="pct"/>
            <w:hideMark/>
          </w:tcPr>
          <w:p w14:paraId="3068712D"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22, c. 1. lett. d-bis, d.lgs. n. 33/2013</w:t>
            </w:r>
          </w:p>
        </w:tc>
        <w:tc>
          <w:tcPr>
            <w:tcW w:w="548" w:type="pct"/>
            <w:vMerge w:val="restart"/>
            <w:hideMark/>
          </w:tcPr>
          <w:p w14:paraId="31CA886A"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Provvedimenti</w:t>
            </w:r>
          </w:p>
        </w:tc>
        <w:tc>
          <w:tcPr>
            <w:tcW w:w="780" w:type="pct"/>
            <w:vMerge w:val="restart"/>
            <w:hideMark/>
          </w:tcPr>
          <w:p w14:paraId="41E025C5"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Provvedimenti in materia di costituzione di società a partecipazione pubblica, acquisto di partecipazioni in società già costituite, gestione delle partecipazioni pubbliche, alienazione di partecipazioni sociali, quotazione di società a controllo pubblico in mercati regolamentati e razionalizzazione periodica delle partecipazioni pubbliche, previsti dal decreto legislativo adottato ai sensi dell'articolo 18 della legge 7 agosto 2015, n. 124 (art. 20</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d.lgs 175/2016)</w:t>
            </w:r>
          </w:p>
        </w:tc>
        <w:tc>
          <w:tcPr>
            <w:tcW w:w="417" w:type="pct"/>
            <w:vMerge w:val="restart"/>
            <w:hideMark/>
          </w:tcPr>
          <w:p w14:paraId="4F15D98C"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vMerge w:val="restart"/>
          </w:tcPr>
          <w:p w14:paraId="1447A7AE"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vMerge w:val="restart"/>
          </w:tcPr>
          <w:p w14:paraId="1BF86D32"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vMerge w:val="restart"/>
          </w:tcPr>
          <w:p w14:paraId="2481C65F"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vMerge w:val="restart"/>
          </w:tcPr>
          <w:p w14:paraId="21A3EEA0"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vMerge w:val="restart"/>
          </w:tcPr>
          <w:p w14:paraId="290627E0"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07144AA3" w14:textId="77777777" w:rsidTr="00EA44F2">
        <w:trPr>
          <w:trHeight w:val="2595"/>
        </w:trPr>
        <w:tc>
          <w:tcPr>
            <w:tcW w:w="535" w:type="pct"/>
            <w:vMerge/>
          </w:tcPr>
          <w:p w14:paraId="3382C68F"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tcPr>
          <w:p w14:paraId="3B081951" w14:textId="77777777" w:rsidR="00EA44F2" w:rsidRPr="00D607A6" w:rsidRDefault="00EA44F2" w:rsidP="00EA44F2">
            <w:pPr>
              <w:spacing w:after="0"/>
              <w:rPr>
                <w:rFonts w:ascii="Times New Roman" w:eastAsia="Times New Roman" w:hAnsi="Times New Roman"/>
                <w:lang w:val="en-US" w:eastAsia="it-IT"/>
              </w:rPr>
            </w:pPr>
          </w:p>
        </w:tc>
        <w:tc>
          <w:tcPr>
            <w:tcW w:w="360" w:type="pct"/>
          </w:tcPr>
          <w:p w14:paraId="40C00933" w14:textId="77777777" w:rsidR="00EA44F2" w:rsidRPr="00D607A6" w:rsidRDefault="00EA44F2" w:rsidP="00EA44F2">
            <w:pPr>
              <w:spacing w:after="0"/>
              <w:rPr>
                <w:rFonts w:ascii="Times New Roman" w:eastAsia="Times New Roman" w:hAnsi="Times New Roman"/>
                <w:lang w:val="en-US" w:eastAsia="it-IT"/>
              </w:rPr>
            </w:pPr>
          </w:p>
        </w:tc>
        <w:tc>
          <w:tcPr>
            <w:tcW w:w="548" w:type="pct"/>
            <w:vMerge/>
          </w:tcPr>
          <w:p w14:paraId="222DBC07" w14:textId="77777777" w:rsidR="00EA44F2" w:rsidRPr="00D607A6" w:rsidRDefault="00EA44F2" w:rsidP="00EA44F2">
            <w:pPr>
              <w:spacing w:after="0"/>
              <w:jc w:val="center"/>
              <w:rPr>
                <w:rFonts w:ascii="Times New Roman" w:eastAsia="Times New Roman" w:hAnsi="Times New Roman"/>
                <w:lang w:val="en-US" w:eastAsia="it-IT"/>
              </w:rPr>
            </w:pPr>
          </w:p>
        </w:tc>
        <w:tc>
          <w:tcPr>
            <w:tcW w:w="780" w:type="pct"/>
            <w:vMerge/>
          </w:tcPr>
          <w:p w14:paraId="4F930B7E" w14:textId="77777777" w:rsidR="00EA44F2" w:rsidRPr="00D607A6" w:rsidRDefault="00EA44F2" w:rsidP="00EA44F2">
            <w:pPr>
              <w:spacing w:after="0"/>
              <w:rPr>
                <w:rFonts w:ascii="Times New Roman" w:eastAsia="Times New Roman" w:hAnsi="Times New Roman"/>
                <w:lang w:eastAsia="it-IT"/>
              </w:rPr>
            </w:pPr>
          </w:p>
        </w:tc>
        <w:tc>
          <w:tcPr>
            <w:tcW w:w="417" w:type="pct"/>
            <w:vMerge/>
          </w:tcPr>
          <w:p w14:paraId="572CCE64" w14:textId="77777777" w:rsidR="00EA44F2" w:rsidRPr="00D607A6" w:rsidRDefault="00EA44F2" w:rsidP="00EA44F2">
            <w:pPr>
              <w:spacing w:after="0"/>
              <w:jc w:val="center"/>
              <w:rPr>
                <w:rFonts w:ascii="Times New Roman" w:eastAsia="Times New Roman" w:hAnsi="Times New Roman"/>
                <w:lang w:eastAsia="it-IT"/>
              </w:rPr>
            </w:pPr>
          </w:p>
        </w:tc>
        <w:tc>
          <w:tcPr>
            <w:tcW w:w="397" w:type="pct"/>
            <w:vMerge/>
          </w:tcPr>
          <w:p w14:paraId="6CF6C890" w14:textId="77777777" w:rsidR="00EA44F2" w:rsidRPr="00D607A6" w:rsidRDefault="00EA44F2" w:rsidP="00EA44F2">
            <w:pPr>
              <w:spacing w:after="0"/>
              <w:jc w:val="center"/>
              <w:rPr>
                <w:rFonts w:ascii="Times New Roman" w:eastAsia="Times New Roman" w:hAnsi="Times New Roman"/>
                <w:lang w:val="en-US" w:eastAsia="it-IT"/>
              </w:rPr>
            </w:pPr>
          </w:p>
        </w:tc>
        <w:tc>
          <w:tcPr>
            <w:tcW w:w="389" w:type="pct"/>
            <w:vMerge/>
          </w:tcPr>
          <w:p w14:paraId="52792E47" w14:textId="77777777" w:rsidR="00EA44F2" w:rsidRPr="00D607A6" w:rsidRDefault="00EA44F2" w:rsidP="00EA44F2">
            <w:pPr>
              <w:spacing w:after="0"/>
              <w:jc w:val="center"/>
              <w:rPr>
                <w:rFonts w:ascii="Times New Roman" w:eastAsia="Times New Roman" w:hAnsi="Times New Roman"/>
                <w:lang w:val="en-US" w:eastAsia="it-IT"/>
              </w:rPr>
            </w:pPr>
          </w:p>
        </w:tc>
        <w:tc>
          <w:tcPr>
            <w:tcW w:w="397" w:type="pct"/>
            <w:vMerge/>
          </w:tcPr>
          <w:p w14:paraId="0DF13E46" w14:textId="77777777" w:rsidR="00EA44F2" w:rsidRPr="00D607A6" w:rsidRDefault="00EA44F2" w:rsidP="00EA44F2">
            <w:pPr>
              <w:spacing w:after="0"/>
              <w:jc w:val="center"/>
              <w:rPr>
                <w:rFonts w:ascii="Times New Roman" w:eastAsia="Times New Roman" w:hAnsi="Times New Roman"/>
                <w:lang w:val="en-US" w:eastAsia="it-IT"/>
              </w:rPr>
            </w:pPr>
          </w:p>
        </w:tc>
        <w:tc>
          <w:tcPr>
            <w:tcW w:w="363" w:type="pct"/>
            <w:vMerge/>
          </w:tcPr>
          <w:p w14:paraId="7AEECD28" w14:textId="77777777" w:rsidR="00EA44F2" w:rsidRPr="00D607A6" w:rsidRDefault="00EA44F2" w:rsidP="00EA44F2">
            <w:pPr>
              <w:spacing w:after="0"/>
              <w:jc w:val="center"/>
              <w:rPr>
                <w:rFonts w:ascii="Times New Roman" w:eastAsia="Times New Roman" w:hAnsi="Times New Roman"/>
                <w:lang w:val="en-US" w:eastAsia="it-IT"/>
              </w:rPr>
            </w:pPr>
          </w:p>
        </w:tc>
        <w:tc>
          <w:tcPr>
            <w:tcW w:w="320" w:type="pct"/>
            <w:vMerge/>
          </w:tcPr>
          <w:p w14:paraId="36416D8B"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69482514" w14:textId="77777777" w:rsidTr="00EA44F2">
        <w:trPr>
          <w:trHeight w:val="1110"/>
        </w:trPr>
        <w:tc>
          <w:tcPr>
            <w:tcW w:w="535" w:type="pct"/>
            <w:vMerge/>
            <w:hideMark/>
          </w:tcPr>
          <w:p w14:paraId="307FFA3A"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38AF4096" w14:textId="77777777" w:rsidR="00EA44F2" w:rsidRPr="00D607A6" w:rsidRDefault="00EA44F2" w:rsidP="00EA44F2">
            <w:pPr>
              <w:spacing w:after="0"/>
              <w:rPr>
                <w:rFonts w:ascii="Times New Roman" w:eastAsia="Times New Roman" w:hAnsi="Times New Roman"/>
                <w:lang w:val="en-US" w:eastAsia="it-IT"/>
              </w:rPr>
            </w:pPr>
          </w:p>
        </w:tc>
        <w:tc>
          <w:tcPr>
            <w:tcW w:w="360" w:type="pct"/>
            <w:vMerge w:val="restart"/>
            <w:hideMark/>
          </w:tcPr>
          <w:p w14:paraId="364D9934"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19, c. 7, d.lgs. n. 175/2016</w:t>
            </w:r>
          </w:p>
        </w:tc>
        <w:tc>
          <w:tcPr>
            <w:tcW w:w="548" w:type="pct"/>
            <w:vMerge/>
            <w:hideMark/>
          </w:tcPr>
          <w:p w14:paraId="59FB2A25"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138CA782"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Provvedimenti con cui le amministrazioni pubbliche socie fissano obiettivi specifici, annuali e pluriennali, sul complesso delle spese di funzionamento, ivi comprese quelle per il personale, delle società controllate</w:t>
            </w:r>
          </w:p>
        </w:tc>
        <w:tc>
          <w:tcPr>
            <w:tcW w:w="417" w:type="pct"/>
            <w:hideMark/>
          </w:tcPr>
          <w:p w14:paraId="1602E671"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084F4A15"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64D9B09D"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0E595E97"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158E7B62"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16201EBE"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7596E9AC" w14:textId="77777777" w:rsidTr="00EA44F2">
        <w:trPr>
          <w:trHeight w:val="1200"/>
        </w:trPr>
        <w:tc>
          <w:tcPr>
            <w:tcW w:w="535" w:type="pct"/>
            <w:vMerge/>
            <w:hideMark/>
          </w:tcPr>
          <w:p w14:paraId="0FC36A1A"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56CA2842"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24774A63"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0F6D8CB6"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78BBE64C"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Provvedimenti con cui le società a controllo pubblico garantiscono il concreto perseguimento degli obiettivi specifici, annuali e pluriennali, sul complesso delle spese di funzionamento </w:t>
            </w:r>
          </w:p>
        </w:tc>
        <w:tc>
          <w:tcPr>
            <w:tcW w:w="417" w:type="pct"/>
            <w:hideMark/>
          </w:tcPr>
          <w:p w14:paraId="5B7EFD0D"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1BEB6E9"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7C7BE4A7"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37FFDCF8"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6DCCEB23"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69657DC5"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7820F8FA" w14:textId="77777777" w:rsidTr="00EA44F2">
        <w:trPr>
          <w:trHeight w:val="900"/>
        </w:trPr>
        <w:tc>
          <w:tcPr>
            <w:tcW w:w="535" w:type="pct"/>
            <w:vMerge/>
            <w:hideMark/>
          </w:tcPr>
          <w:p w14:paraId="398F5608"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val="restart"/>
            <w:hideMark/>
          </w:tcPr>
          <w:p w14:paraId="4AE45622"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Enti di diritto privato controllati</w:t>
            </w:r>
          </w:p>
        </w:tc>
        <w:tc>
          <w:tcPr>
            <w:tcW w:w="360" w:type="pct"/>
            <w:hideMark/>
          </w:tcPr>
          <w:p w14:paraId="34C93F67"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22, c. 1, lett. c), d.lgs. n. 33/2013</w:t>
            </w:r>
          </w:p>
        </w:tc>
        <w:tc>
          <w:tcPr>
            <w:tcW w:w="548" w:type="pct"/>
            <w:vMerge w:val="restart"/>
            <w:hideMark/>
          </w:tcPr>
          <w:p w14:paraId="27921F39"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Enti di diritto privato controllati</w:t>
            </w:r>
            <w:r w:rsidRPr="00D607A6">
              <w:rPr>
                <w:rFonts w:ascii="Times New Roman" w:eastAsia="Times New Roman" w:hAnsi="Times New Roman"/>
                <w:lang w:eastAsia="it-IT"/>
              </w:rPr>
              <w:br/>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2BC48827"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Elenco degli enti di diritto privato, comunque denominati, in controllo dell'amministrazione, con l'indicazione delle funzioni attribuite e delle attività svolte in favore dell'amministrazione o delle attività di servizio pubblico affidate</w:t>
            </w:r>
          </w:p>
        </w:tc>
        <w:tc>
          <w:tcPr>
            <w:tcW w:w="417" w:type="pct"/>
            <w:hideMark/>
          </w:tcPr>
          <w:p w14:paraId="2DA80DB8"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2323259C"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16669C61"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7989EC62"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3B3E5FD1"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62EEA446"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028C1F94" w14:textId="77777777" w:rsidTr="00EA44F2">
        <w:trPr>
          <w:trHeight w:val="280"/>
        </w:trPr>
        <w:tc>
          <w:tcPr>
            <w:tcW w:w="535" w:type="pct"/>
            <w:vMerge/>
            <w:hideMark/>
          </w:tcPr>
          <w:p w14:paraId="23FC9013"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2B2FE91E" w14:textId="77777777" w:rsidR="00EA44F2" w:rsidRPr="00D607A6" w:rsidRDefault="00EA44F2" w:rsidP="00EA44F2">
            <w:pPr>
              <w:spacing w:after="0"/>
              <w:rPr>
                <w:rFonts w:ascii="Times New Roman" w:eastAsia="Times New Roman" w:hAnsi="Times New Roman"/>
                <w:lang w:val="en-US" w:eastAsia="it-IT"/>
              </w:rPr>
            </w:pPr>
          </w:p>
        </w:tc>
        <w:tc>
          <w:tcPr>
            <w:tcW w:w="360" w:type="pct"/>
            <w:hideMark/>
          </w:tcPr>
          <w:p w14:paraId="680EF0EC"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w:t>
            </w:r>
          </w:p>
        </w:tc>
        <w:tc>
          <w:tcPr>
            <w:tcW w:w="548" w:type="pct"/>
            <w:vMerge/>
            <w:hideMark/>
          </w:tcPr>
          <w:p w14:paraId="203D8373"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72E893F6"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Per ciascuno degli enti:</w:t>
            </w:r>
          </w:p>
        </w:tc>
        <w:tc>
          <w:tcPr>
            <w:tcW w:w="417" w:type="pct"/>
            <w:hideMark/>
          </w:tcPr>
          <w:p w14:paraId="5F81459E"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w:t>
            </w:r>
          </w:p>
        </w:tc>
        <w:tc>
          <w:tcPr>
            <w:tcW w:w="397" w:type="pct"/>
          </w:tcPr>
          <w:p w14:paraId="7D58A4F9"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4CBDD7D9"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2A0E6F2F"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06CC1F44"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5FD8283A"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1B19A7C5" w14:textId="77777777" w:rsidTr="00EA44F2">
        <w:trPr>
          <w:trHeight w:val="780"/>
        </w:trPr>
        <w:tc>
          <w:tcPr>
            <w:tcW w:w="535" w:type="pct"/>
            <w:vMerge/>
            <w:hideMark/>
          </w:tcPr>
          <w:p w14:paraId="54A41076"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35185257" w14:textId="77777777" w:rsidR="00EA44F2" w:rsidRPr="00D607A6" w:rsidRDefault="00EA44F2" w:rsidP="00EA44F2">
            <w:pPr>
              <w:spacing w:after="0"/>
              <w:rPr>
                <w:rFonts w:ascii="Times New Roman" w:eastAsia="Times New Roman" w:hAnsi="Times New Roman"/>
                <w:lang w:val="en-US" w:eastAsia="it-IT"/>
              </w:rPr>
            </w:pPr>
          </w:p>
        </w:tc>
        <w:tc>
          <w:tcPr>
            <w:tcW w:w="360" w:type="pct"/>
            <w:vMerge w:val="restart"/>
            <w:hideMark/>
          </w:tcPr>
          <w:p w14:paraId="011BAB6D"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22, c. 2, d.lgs. n. 33/2013</w:t>
            </w:r>
          </w:p>
        </w:tc>
        <w:tc>
          <w:tcPr>
            <w:tcW w:w="548" w:type="pct"/>
            <w:vMerge/>
            <w:hideMark/>
          </w:tcPr>
          <w:p w14:paraId="1D8C2395"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243DBA56"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1)</w:t>
            </w:r>
            <w:r w:rsidR="00582652" w:rsidRPr="00D607A6">
              <w:rPr>
                <w:rFonts w:ascii="Times New Roman" w:eastAsia="Times New Roman" w:hAnsi="Times New Roman"/>
                <w:lang w:val="en-US" w:eastAsia="it-IT"/>
              </w:rPr>
              <w:t xml:space="preserve"> </w:t>
            </w:r>
            <w:r w:rsidRPr="00D607A6">
              <w:rPr>
                <w:rFonts w:ascii="Times New Roman" w:eastAsia="Times New Roman" w:hAnsi="Times New Roman"/>
                <w:lang w:val="en-US" w:eastAsia="it-IT"/>
              </w:rPr>
              <w:t>ragione sociale</w:t>
            </w:r>
          </w:p>
        </w:tc>
        <w:tc>
          <w:tcPr>
            <w:tcW w:w="417" w:type="pct"/>
            <w:hideMark/>
          </w:tcPr>
          <w:p w14:paraId="6F2244DA"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10B84BF5"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0946AF54"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77C0DB44"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3CA8B0EC"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2E9812E5"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190DF773" w14:textId="77777777" w:rsidTr="00EA44F2">
        <w:trPr>
          <w:trHeight w:val="780"/>
        </w:trPr>
        <w:tc>
          <w:tcPr>
            <w:tcW w:w="535" w:type="pct"/>
            <w:vMerge/>
            <w:hideMark/>
          </w:tcPr>
          <w:p w14:paraId="4245FC78"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11F36183"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40F090DE"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67F269EA"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59D62AF8"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2) misura dell'eventuale partecipazione dell'amministrazione</w:t>
            </w:r>
          </w:p>
        </w:tc>
        <w:tc>
          <w:tcPr>
            <w:tcW w:w="417" w:type="pct"/>
            <w:hideMark/>
          </w:tcPr>
          <w:p w14:paraId="083B5AB1"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6812EFAC"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39817C3E"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3788196F"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7B449907"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11AF9C5B"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6B7EE80B" w14:textId="77777777" w:rsidTr="00EA44F2">
        <w:trPr>
          <w:trHeight w:val="780"/>
        </w:trPr>
        <w:tc>
          <w:tcPr>
            <w:tcW w:w="535" w:type="pct"/>
            <w:vMerge/>
            <w:hideMark/>
          </w:tcPr>
          <w:p w14:paraId="47DAA695"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2A3577A0"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603AF244"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506CFCEF"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00303BB0"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3) durata dell'impegno</w:t>
            </w:r>
          </w:p>
        </w:tc>
        <w:tc>
          <w:tcPr>
            <w:tcW w:w="417" w:type="pct"/>
            <w:hideMark/>
          </w:tcPr>
          <w:p w14:paraId="556E80C4"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0B4EB108"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64EA28E4"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062F9A62"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6B425620"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6AEEF020"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4EB57ECD" w14:textId="77777777" w:rsidTr="00EA44F2">
        <w:trPr>
          <w:trHeight w:val="780"/>
        </w:trPr>
        <w:tc>
          <w:tcPr>
            <w:tcW w:w="535" w:type="pct"/>
            <w:vMerge/>
            <w:hideMark/>
          </w:tcPr>
          <w:p w14:paraId="7E98E7E7"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4B057723"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2BB85B0C"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5A89B353"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6FB15A6E"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4)</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onere complessivo a qualsiasi titolo gravante per l'anno sul bilancio dell'amministrazione</w:t>
            </w:r>
          </w:p>
        </w:tc>
        <w:tc>
          <w:tcPr>
            <w:tcW w:w="417" w:type="pct"/>
            <w:hideMark/>
          </w:tcPr>
          <w:p w14:paraId="01E721A8"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1B02C888"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54D3BA1C"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5997B78F"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2C69DEAA"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748FE0F1"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6A543B1F" w14:textId="77777777" w:rsidTr="00EA44F2">
        <w:trPr>
          <w:trHeight w:val="780"/>
        </w:trPr>
        <w:tc>
          <w:tcPr>
            <w:tcW w:w="535" w:type="pct"/>
            <w:vMerge/>
            <w:hideMark/>
          </w:tcPr>
          <w:p w14:paraId="23CE650D"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400770C0"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787D4519"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78D0B7A1"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7A219CE3"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5) numero dei rappresentanti dell'amministrazione negli organi di governo e trattamento economico complessivo a ciascuno di essi spettante</w:t>
            </w:r>
          </w:p>
        </w:tc>
        <w:tc>
          <w:tcPr>
            <w:tcW w:w="417" w:type="pct"/>
            <w:hideMark/>
          </w:tcPr>
          <w:p w14:paraId="768CA4FA"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0CA1F60C"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3C68DB23"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1DABB112"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5EB4D3D5"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5A2F797B"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26A67939" w14:textId="77777777" w:rsidTr="00EA44F2">
        <w:trPr>
          <w:trHeight w:val="780"/>
        </w:trPr>
        <w:tc>
          <w:tcPr>
            <w:tcW w:w="535" w:type="pct"/>
            <w:vMerge/>
            <w:hideMark/>
          </w:tcPr>
          <w:p w14:paraId="3C6D137E"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3F918C95"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4DCB18BA"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0380874B"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74D2F50D"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6) risultati di bilancio degli ultimi tre esercizi finanziari</w:t>
            </w:r>
          </w:p>
        </w:tc>
        <w:tc>
          <w:tcPr>
            <w:tcW w:w="417" w:type="pct"/>
            <w:hideMark/>
          </w:tcPr>
          <w:p w14:paraId="5C0FE563"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68DFF5EE"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72EAAC09"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2FD6C9C9"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5E07E8E1"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707DD6CD"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5EC82ABE" w14:textId="77777777" w:rsidTr="00EA44F2">
        <w:trPr>
          <w:trHeight w:val="780"/>
        </w:trPr>
        <w:tc>
          <w:tcPr>
            <w:tcW w:w="535" w:type="pct"/>
            <w:vMerge/>
            <w:hideMark/>
          </w:tcPr>
          <w:p w14:paraId="5B855832"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259563DC" w14:textId="77777777" w:rsidR="00EA44F2" w:rsidRPr="00D607A6" w:rsidRDefault="00EA44F2" w:rsidP="00EA44F2">
            <w:pPr>
              <w:spacing w:after="0"/>
              <w:rPr>
                <w:rFonts w:ascii="Times New Roman" w:eastAsia="Times New Roman" w:hAnsi="Times New Roman"/>
                <w:lang w:val="en-US" w:eastAsia="it-IT"/>
              </w:rPr>
            </w:pPr>
          </w:p>
        </w:tc>
        <w:tc>
          <w:tcPr>
            <w:tcW w:w="360" w:type="pct"/>
            <w:vMerge/>
            <w:hideMark/>
          </w:tcPr>
          <w:p w14:paraId="6F24C5C3" w14:textId="77777777" w:rsidR="00EA44F2" w:rsidRPr="00D607A6" w:rsidRDefault="00EA44F2" w:rsidP="00EA44F2">
            <w:pPr>
              <w:spacing w:after="0"/>
              <w:rPr>
                <w:rFonts w:ascii="Times New Roman" w:eastAsia="Times New Roman" w:hAnsi="Times New Roman"/>
                <w:lang w:val="en-US" w:eastAsia="it-IT"/>
              </w:rPr>
            </w:pPr>
          </w:p>
        </w:tc>
        <w:tc>
          <w:tcPr>
            <w:tcW w:w="548" w:type="pct"/>
            <w:vMerge/>
            <w:hideMark/>
          </w:tcPr>
          <w:p w14:paraId="70C3B7AF"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1F6A9981"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7) incarichi di amministratore dell'ente e relativo trattamento economico complessivo</w:t>
            </w:r>
          </w:p>
        </w:tc>
        <w:tc>
          <w:tcPr>
            <w:tcW w:w="417" w:type="pct"/>
            <w:hideMark/>
          </w:tcPr>
          <w:p w14:paraId="578FB71D"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3F70B7CA"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62479B92"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70280C0C"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4B632AA9"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36686A70"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70F72098" w14:textId="77777777" w:rsidTr="00EA44F2">
        <w:trPr>
          <w:trHeight w:val="780"/>
        </w:trPr>
        <w:tc>
          <w:tcPr>
            <w:tcW w:w="535" w:type="pct"/>
            <w:vMerge/>
            <w:hideMark/>
          </w:tcPr>
          <w:p w14:paraId="401CB5FB"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287E3ACC" w14:textId="77777777" w:rsidR="00EA44F2" w:rsidRPr="00D607A6" w:rsidRDefault="00EA44F2" w:rsidP="00EA44F2">
            <w:pPr>
              <w:spacing w:after="0"/>
              <w:rPr>
                <w:rFonts w:ascii="Times New Roman" w:eastAsia="Times New Roman" w:hAnsi="Times New Roman"/>
                <w:lang w:val="en-US" w:eastAsia="it-IT"/>
              </w:rPr>
            </w:pPr>
          </w:p>
        </w:tc>
        <w:tc>
          <w:tcPr>
            <w:tcW w:w="360" w:type="pct"/>
            <w:hideMark/>
          </w:tcPr>
          <w:p w14:paraId="0DA26B12"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20, c. 3, d.lgs. n. 39/2013</w:t>
            </w:r>
          </w:p>
        </w:tc>
        <w:tc>
          <w:tcPr>
            <w:tcW w:w="548" w:type="pct"/>
            <w:vMerge/>
            <w:hideMark/>
          </w:tcPr>
          <w:p w14:paraId="2AF2458A"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2B629B39"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Dichiarazione sulla insussistenza di una delle cause di inconferibilità dell'incarico (</w:t>
            </w:r>
            <w:r w:rsidRPr="00D607A6">
              <w:rPr>
                <w:rFonts w:ascii="Times New Roman" w:eastAsia="Times New Roman" w:hAnsi="Times New Roman"/>
                <w:i/>
                <w:iCs/>
                <w:u w:val="single"/>
                <w:lang w:eastAsia="it-IT"/>
              </w:rPr>
              <w:t>link</w:t>
            </w:r>
            <w:r w:rsidRPr="00D607A6">
              <w:rPr>
                <w:rFonts w:ascii="Times New Roman" w:eastAsia="Times New Roman" w:hAnsi="Times New Roman"/>
                <w:u w:val="single"/>
                <w:lang w:eastAsia="it-IT"/>
              </w:rPr>
              <w:t xml:space="preserve"> al sito dell'ente</w:t>
            </w:r>
            <w:r w:rsidRPr="00D607A6">
              <w:rPr>
                <w:rFonts w:ascii="Times New Roman" w:eastAsia="Times New Roman" w:hAnsi="Times New Roman"/>
                <w:lang w:eastAsia="it-IT"/>
              </w:rPr>
              <w:t>)</w:t>
            </w:r>
          </w:p>
        </w:tc>
        <w:tc>
          <w:tcPr>
            <w:tcW w:w="417" w:type="pct"/>
            <w:hideMark/>
          </w:tcPr>
          <w:p w14:paraId="00E99641"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 xml:space="preserve">(art. 20, c. 1, d.lgs. n. 39/2013) </w:t>
            </w:r>
          </w:p>
        </w:tc>
        <w:tc>
          <w:tcPr>
            <w:tcW w:w="397" w:type="pct"/>
          </w:tcPr>
          <w:p w14:paraId="1C35E61A"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5AC9268C"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71D8A98D"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1FED82E8"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75C3BB58"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407DA829" w14:textId="77777777" w:rsidTr="00EA44F2">
        <w:trPr>
          <w:trHeight w:val="780"/>
        </w:trPr>
        <w:tc>
          <w:tcPr>
            <w:tcW w:w="535" w:type="pct"/>
            <w:vMerge/>
            <w:hideMark/>
          </w:tcPr>
          <w:p w14:paraId="53AA4A59"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hideMark/>
          </w:tcPr>
          <w:p w14:paraId="46F31E29" w14:textId="77777777" w:rsidR="00EA44F2" w:rsidRPr="00D607A6" w:rsidRDefault="00EA44F2" w:rsidP="00EA44F2">
            <w:pPr>
              <w:spacing w:after="0"/>
              <w:rPr>
                <w:rFonts w:ascii="Times New Roman" w:eastAsia="Times New Roman" w:hAnsi="Times New Roman"/>
                <w:lang w:val="en-US" w:eastAsia="it-IT"/>
              </w:rPr>
            </w:pPr>
          </w:p>
        </w:tc>
        <w:tc>
          <w:tcPr>
            <w:tcW w:w="360" w:type="pct"/>
            <w:hideMark/>
          </w:tcPr>
          <w:p w14:paraId="77D8DEF6"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20, c. 3, d.lgs. n. 39/2013</w:t>
            </w:r>
          </w:p>
        </w:tc>
        <w:tc>
          <w:tcPr>
            <w:tcW w:w="548" w:type="pct"/>
            <w:vMerge/>
            <w:hideMark/>
          </w:tcPr>
          <w:p w14:paraId="55EE7BED"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391516FA"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Dichiarazione sulla insussistenza di una delle cause di incompatibilità al conferimento dell'incarico (</w:t>
            </w:r>
            <w:r w:rsidRPr="00D607A6">
              <w:rPr>
                <w:rFonts w:ascii="Times New Roman" w:eastAsia="Times New Roman" w:hAnsi="Times New Roman"/>
                <w:i/>
                <w:iCs/>
                <w:lang w:eastAsia="it-IT"/>
              </w:rPr>
              <w:t>l</w:t>
            </w:r>
            <w:r w:rsidRPr="00D607A6">
              <w:rPr>
                <w:rFonts w:ascii="Times New Roman" w:eastAsia="Times New Roman" w:hAnsi="Times New Roman"/>
                <w:i/>
                <w:iCs/>
                <w:u w:val="single"/>
                <w:lang w:eastAsia="it-IT"/>
              </w:rPr>
              <w:t>ink</w:t>
            </w:r>
            <w:r w:rsidRPr="00D607A6">
              <w:rPr>
                <w:rFonts w:ascii="Times New Roman" w:eastAsia="Times New Roman" w:hAnsi="Times New Roman"/>
                <w:u w:val="single"/>
                <w:lang w:eastAsia="it-IT"/>
              </w:rPr>
              <w:t xml:space="preserve"> al sito dell'ente</w:t>
            </w:r>
            <w:r w:rsidRPr="00D607A6">
              <w:rPr>
                <w:rFonts w:ascii="Times New Roman" w:eastAsia="Times New Roman" w:hAnsi="Times New Roman"/>
                <w:lang w:eastAsia="it-IT"/>
              </w:rPr>
              <w:t>)</w:t>
            </w:r>
          </w:p>
        </w:tc>
        <w:tc>
          <w:tcPr>
            <w:tcW w:w="417" w:type="pct"/>
            <w:hideMark/>
          </w:tcPr>
          <w:p w14:paraId="791F5387"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 xml:space="preserve">(art. 20, c. 2, d.lgs. n. 39/2013) </w:t>
            </w:r>
          </w:p>
        </w:tc>
        <w:tc>
          <w:tcPr>
            <w:tcW w:w="397" w:type="pct"/>
          </w:tcPr>
          <w:p w14:paraId="41D452A9"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0973F789"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40EC09F4"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3A469E8C"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423D3095"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4A1C28FE" w14:textId="77777777" w:rsidTr="00EA44F2">
        <w:trPr>
          <w:trHeight w:val="1245"/>
        </w:trPr>
        <w:tc>
          <w:tcPr>
            <w:tcW w:w="535" w:type="pct"/>
            <w:vMerge/>
            <w:hideMark/>
          </w:tcPr>
          <w:p w14:paraId="2FA8F32E" w14:textId="77777777" w:rsidR="00EA44F2" w:rsidRPr="00D607A6" w:rsidRDefault="00EA44F2" w:rsidP="00EA44F2">
            <w:pPr>
              <w:spacing w:after="0"/>
              <w:rPr>
                <w:rFonts w:ascii="Times New Roman" w:eastAsia="Times New Roman" w:hAnsi="Times New Roman"/>
                <w:b/>
                <w:bCs/>
                <w:lang w:val="en-US" w:eastAsia="it-IT"/>
              </w:rPr>
            </w:pPr>
          </w:p>
        </w:tc>
        <w:tc>
          <w:tcPr>
            <w:tcW w:w="495" w:type="pct"/>
            <w:vMerge/>
            <w:tcBorders>
              <w:bottom w:val="single" w:sz="4" w:space="0" w:color="auto"/>
            </w:tcBorders>
            <w:hideMark/>
          </w:tcPr>
          <w:p w14:paraId="7F85EDB8" w14:textId="77777777" w:rsidR="00EA44F2" w:rsidRPr="00D607A6" w:rsidRDefault="00EA44F2" w:rsidP="00EA44F2">
            <w:pPr>
              <w:spacing w:after="0"/>
              <w:rPr>
                <w:rFonts w:ascii="Times New Roman" w:eastAsia="Times New Roman" w:hAnsi="Times New Roman"/>
                <w:lang w:val="en-US" w:eastAsia="it-IT"/>
              </w:rPr>
            </w:pPr>
          </w:p>
        </w:tc>
        <w:tc>
          <w:tcPr>
            <w:tcW w:w="360" w:type="pct"/>
            <w:hideMark/>
          </w:tcPr>
          <w:p w14:paraId="4FFDAD05"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22, c. 3, d.lgs. n. 33/2013</w:t>
            </w:r>
          </w:p>
        </w:tc>
        <w:tc>
          <w:tcPr>
            <w:tcW w:w="548" w:type="pct"/>
            <w:vMerge/>
            <w:hideMark/>
          </w:tcPr>
          <w:p w14:paraId="51E37859"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1E8CDEE0"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Collegamento con i siti istituzionali degli enti di diritto privato controllati </w:t>
            </w:r>
          </w:p>
        </w:tc>
        <w:tc>
          <w:tcPr>
            <w:tcW w:w="417" w:type="pct"/>
            <w:hideMark/>
          </w:tcPr>
          <w:p w14:paraId="1D4F0A79"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7C51884A"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5EE671E5"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49AC5780"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73A5A642"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34E82D3C"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4CDF1B41" w14:textId="77777777" w:rsidTr="00EA44F2">
        <w:trPr>
          <w:trHeight w:val="1035"/>
        </w:trPr>
        <w:tc>
          <w:tcPr>
            <w:tcW w:w="535" w:type="pct"/>
            <w:vMerge/>
            <w:hideMark/>
          </w:tcPr>
          <w:p w14:paraId="355D7C14" w14:textId="77777777" w:rsidR="00EA44F2" w:rsidRPr="00D607A6" w:rsidRDefault="00EA44F2" w:rsidP="00EA44F2">
            <w:pPr>
              <w:spacing w:after="0"/>
              <w:rPr>
                <w:rFonts w:ascii="Times New Roman" w:eastAsia="Times New Roman" w:hAnsi="Times New Roman"/>
                <w:b/>
                <w:bCs/>
                <w:lang w:val="en-US" w:eastAsia="it-IT"/>
              </w:rPr>
            </w:pPr>
          </w:p>
        </w:tc>
        <w:tc>
          <w:tcPr>
            <w:tcW w:w="495" w:type="pct"/>
            <w:tcBorders>
              <w:top w:val="single" w:sz="4" w:space="0" w:color="auto"/>
              <w:bottom w:val="single" w:sz="4" w:space="0" w:color="auto"/>
              <w:right w:val="single" w:sz="4" w:space="0" w:color="auto"/>
            </w:tcBorders>
            <w:hideMark/>
          </w:tcPr>
          <w:p w14:paraId="5E6DE301"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Rappresentazione grafica</w:t>
            </w:r>
          </w:p>
        </w:tc>
        <w:tc>
          <w:tcPr>
            <w:tcW w:w="360" w:type="pct"/>
            <w:tcBorders>
              <w:left w:val="single" w:sz="4" w:space="0" w:color="auto"/>
            </w:tcBorders>
            <w:hideMark/>
          </w:tcPr>
          <w:p w14:paraId="38AA921A"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22, c. 1, lett. d), d.lgs. n. 33/2013</w:t>
            </w:r>
          </w:p>
        </w:tc>
        <w:tc>
          <w:tcPr>
            <w:tcW w:w="548" w:type="pct"/>
            <w:hideMark/>
          </w:tcPr>
          <w:p w14:paraId="02B3C923"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Rappresentazione grafica</w:t>
            </w:r>
          </w:p>
        </w:tc>
        <w:tc>
          <w:tcPr>
            <w:tcW w:w="780" w:type="pct"/>
            <w:hideMark/>
          </w:tcPr>
          <w:p w14:paraId="46380773"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Una o più rappresentazioni grafiche che evidenziano i rapporti tra l'amministrazione e gli enti pubblici vigilati, le società partecipate, gli enti di diritto privato controllati</w:t>
            </w:r>
          </w:p>
        </w:tc>
        <w:tc>
          <w:tcPr>
            <w:tcW w:w="417" w:type="pct"/>
            <w:hideMark/>
          </w:tcPr>
          <w:p w14:paraId="6E82A869"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22, c. 1, d.lgs. n. 33/2013)</w:t>
            </w:r>
          </w:p>
        </w:tc>
        <w:tc>
          <w:tcPr>
            <w:tcW w:w="397" w:type="pct"/>
          </w:tcPr>
          <w:p w14:paraId="2583A8A0"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46E8CBEE"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6BE44013"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2E7B1835"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435C741B" w14:textId="77777777" w:rsidR="00EA44F2" w:rsidRPr="00D607A6" w:rsidRDefault="00EA44F2" w:rsidP="00EA44F2">
            <w:pPr>
              <w:spacing w:after="0"/>
              <w:jc w:val="center"/>
              <w:rPr>
                <w:rFonts w:ascii="Times New Roman" w:eastAsia="Times New Roman" w:hAnsi="Times New Roman"/>
                <w:lang w:val="en-US" w:eastAsia="it-IT"/>
              </w:rPr>
            </w:pPr>
          </w:p>
        </w:tc>
      </w:tr>
      <w:tr w:rsidR="00EA44F2" w:rsidRPr="00D607A6" w14:paraId="28E24D81" w14:textId="77777777" w:rsidTr="00EA44F2">
        <w:trPr>
          <w:trHeight w:val="300"/>
        </w:trPr>
        <w:tc>
          <w:tcPr>
            <w:tcW w:w="535" w:type="pct"/>
            <w:vMerge w:val="restart"/>
            <w:hideMark/>
          </w:tcPr>
          <w:p w14:paraId="26257896" w14:textId="77777777" w:rsidR="00EA44F2" w:rsidRPr="00D607A6" w:rsidRDefault="00EA44F2" w:rsidP="00EA44F2">
            <w:pPr>
              <w:spacing w:after="0"/>
              <w:rPr>
                <w:rFonts w:ascii="Times New Roman" w:hAnsi="Times New Roman"/>
                <w:b/>
              </w:rPr>
            </w:pPr>
          </w:p>
          <w:p w14:paraId="068FE285" w14:textId="77777777" w:rsidR="00EA44F2" w:rsidRPr="00D607A6" w:rsidRDefault="00EA44F2" w:rsidP="00EA44F2">
            <w:pPr>
              <w:spacing w:after="0"/>
              <w:rPr>
                <w:rFonts w:ascii="Times New Roman" w:hAnsi="Times New Roman"/>
                <w:b/>
              </w:rPr>
            </w:pPr>
          </w:p>
          <w:p w14:paraId="58F1BB7E" w14:textId="77777777" w:rsidR="00EA44F2" w:rsidRPr="00D607A6" w:rsidRDefault="00EA44F2" w:rsidP="00EA44F2">
            <w:pPr>
              <w:spacing w:after="0"/>
              <w:rPr>
                <w:rFonts w:ascii="Times New Roman" w:hAnsi="Times New Roman"/>
                <w:b/>
              </w:rPr>
            </w:pPr>
          </w:p>
          <w:p w14:paraId="4CB2ACEF" w14:textId="77777777" w:rsidR="00EA44F2" w:rsidRPr="00D607A6" w:rsidRDefault="00EA44F2" w:rsidP="00EA44F2">
            <w:pPr>
              <w:spacing w:after="0"/>
              <w:rPr>
                <w:rFonts w:ascii="Times New Roman" w:hAnsi="Times New Roman"/>
                <w:b/>
              </w:rPr>
            </w:pPr>
          </w:p>
          <w:p w14:paraId="7DA136B2" w14:textId="77777777" w:rsidR="00EA44F2" w:rsidRPr="00D607A6" w:rsidRDefault="00EA44F2" w:rsidP="00EA44F2">
            <w:pPr>
              <w:spacing w:after="0"/>
              <w:rPr>
                <w:rFonts w:ascii="Times New Roman" w:hAnsi="Times New Roman"/>
                <w:b/>
              </w:rPr>
            </w:pPr>
          </w:p>
          <w:p w14:paraId="2CBC3DC1" w14:textId="77777777" w:rsidR="00EA44F2" w:rsidRPr="00D607A6" w:rsidRDefault="00EA44F2" w:rsidP="00EA44F2">
            <w:pPr>
              <w:spacing w:after="0"/>
              <w:rPr>
                <w:rFonts w:ascii="Times New Roman" w:hAnsi="Times New Roman"/>
                <w:b/>
              </w:rPr>
            </w:pPr>
          </w:p>
          <w:p w14:paraId="4C99EEF4" w14:textId="77777777" w:rsidR="00EA44F2" w:rsidRPr="00D607A6" w:rsidRDefault="00EA44F2" w:rsidP="00EA44F2">
            <w:pPr>
              <w:spacing w:after="0"/>
              <w:rPr>
                <w:rFonts w:ascii="Times New Roman" w:hAnsi="Times New Roman"/>
                <w:b/>
              </w:rPr>
            </w:pPr>
          </w:p>
          <w:p w14:paraId="4870D850" w14:textId="77777777" w:rsidR="00EA44F2" w:rsidRPr="00D607A6" w:rsidRDefault="00EA44F2" w:rsidP="00EA44F2">
            <w:pPr>
              <w:spacing w:after="0"/>
              <w:rPr>
                <w:rFonts w:ascii="Times New Roman" w:hAnsi="Times New Roman"/>
                <w:b/>
              </w:rPr>
            </w:pPr>
          </w:p>
          <w:p w14:paraId="2C274E74" w14:textId="77777777" w:rsidR="00EA44F2" w:rsidRPr="00D607A6" w:rsidRDefault="00EA44F2" w:rsidP="00EA44F2">
            <w:pPr>
              <w:spacing w:after="0"/>
              <w:rPr>
                <w:rFonts w:ascii="Times New Roman" w:eastAsia="Times New Roman" w:hAnsi="Times New Roman"/>
                <w:b/>
                <w:bCs/>
                <w:lang w:val="en-US" w:eastAsia="it-IT"/>
              </w:rPr>
            </w:pPr>
            <w:r w:rsidRPr="00D607A6">
              <w:rPr>
                <w:rFonts w:ascii="Times New Roman" w:hAnsi="Times New Roman"/>
                <w:b/>
              </w:rPr>
              <w:t>Attività e procedimenti</w:t>
            </w:r>
          </w:p>
        </w:tc>
        <w:tc>
          <w:tcPr>
            <w:tcW w:w="495" w:type="pct"/>
            <w:vMerge w:val="restart"/>
            <w:tcBorders>
              <w:top w:val="single" w:sz="4" w:space="0" w:color="auto"/>
              <w:bottom w:val="single" w:sz="4" w:space="0" w:color="auto"/>
              <w:right w:val="single" w:sz="4" w:space="0" w:color="auto"/>
            </w:tcBorders>
            <w:hideMark/>
          </w:tcPr>
          <w:p w14:paraId="7AF9865D"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Tipologie di procedimento</w:t>
            </w:r>
          </w:p>
        </w:tc>
        <w:tc>
          <w:tcPr>
            <w:tcW w:w="360" w:type="pct"/>
            <w:tcBorders>
              <w:left w:val="single" w:sz="4" w:space="0" w:color="auto"/>
            </w:tcBorders>
            <w:hideMark/>
          </w:tcPr>
          <w:p w14:paraId="51A48FE6"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w:t>
            </w:r>
          </w:p>
        </w:tc>
        <w:tc>
          <w:tcPr>
            <w:tcW w:w="548" w:type="pct"/>
            <w:vMerge w:val="restart"/>
            <w:hideMark/>
          </w:tcPr>
          <w:p w14:paraId="31315CF9"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Tipologie di procedimento</w:t>
            </w:r>
            <w:r w:rsidRPr="00D607A6">
              <w:rPr>
                <w:rFonts w:ascii="Times New Roman" w:eastAsia="Times New Roman" w:hAnsi="Times New Roman"/>
                <w:lang w:eastAsia="it-IT"/>
              </w:rPr>
              <w:br/>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4DC87DF2" w14:textId="77777777" w:rsidR="00EA44F2" w:rsidRPr="00D607A6" w:rsidRDefault="00EA44F2" w:rsidP="00EA44F2">
            <w:pPr>
              <w:spacing w:after="0"/>
              <w:rPr>
                <w:rFonts w:ascii="Times New Roman" w:eastAsia="Times New Roman" w:hAnsi="Times New Roman"/>
                <w:b/>
                <w:bCs/>
                <w:lang w:eastAsia="it-IT"/>
              </w:rPr>
            </w:pPr>
            <w:r w:rsidRPr="00D607A6">
              <w:rPr>
                <w:rFonts w:ascii="Times New Roman" w:eastAsia="Times New Roman" w:hAnsi="Times New Roman"/>
                <w:b/>
                <w:bCs/>
                <w:lang w:eastAsia="it-IT"/>
              </w:rPr>
              <w:t xml:space="preserve">Per ciascuna tipologia di procedimento: </w:t>
            </w:r>
          </w:p>
        </w:tc>
        <w:tc>
          <w:tcPr>
            <w:tcW w:w="417" w:type="pct"/>
            <w:hideMark/>
          </w:tcPr>
          <w:p w14:paraId="1F947D50"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w:t>
            </w:r>
          </w:p>
        </w:tc>
        <w:tc>
          <w:tcPr>
            <w:tcW w:w="397" w:type="pct"/>
          </w:tcPr>
          <w:p w14:paraId="1E983C15" w14:textId="77777777" w:rsidR="00EA44F2" w:rsidRPr="00D607A6" w:rsidRDefault="00EA44F2" w:rsidP="00EA44F2">
            <w:pPr>
              <w:spacing w:after="0"/>
              <w:jc w:val="center"/>
              <w:rPr>
                <w:rFonts w:ascii="Times New Roman" w:eastAsia="Times New Roman" w:hAnsi="Times New Roman"/>
                <w:lang w:eastAsia="it-IT"/>
              </w:rPr>
            </w:pPr>
          </w:p>
        </w:tc>
        <w:tc>
          <w:tcPr>
            <w:tcW w:w="389" w:type="pct"/>
          </w:tcPr>
          <w:p w14:paraId="5145B92F" w14:textId="77777777" w:rsidR="00EA44F2" w:rsidRPr="00D607A6" w:rsidRDefault="00EA44F2" w:rsidP="00EA44F2">
            <w:pPr>
              <w:spacing w:after="0"/>
              <w:jc w:val="center"/>
              <w:rPr>
                <w:rFonts w:ascii="Times New Roman" w:eastAsia="Times New Roman" w:hAnsi="Times New Roman"/>
                <w:lang w:eastAsia="it-IT"/>
              </w:rPr>
            </w:pPr>
          </w:p>
        </w:tc>
        <w:tc>
          <w:tcPr>
            <w:tcW w:w="397" w:type="pct"/>
          </w:tcPr>
          <w:p w14:paraId="7ADE2BD1" w14:textId="77777777" w:rsidR="00EA44F2" w:rsidRPr="00D607A6" w:rsidRDefault="00EA44F2" w:rsidP="00EA44F2">
            <w:pPr>
              <w:spacing w:after="0"/>
              <w:jc w:val="center"/>
              <w:rPr>
                <w:rFonts w:ascii="Times New Roman" w:eastAsia="Times New Roman" w:hAnsi="Times New Roman"/>
                <w:lang w:eastAsia="it-IT"/>
              </w:rPr>
            </w:pPr>
          </w:p>
        </w:tc>
        <w:tc>
          <w:tcPr>
            <w:tcW w:w="363" w:type="pct"/>
          </w:tcPr>
          <w:p w14:paraId="3843F8C6" w14:textId="77777777" w:rsidR="00EA44F2" w:rsidRPr="00D607A6" w:rsidRDefault="00EA44F2" w:rsidP="00EA44F2">
            <w:pPr>
              <w:spacing w:after="0"/>
              <w:jc w:val="center"/>
              <w:rPr>
                <w:rFonts w:ascii="Times New Roman" w:eastAsia="Times New Roman" w:hAnsi="Times New Roman"/>
                <w:lang w:eastAsia="it-IT"/>
              </w:rPr>
            </w:pPr>
          </w:p>
        </w:tc>
        <w:tc>
          <w:tcPr>
            <w:tcW w:w="320" w:type="pct"/>
          </w:tcPr>
          <w:p w14:paraId="22AB838C" w14:textId="77777777" w:rsidR="00EA44F2" w:rsidRPr="00D607A6" w:rsidRDefault="00EA44F2" w:rsidP="00EA44F2">
            <w:pPr>
              <w:spacing w:after="0"/>
              <w:jc w:val="center"/>
              <w:rPr>
                <w:rFonts w:ascii="Times New Roman" w:eastAsia="Times New Roman" w:hAnsi="Times New Roman"/>
                <w:lang w:eastAsia="it-IT"/>
              </w:rPr>
            </w:pPr>
          </w:p>
        </w:tc>
      </w:tr>
      <w:tr w:rsidR="00EA44F2" w:rsidRPr="00D607A6" w14:paraId="082AE692" w14:textId="77777777" w:rsidTr="00EA44F2">
        <w:trPr>
          <w:trHeight w:val="780"/>
        </w:trPr>
        <w:tc>
          <w:tcPr>
            <w:tcW w:w="535" w:type="pct"/>
            <w:vMerge/>
            <w:hideMark/>
          </w:tcPr>
          <w:p w14:paraId="0CC417D2" w14:textId="77777777" w:rsidR="00EA44F2" w:rsidRPr="00D607A6" w:rsidRDefault="00EA44F2" w:rsidP="00EA44F2">
            <w:pPr>
              <w:spacing w:after="0"/>
              <w:rPr>
                <w:rFonts w:ascii="Times New Roman" w:eastAsia="Times New Roman" w:hAnsi="Times New Roman"/>
                <w:b/>
                <w:bCs/>
                <w:lang w:eastAsia="it-IT"/>
              </w:rPr>
            </w:pPr>
            <w:bookmarkStart w:id="67" w:name="_Hlk472802125"/>
          </w:p>
        </w:tc>
        <w:tc>
          <w:tcPr>
            <w:tcW w:w="495" w:type="pct"/>
            <w:vMerge/>
            <w:tcBorders>
              <w:top w:val="single" w:sz="4" w:space="0" w:color="auto"/>
              <w:bottom w:val="single" w:sz="4" w:space="0" w:color="auto"/>
              <w:right w:val="single" w:sz="4" w:space="0" w:color="auto"/>
            </w:tcBorders>
            <w:hideMark/>
          </w:tcPr>
          <w:p w14:paraId="59D2917A" w14:textId="77777777" w:rsidR="00EA44F2" w:rsidRPr="00D607A6" w:rsidRDefault="00EA44F2" w:rsidP="00EA44F2">
            <w:pPr>
              <w:spacing w:after="0"/>
              <w:rPr>
                <w:rFonts w:ascii="Times New Roman" w:eastAsia="Times New Roman" w:hAnsi="Times New Roman"/>
                <w:lang w:eastAsia="it-IT"/>
              </w:rPr>
            </w:pPr>
          </w:p>
        </w:tc>
        <w:tc>
          <w:tcPr>
            <w:tcW w:w="360" w:type="pct"/>
            <w:tcBorders>
              <w:left w:val="single" w:sz="4" w:space="0" w:color="auto"/>
            </w:tcBorders>
            <w:hideMark/>
          </w:tcPr>
          <w:p w14:paraId="7E23EC61"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35, c. 1, lett. a), d.lgs. n. 33/2013</w:t>
            </w:r>
          </w:p>
        </w:tc>
        <w:tc>
          <w:tcPr>
            <w:tcW w:w="548" w:type="pct"/>
            <w:vMerge/>
            <w:hideMark/>
          </w:tcPr>
          <w:p w14:paraId="43303721"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2BBFCA6D"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1) breve descrizione del procedimento con indicazione di tutti i riferimenti normativi utili</w:t>
            </w:r>
          </w:p>
        </w:tc>
        <w:tc>
          <w:tcPr>
            <w:tcW w:w="417" w:type="pct"/>
            <w:hideMark/>
          </w:tcPr>
          <w:p w14:paraId="77C57E7A"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6E920814"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Prevenzione Corruzione e Trasparenza</w:t>
            </w:r>
          </w:p>
        </w:tc>
        <w:tc>
          <w:tcPr>
            <w:tcW w:w="389" w:type="pct"/>
          </w:tcPr>
          <w:p w14:paraId="734CC78C"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63902F6E"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D788C9E"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4B75455" w14:textId="77777777" w:rsidR="00EA44F2" w:rsidRPr="00D607A6" w:rsidRDefault="00EA44F2" w:rsidP="00EA44F2">
            <w:pPr>
              <w:spacing w:after="0"/>
              <w:jc w:val="center"/>
              <w:rPr>
                <w:rFonts w:ascii="Times New Roman" w:eastAsia="Times New Roman" w:hAnsi="Times New Roman"/>
                <w:lang w:eastAsia="it-IT"/>
              </w:rPr>
            </w:pPr>
          </w:p>
        </w:tc>
      </w:tr>
      <w:bookmarkEnd w:id="67"/>
      <w:tr w:rsidR="00EA44F2" w:rsidRPr="00D607A6" w14:paraId="75304F3B" w14:textId="77777777" w:rsidTr="00EA44F2">
        <w:trPr>
          <w:trHeight w:val="780"/>
        </w:trPr>
        <w:tc>
          <w:tcPr>
            <w:tcW w:w="535" w:type="pct"/>
            <w:vMerge/>
            <w:hideMark/>
          </w:tcPr>
          <w:p w14:paraId="70DC3086" w14:textId="77777777" w:rsidR="00EA44F2" w:rsidRPr="00D607A6" w:rsidRDefault="00EA44F2" w:rsidP="00EA44F2">
            <w:pPr>
              <w:spacing w:after="0"/>
              <w:rPr>
                <w:rFonts w:ascii="Times New Roman" w:eastAsia="Times New Roman" w:hAnsi="Times New Roman"/>
                <w:b/>
                <w:bCs/>
                <w:lang w:eastAsia="it-IT"/>
              </w:rPr>
            </w:pPr>
          </w:p>
        </w:tc>
        <w:tc>
          <w:tcPr>
            <w:tcW w:w="495" w:type="pct"/>
            <w:vMerge/>
            <w:tcBorders>
              <w:top w:val="single" w:sz="4" w:space="0" w:color="auto"/>
              <w:bottom w:val="single" w:sz="4" w:space="0" w:color="auto"/>
              <w:right w:val="single" w:sz="4" w:space="0" w:color="auto"/>
            </w:tcBorders>
            <w:hideMark/>
          </w:tcPr>
          <w:p w14:paraId="4A3E7B71" w14:textId="77777777" w:rsidR="00EA44F2" w:rsidRPr="00D607A6" w:rsidRDefault="00EA44F2" w:rsidP="00EA44F2">
            <w:pPr>
              <w:spacing w:after="0"/>
              <w:rPr>
                <w:rFonts w:ascii="Times New Roman" w:eastAsia="Times New Roman" w:hAnsi="Times New Roman"/>
                <w:lang w:eastAsia="it-IT"/>
              </w:rPr>
            </w:pPr>
          </w:p>
        </w:tc>
        <w:tc>
          <w:tcPr>
            <w:tcW w:w="360" w:type="pct"/>
            <w:tcBorders>
              <w:left w:val="single" w:sz="4" w:space="0" w:color="auto"/>
            </w:tcBorders>
            <w:hideMark/>
          </w:tcPr>
          <w:p w14:paraId="5A127424"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35, c. 1, lett. b), d.lgs. n. 33/2013</w:t>
            </w:r>
          </w:p>
        </w:tc>
        <w:tc>
          <w:tcPr>
            <w:tcW w:w="548" w:type="pct"/>
            <w:vMerge/>
            <w:hideMark/>
          </w:tcPr>
          <w:p w14:paraId="10FE7DF8"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0E33545C"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2)</w:t>
            </w:r>
            <w:r w:rsidR="00582652" w:rsidRPr="00D607A6">
              <w:rPr>
                <w:rFonts w:ascii="Times New Roman" w:eastAsia="Times New Roman" w:hAnsi="Times New Roman"/>
                <w:lang w:val="en-US" w:eastAsia="it-IT"/>
              </w:rPr>
              <w:t xml:space="preserve"> </w:t>
            </w:r>
            <w:r w:rsidRPr="00D607A6">
              <w:rPr>
                <w:rFonts w:ascii="Times New Roman" w:eastAsia="Times New Roman" w:hAnsi="Times New Roman"/>
                <w:lang w:val="en-US" w:eastAsia="it-IT"/>
              </w:rPr>
              <w:t>unità organizzative responsabili dell'istruttoria</w:t>
            </w:r>
          </w:p>
        </w:tc>
        <w:tc>
          <w:tcPr>
            <w:tcW w:w="417" w:type="pct"/>
            <w:hideMark/>
          </w:tcPr>
          <w:p w14:paraId="623808EA"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1ABADB64"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Prevenzione Corruzione e Trasparenza</w:t>
            </w:r>
          </w:p>
        </w:tc>
        <w:tc>
          <w:tcPr>
            <w:tcW w:w="389" w:type="pct"/>
          </w:tcPr>
          <w:p w14:paraId="0D7F51C4"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687075C9"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D6398F4"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0EFA8ED" w14:textId="77777777" w:rsidR="00EA44F2" w:rsidRPr="00D607A6" w:rsidRDefault="00EA44F2" w:rsidP="00EA44F2">
            <w:pPr>
              <w:spacing w:after="0"/>
              <w:jc w:val="center"/>
              <w:rPr>
                <w:rFonts w:ascii="Times New Roman" w:eastAsia="Times New Roman" w:hAnsi="Times New Roman"/>
                <w:lang w:eastAsia="it-IT"/>
              </w:rPr>
            </w:pPr>
          </w:p>
        </w:tc>
      </w:tr>
      <w:tr w:rsidR="00EA44F2" w:rsidRPr="00D607A6" w14:paraId="5E429094" w14:textId="77777777" w:rsidTr="00EA44F2">
        <w:trPr>
          <w:trHeight w:val="780"/>
        </w:trPr>
        <w:tc>
          <w:tcPr>
            <w:tcW w:w="535" w:type="pct"/>
            <w:vMerge/>
            <w:hideMark/>
          </w:tcPr>
          <w:p w14:paraId="595C810B" w14:textId="77777777" w:rsidR="00EA44F2" w:rsidRPr="00D607A6" w:rsidRDefault="00EA44F2" w:rsidP="00EA44F2">
            <w:pPr>
              <w:spacing w:after="0"/>
              <w:rPr>
                <w:rFonts w:ascii="Times New Roman" w:eastAsia="Times New Roman" w:hAnsi="Times New Roman"/>
                <w:b/>
                <w:bCs/>
                <w:lang w:eastAsia="it-IT"/>
              </w:rPr>
            </w:pPr>
          </w:p>
        </w:tc>
        <w:tc>
          <w:tcPr>
            <w:tcW w:w="495" w:type="pct"/>
            <w:vMerge/>
            <w:tcBorders>
              <w:top w:val="single" w:sz="4" w:space="0" w:color="auto"/>
              <w:bottom w:val="single" w:sz="4" w:space="0" w:color="auto"/>
              <w:right w:val="single" w:sz="4" w:space="0" w:color="auto"/>
            </w:tcBorders>
            <w:hideMark/>
          </w:tcPr>
          <w:p w14:paraId="4CCF7184" w14:textId="77777777" w:rsidR="00EA44F2" w:rsidRPr="00D607A6" w:rsidRDefault="00EA44F2" w:rsidP="00EA44F2">
            <w:pPr>
              <w:spacing w:after="0"/>
              <w:rPr>
                <w:rFonts w:ascii="Times New Roman" w:eastAsia="Times New Roman" w:hAnsi="Times New Roman"/>
                <w:lang w:eastAsia="it-IT"/>
              </w:rPr>
            </w:pPr>
          </w:p>
        </w:tc>
        <w:tc>
          <w:tcPr>
            <w:tcW w:w="360" w:type="pct"/>
            <w:tcBorders>
              <w:left w:val="single" w:sz="4" w:space="0" w:color="auto"/>
            </w:tcBorders>
            <w:hideMark/>
          </w:tcPr>
          <w:p w14:paraId="4D42ABB8"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35, c. 1, lett. c), d.lgs. n. 33/2013</w:t>
            </w:r>
          </w:p>
        </w:tc>
        <w:tc>
          <w:tcPr>
            <w:tcW w:w="548" w:type="pct"/>
            <w:vMerge/>
            <w:hideMark/>
          </w:tcPr>
          <w:p w14:paraId="11C298B9"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7169B3BE"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3) l'ufficio del procedimento, unitamente ai recapiti telefonici e alla casella di posta elettronica istituzionale </w:t>
            </w:r>
          </w:p>
        </w:tc>
        <w:tc>
          <w:tcPr>
            <w:tcW w:w="417" w:type="pct"/>
            <w:hideMark/>
          </w:tcPr>
          <w:p w14:paraId="7F21653F"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F363160"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Prevenzione Corruzione e Trasparenza</w:t>
            </w:r>
          </w:p>
        </w:tc>
        <w:tc>
          <w:tcPr>
            <w:tcW w:w="389" w:type="pct"/>
          </w:tcPr>
          <w:p w14:paraId="1D1103B9"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30C88D80"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8E9314F"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51553F4" w14:textId="77777777" w:rsidR="00EA44F2" w:rsidRPr="00D607A6" w:rsidRDefault="00EA44F2" w:rsidP="00EA44F2">
            <w:pPr>
              <w:spacing w:after="0"/>
              <w:jc w:val="center"/>
              <w:rPr>
                <w:rFonts w:ascii="Times New Roman" w:eastAsia="Times New Roman" w:hAnsi="Times New Roman"/>
                <w:lang w:eastAsia="it-IT"/>
              </w:rPr>
            </w:pPr>
          </w:p>
        </w:tc>
      </w:tr>
      <w:tr w:rsidR="00EA44F2" w:rsidRPr="00D607A6" w14:paraId="5EB713B3" w14:textId="77777777" w:rsidTr="00EA44F2">
        <w:trPr>
          <w:trHeight w:val="780"/>
        </w:trPr>
        <w:tc>
          <w:tcPr>
            <w:tcW w:w="535" w:type="pct"/>
            <w:vMerge/>
            <w:hideMark/>
          </w:tcPr>
          <w:p w14:paraId="3AB16EE8" w14:textId="77777777" w:rsidR="00EA44F2" w:rsidRPr="00D607A6" w:rsidRDefault="00EA44F2" w:rsidP="00EA44F2">
            <w:pPr>
              <w:spacing w:after="0"/>
              <w:rPr>
                <w:rFonts w:ascii="Times New Roman" w:eastAsia="Times New Roman" w:hAnsi="Times New Roman"/>
                <w:b/>
                <w:bCs/>
                <w:lang w:eastAsia="it-IT"/>
              </w:rPr>
            </w:pPr>
          </w:p>
        </w:tc>
        <w:tc>
          <w:tcPr>
            <w:tcW w:w="495" w:type="pct"/>
            <w:vMerge/>
            <w:tcBorders>
              <w:top w:val="single" w:sz="4" w:space="0" w:color="auto"/>
              <w:bottom w:val="single" w:sz="4" w:space="0" w:color="auto"/>
              <w:right w:val="single" w:sz="4" w:space="0" w:color="auto"/>
            </w:tcBorders>
            <w:hideMark/>
          </w:tcPr>
          <w:p w14:paraId="43F89EC3" w14:textId="77777777" w:rsidR="00EA44F2" w:rsidRPr="00D607A6" w:rsidRDefault="00EA44F2" w:rsidP="00EA44F2">
            <w:pPr>
              <w:spacing w:after="0"/>
              <w:rPr>
                <w:rFonts w:ascii="Times New Roman" w:eastAsia="Times New Roman" w:hAnsi="Times New Roman"/>
                <w:lang w:eastAsia="it-IT"/>
              </w:rPr>
            </w:pPr>
          </w:p>
        </w:tc>
        <w:tc>
          <w:tcPr>
            <w:tcW w:w="360" w:type="pct"/>
            <w:tcBorders>
              <w:left w:val="single" w:sz="4" w:space="0" w:color="auto"/>
            </w:tcBorders>
            <w:hideMark/>
          </w:tcPr>
          <w:p w14:paraId="33EF6892"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35, c. 1, lett. c), d.lgs. n. 33/2013</w:t>
            </w:r>
          </w:p>
        </w:tc>
        <w:tc>
          <w:tcPr>
            <w:tcW w:w="548" w:type="pct"/>
            <w:vMerge/>
            <w:hideMark/>
          </w:tcPr>
          <w:p w14:paraId="028B78B1"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3BA1D500"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4) ove diverso, l'ufficio competente all'adozione del provvedimento finale, con l'indicazione del nome del responsabile dell'ufficio unitamente ai rispettivi recapiti telefonici e alla casella di posta elettronica istituzionale</w:t>
            </w:r>
          </w:p>
        </w:tc>
        <w:tc>
          <w:tcPr>
            <w:tcW w:w="417" w:type="pct"/>
            <w:hideMark/>
          </w:tcPr>
          <w:p w14:paraId="4A752B68"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0C0F0D6D"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Prevenzione Corruzione e Trasparenza</w:t>
            </w:r>
          </w:p>
        </w:tc>
        <w:tc>
          <w:tcPr>
            <w:tcW w:w="389" w:type="pct"/>
          </w:tcPr>
          <w:p w14:paraId="3882BD81"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0AACCC77"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22CB977"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8D3C19B" w14:textId="77777777" w:rsidR="00EA44F2" w:rsidRPr="00D607A6" w:rsidRDefault="00EA44F2" w:rsidP="00EA44F2">
            <w:pPr>
              <w:spacing w:after="0"/>
              <w:jc w:val="center"/>
              <w:rPr>
                <w:rFonts w:ascii="Times New Roman" w:eastAsia="Times New Roman" w:hAnsi="Times New Roman"/>
                <w:lang w:eastAsia="it-IT"/>
              </w:rPr>
            </w:pPr>
          </w:p>
        </w:tc>
      </w:tr>
      <w:tr w:rsidR="00EA44F2" w:rsidRPr="00D607A6" w14:paraId="72B9BBCB" w14:textId="77777777" w:rsidTr="00EA44F2">
        <w:trPr>
          <w:trHeight w:val="780"/>
        </w:trPr>
        <w:tc>
          <w:tcPr>
            <w:tcW w:w="535" w:type="pct"/>
            <w:vMerge/>
            <w:hideMark/>
          </w:tcPr>
          <w:p w14:paraId="307BA34E" w14:textId="77777777" w:rsidR="00EA44F2" w:rsidRPr="00D607A6" w:rsidRDefault="00EA44F2" w:rsidP="00EA44F2">
            <w:pPr>
              <w:spacing w:after="0"/>
              <w:rPr>
                <w:rFonts w:ascii="Times New Roman" w:eastAsia="Times New Roman" w:hAnsi="Times New Roman"/>
                <w:b/>
                <w:bCs/>
                <w:lang w:eastAsia="it-IT"/>
              </w:rPr>
            </w:pPr>
            <w:bookmarkStart w:id="68" w:name="_Hlk472802156"/>
          </w:p>
        </w:tc>
        <w:tc>
          <w:tcPr>
            <w:tcW w:w="495" w:type="pct"/>
            <w:vMerge/>
            <w:tcBorders>
              <w:top w:val="single" w:sz="4" w:space="0" w:color="auto"/>
              <w:bottom w:val="single" w:sz="4" w:space="0" w:color="auto"/>
              <w:right w:val="single" w:sz="4" w:space="0" w:color="auto"/>
            </w:tcBorders>
            <w:hideMark/>
          </w:tcPr>
          <w:p w14:paraId="1234A2AF" w14:textId="77777777" w:rsidR="00EA44F2" w:rsidRPr="00D607A6" w:rsidRDefault="00EA44F2" w:rsidP="00EA44F2">
            <w:pPr>
              <w:spacing w:after="0"/>
              <w:rPr>
                <w:rFonts w:ascii="Times New Roman" w:eastAsia="Times New Roman" w:hAnsi="Times New Roman"/>
                <w:lang w:eastAsia="it-IT"/>
              </w:rPr>
            </w:pPr>
          </w:p>
        </w:tc>
        <w:tc>
          <w:tcPr>
            <w:tcW w:w="360" w:type="pct"/>
            <w:tcBorders>
              <w:left w:val="single" w:sz="4" w:space="0" w:color="auto"/>
            </w:tcBorders>
            <w:hideMark/>
          </w:tcPr>
          <w:p w14:paraId="0851C1A9"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35, c. 1, lett. e), d.lgs. n. 33/2013</w:t>
            </w:r>
          </w:p>
        </w:tc>
        <w:tc>
          <w:tcPr>
            <w:tcW w:w="548" w:type="pct"/>
            <w:vMerge/>
            <w:hideMark/>
          </w:tcPr>
          <w:p w14:paraId="437F18B5"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7DE3A6F3"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5) modalità con le quali gli interessati possono ottenere le informazioni relative ai procedimenti in corso che li riguardino</w:t>
            </w:r>
          </w:p>
        </w:tc>
        <w:tc>
          <w:tcPr>
            <w:tcW w:w="417" w:type="pct"/>
            <w:hideMark/>
          </w:tcPr>
          <w:p w14:paraId="2188B842"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151178BF"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 procedimento interessato</w:t>
            </w:r>
          </w:p>
        </w:tc>
        <w:tc>
          <w:tcPr>
            <w:tcW w:w="389" w:type="pct"/>
          </w:tcPr>
          <w:p w14:paraId="5A51F6C6"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Dirigente cui fa capo il procedimento</w:t>
            </w:r>
          </w:p>
        </w:tc>
        <w:tc>
          <w:tcPr>
            <w:tcW w:w="397" w:type="pct"/>
          </w:tcPr>
          <w:p w14:paraId="1574FD66"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429E202"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5D04A29" w14:textId="77777777" w:rsidR="00EA44F2" w:rsidRPr="00D607A6" w:rsidRDefault="00EA44F2" w:rsidP="00EA44F2">
            <w:pPr>
              <w:spacing w:after="0"/>
              <w:jc w:val="center"/>
              <w:rPr>
                <w:rFonts w:ascii="Times New Roman" w:eastAsia="Times New Roman" w:hAnsi="Times New Roman"/>
                <w:lang w:eastAsia="it-IT"/>
              </w:rPr>
            </w:pPr>
          </w:p>
        </w:tc>
      </w:tr>
      <w:bookmarkEnd w:id="68"/>
      <w:tr w:rsidR="00EA44F2" w:rsidRPr="00D607A6" w14:paraId="51A54D2F" w14:textId="77777777" w:rsidTr="00EA44F2">
        <w:trPr>
          <w:trHeight w:val="780"/>
        </w:trPr>
        <w:tc>
          <w:tcPr>
            <w:tcW w:w="535" w:type="pct"/>
            <w:vMerge/>
            <w:hideMark/>
          </w:tcPr>
          <w:p w14:paraId="5A663DBA" w14:textId="77777777" w:rsidR="00EA44F2" w:rsidRPr="00D607A6" w:rsidRDefault="00EA44F2" w:rsidP="00EA44F2">
            <w:pPr>
              <w:spacing w:after="0"/>
              <w:rPr>
                <w:rFonts w:ascii="Times New Roman" w:eastAsia="Times New Roman" w:hAnsi="Times New Roman"/>
                <w:b/>
                <w:bCs/>
                <w:lang w:eastAsia="it-IT"/>
              </w:rPr>
            </w:pPr>
          </w:p>
        </w:tc>
        <w:tc>
          <w:tcPr>
            <w:tcW w:w="495" w:type="pct"/>
            <w:vMerge/>
            <w:tcBorders>
              <w:top w:val="single" w:sz="4" w:space="0" w:color="auto"/>
              <w:bottom w:val="single" w:sz="4" w:space="0" w:color="auto"/>
              <w:right w:val="single" w:sz="4" w:space="0" w:color="auto"/>
            </w:tcBorders>
            <w:hideMark/>
          </w:tcPr>
          <w:p w14:paraId="1F5AE077" w14:textId="77777777" w:rsidR="00EA44F2" w:rsidRPr="00D607A6" w:rsidRDefault="00EA44F2" w:rsidP="00EA44F2">
            <w:pPr>
              <w:spacing w:after="0"/>
              <w:rPr>
                <w:rFonts w:ascii="Times New Roman" w:eastAsia="Times New Roman" w:hAnsi="Times New Roman"/>
                <w:lang w:eastAsia="it-IT"/>
              </w:rPr>
            </w:pPr>
          </w:p>
        </w:tc>
        <w:tc>
          <w:tcPr>
            <w:tcW w:w="360" w:type="pct"/>
            <w:tcBorders>
              <w:left w:val="single" w:sz="4" w:space="0" w:color="auto"/>
            </w:tcBorders>
            <w:hideMark/>
          </w:tcPr>
          <w:p w14:paraId="7C61EB2D"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35, c. 1, lett. f), d.lgs. n. 33/2013</w:t>
            </w:r>
          </w:p>
        </w:tc>
        <w:tc>
          <w:tcPr>
            <w:tcW w:w="548" w:type="pct"/>
            <w:vMerge/>
            <w:hideMark/>
          </w:tcPr>
          <w:p w14:paraId="53881528"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26A08A75"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6) termine fissato in sede di disciplina normativa del procedimento per la conclusione con l'adozione di un provvedimento espresso e ogni altro termine procedimentale rilevante</w:t>
            </w:r>
          </w:p>
        </w:tc>
        <w:tc>
          <w:tcPr>
            <w:tcW w:w="417" w:type="pct"/>
            <w:hideMark/>
          </w:tcPr>
          <w:p w14:paraId="77EC65B2"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3064A89"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 procedimento interessato</w:t>
            </w:r>
          </w:p>
        </w:tc>
        <w:tc>
          <w:tcPr>
            <w:tcW w:w="389" w:type="pct"/>
          </w:tcPr>
          <w:p w14:paraId="636640C2"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Dirigente cui fa capo il procedimento</w:t>
            </w:r>
          </w:p>
        </w:tc>
        <w:tc>
          <w:tcPr>
            <w:tcW w:w="397" w:type="pct"/>
          </w:tcPr>
          <w:p w14:paraId="64CF4E42"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FFA1682"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83E85F1" w14:textId="77777777" w:rsidR="00EA44F2" w:rsidRPr="00D607A6" w:rsidRDefault="00EA44F2" w:rsidP="00EA44F2">
            <w:pPr>
              <w:spacing w:after="0"/>
              <w:jc w:val="center"/>
              <w:rPr>
                <w:rFonts w:ascii="Times New Roman" w:eastAsia="Times New Roman" w:hAnsi="Times New Roman"/>
                <w:lang w:eastAsia="it-IT"/>
              </w:rPr>
            </w:pPr>
          </w:p>
        </w:tc>
      </w:tr>
      <w:tr w:rsidR="00EA44F2" w:rsidRPr="00D607A6" w14:paraId="2F50F12E" w14:textId="77777777" w:rsidTr="00EA44F2">
        <w:trPr>
          <w:trHeight w:val="780"/>
        </w:trPr>
        <w:tc>
          <w:tcPr>
            <w:tcW w:w="535" w:type="pct"/>
            <w:vMerge/>
            <w:hideMark/>
          </w:tcPr>
          <w:p w14:paraId="4D8EEDB9" w14:textId="77777777" w:rsidR="00EA44F2" w:rsidRPr="00D607A6" w:rsidRDefault="00EA44F2" w:rsidP="00EA44F2">
            <w:pPr>
              <w:spacing w:after="0"/>
              <w:rPr>
                <w:rFonts w:ascii="Times New Roman" w:eastAsia="Times New Roman" w:hAnsi="Times New Roman"/>
                <w:b/>
                <w:bCs/>
                <w:lang w:eastAsia="it-IT"/>
              </w:rPr>
            </w:pPr>
          </w:p>
        </w:tc>
        <w:tc>
          <w:tcPr>
            <w:tcW w:w="495" w:type="pct"/>
            <w:vMerge/>
            <w:tcBorders>
              <w:top w:val="single" w:sz="4" w:space="0" w:color="auto"/>
              <w:bottom w:val="single" w:sz="4" w:space="0" w:color="auto"/>
              <w:right w:val="single" w:sz="4" w:space="0" w:color="auto"/>
            </w:tcBorders>
            <w:hideMark/>
          </w:tcPr>
          <w:p w14:paraId="7F42B063" w14:textId="77777777" w:rsidR="00EA44F2" w:rsidRPr="00D607A6" w:rsidRDefault="00EA44F2" w:rsidP="00EA44F2">
            <w:pPr>
              <w:spacing w:after="0"/>
              <w:rPr>
                <w:rFonts w:ascii="Times New Roman" w:eastAsia="Times New Roman" w:hAnsi="Times New Roman"/>
                <w:lang w:eastAsia="it-IT"/>
              </w:rPr>
            </w:pPr>
          </w:p>
        </w:tc>
        <w:tc>
          <w:tcPr>
            <w:tcW w:w="360" w:type="pct"/>
            <w:tcBorders>
              <w:left w:val="single" w:sz="4" w:space="0" w:color="auto"/>
            </w:tcBorders>
            <w:hideMark/>
          </w:tcPr>
          <w:p w14:paraId="3C75D288"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35, c. 1, lett. g), d.lgs. n. 33/2013</w:t>
            </w:r>
          </w:p>
        </w:tc>
        <w:tc>
          <w:tcPr>
            <w:tcW w:w="548" w:type="pct"/>
            <w:vMerge/>
            <w:hideMark/>
          </w:tcPr>
          <w:p w14:paraId="0F1A7BF5"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06122399"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7) procedimenti per i quali il provvedimento dell'amministrazione può essere sostituito da una dichiarazione dell'interessato ovvero il procedimento può concludersi con il silenzio-assenso dell'amministrazione</w:t>
            </w:r>
          </w:p>
        </w:tc>
        <w:tc>
          <w:tcPr>
            <w:tcW w:w="417" w:type="pct"/>
            <w:hideMark/>
          </w:tcPr>
          <w:p w14:paraId="00EC63E7"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07C134B1"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 procedimento interessato</w:t>
            </w:r>
          </w:p>
        </w:tc>
        <w:tc>
          <w:tcPr>
            <w:tcW w:w="389" w:type="pct"/>
          </w:tcPr>
          <w:p w14:paraId="1A0F1E61"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Dirigente cui fa capo il procedimento</w:t>
            </w:r>
          </w:p>
        </w:tc>
        <w:tc>
          <w:tcPr>
            <w:tcW w:w="397" w:type="pct"/>
          </w:tcPr>
          <w:p w14:paraId="510D376E"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3146466"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05C485D" w14:textId="77777777" w:rsidR="00EA44F2" w:rsidRPr="00D607A6" w:rsidRDefault="00EA44F2" w:rsidP="00EA44F2">
            <w:pPr>
              <w:spacing w:after="0"/>
              <w:jc w:val="center"/>
              <w:rPr>
                <w:rFonts w:ascii="Times New Roman" w:eastAsia="Times New Roman" w:hAnsi="Times New Roman"/>
                <w:lang w:eastAsia="it-IT"/>
              </w:rPr>
            </w:pPr>
          </w:p>
        </w:tc>
      </w:tr>
      <w:tr w:rsidR="00EA44F2" w:rsidRPr="00D607A6" w14:paraId="5648CB41" w14:textId="77777777" w:rsidTr="00EA44F2">
        <w:trPr>
          <w:trHeight w:val="780"/>
        </w:trPr>
        <w:tc>
          <w:tcPr>
            <w:tcW w:w="535" w:type="pct"/>
            <w:vMerge/>
            <w:hideMark/>
          </w:tcPr>
          <w:p w14:paraId="4F413093" w14:textId="77777777" w:rsidR="00EA44F2" w:rsidRPr="00D607A6" w:rsidRDefault="00EA44F2" w:rsidP="00EA44F2">
            <w:pPr>
              <w:spacing w:after="0"/>
              <w:rPr>
                <w:rFonts w:ascii="Times New Roman" w:eastAsia="Times New Roman" w:hAnsi="Times New Roman"/>
                <w:b/>
                <w:bCs/>
                <w:lang w:eastAsia="it-IT"/>
              </w:rPr>
            </w:pPr>
          </w:p>
        </w:tc>
        <w:tc>
          <w:tcPr>
            <w:tcW w:w="495" w:type="pct"/>
            <w:vMerge/>
            <w:tcBorders>
              <w:top w:val="single" w:sz="4" w:space="0" w:color="auto"/>
              <w:bottom w:val="single" w:sz="4" w:space="0" w:color="auto"/>
              <w:right w:val="single" w:sz="4" w:space="0" w:color="auto"/>
            </w:tcBorders>
            <w:hideMark/>
          </w:tcPr>
          <w:p w14:paraId="12F16074" w14:textId="77777777" w:rsidR="00EA44F2" w:rsidRPr="00D607A6" w:rsidRDefault="00EA44F2" w:rsidP="00EA44F2">
            <w:pPr>
              <w:spacing w:after="0"/>
              <w:rPr>
                <w:rFonts w:ascii="Times New Roman" w:eastAsia="Times New Roman" w:hAnsi="Times New Roman"/>
                <w:lang w:eastAsia="it-IT"/>
              </w:rPr>
            </w:pPr>
          </w:p>
        </w:tc>
        <w:tc>
          <w:tcPr>
            <w:tcW w:w="360" w:type="pct"/>
            <w:tcBorders>
              <w:left w:val="single" w:sz="4" w:space="0" w:color="auto"/>
            </w:tcBorders>
            <w:hideMark/>
          </w:tcPr>
          <w:p w14:paraId="510E0EF1"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35, c. 1, lett. h), d.lgs. n. 33/2013</w:t>
            </w:r>
          </w:p>
        </w:tc>
        <w:tc>
          <w:tcPr>
            <w:tcW w:w="548" w:type="pct"/>
            <w:vMerge/>
            <w:hideMark/>
          </w:tcPr>
          <w:p w14:paraId="2360145C"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37F9DAF9"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8) strumenti di tutela amministrativa e giurisdizionale, riconosciuti dalla legge in favore dell'interessato, nel corso del procedimento nei confronti del provvedimento finale ovvero nei casi di adozione del provvedimento oltre il termine predeterminato per la sua conclusione e i modi per attivarli</w:t>
            </w:r>
          </w:p>
        </w:tc>
        <w:tc>
          <w:tcPr>
            <w:tcW w:w="417" w:type="pct"/>
            <w:hideMark/>
          </w:tcPr>
          <w:p w14:paraId="07525C3A"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7DA8C168"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 procedimento interessato</w:t>
            </w:r>
          </w:p>
        </w:tc>
        <w:tc>
          <w:tcPr>
            <w:tcW w:w="389" w:type="pct"/>
          </w:tcPr>
          <w:p w14:paraId="4E10B6A8"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Dirigente cui fa capo il procedimento</w:t>
            </w:r>
          </w:p>
        </w:tc>
        <w:tc>
          <w:tcPr>
            <w:tcW w:w="397" w:type="pct"/>
          </w:tcPr>
          <w:p w14:paraId="723C18E1"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6936561"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5FA4F49B" w14:textId="77777777" w:rsidR="00EA44F2" w:rsidRPr="00D607A6" w:rsidRDefault="00EA44F2" w:rsidP="00EA44F2">
            <w:pPr>
              <w:spacing w:after="0"/>
              <w:jc w:val="center"/>
              <w:rPr>
                <w:rFonts w:ascii="Times New Roman" w:eastAsia="Times New Roman" w:hAnsi="Times New Roman"/>
                <w:lang w:eastAsia="it-IT"/>
              </w:rPr>
            </w:pPr>
          </w:p>
        </w:tc>
      </w:tr>
      <w:tr w:rsidR="00EA44F2" w:rsidRPr="00D607A6" w14:paraId="55C7BF23" w14:textId="77777777" w:rsidTr="00EA44F2">
        <w:trPr>
          <w:trHeight w:val="780"/>
        </w:trPr>
        <w:tc>
          <w:tcPr>
            <w:tcW w:w="535" w:type="pct"/>
            <w:vMerge/>
            <w:hideMark/>
          </w:tcPr>
          <w:p w14:paraId="41AA5A80" w14:textId="77777777" w:rsidR="00EA44F2" w:rsidRPr="00D607A6" w:rsidRDefault="00EA44F2" w:rsidP="00EA44F2">
            <w:pPr>
              <w:spacing w:after="0"/>
              <w:rPr>
                <w:rFonts w:ascii="Times New Roman" w:eastAsia="Times New Roman" w:hAnsi="Times New Roman"/>
                <w:b/>
                <w:bCs/>
                <w:lang w:eastAsia="it-IT"/>
              </w:rPr>
            </w:pPr>
          </w:p>
        </w:tc>
        <w:tc>
          <w:tcPr>
            <w:tcW w:w="495" w:type="pct"/>
            <w:vMerge/>
            <w:tcBorders>
              <w:top w:val="single" w:sz="4" w:space="0" w:color="auto"/>
              <w:bottom w:val="single" w:sz="4" w:space="0" w:color="auto"/>
              <w:right w:val="single" w:sz="4" w:space="0" w:color="auto"/>
            </w:tcBorders>
            <w:hideMark/>
          </w:tcPr>
          <w:p w14:paraId="3F5EAAD4" w14:textId="77777777" w:rsidR="00EA44F2" w:rsidRPr="00D607A6" w:rsidRDefault="00EA44F2" w:rsidP="00EA44F2">
            <w:pPr>
              <w:spacing w:after="0"/>
              <w:rPr>
                <w:rFonts w:ascii="Times New Roman" w:eastAsia="Times New Roman" w:hAnsi="Times New Roman"/>
                <w:lang w:eastAsia="it-IT"/>
              </w:rPr>
            </w:pPr>
          </w:p>
        </w:tc>
        <w:tc>
          <w:tcPr>
            <w:tcW w:w="360" w:type="pct"/>
            <w:tcBorders>
              <w:left w:val="single" w:sz="4" w:space="0" w:color="auto"/>
            </w:tcBorders>
            <w:hideMark/>
          </w:tcPr>
          <w:p w14:paraId="2DCC680D"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35, c. 1, lett. i), d.lgs. n. 33/2013</w:t>
            </w:r>
          </w:p>
        </w:tc>
        <w:tc>
          <w:tcPr>
            <w:tcW w:w="548" w:type="pct"/>
            <w:vMerge/>
            <w:hideMark/>
          </w:tcPr>
          <w:p w14:paraId="15C076D1"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139AFD54"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9)</w:t>
            </w:r>
            <w:r w:rsidR="00582652" w:rsidRPr="00D607A6">
              <w:rPr>
                <w:rFonts w:ascii="Times New Roman" w:eastAsia="Times New Roman" w:hAnsi="Times New Roman"/>
                <w:lang w:eastAsia="it-IT"/>
              </w:rPr>
              <w:t xml:space="preserve"> </w:t>
            </w:r>
            <w:r w:rsidRPr="00D607A6">
              <w:rPr>
                <w:rFonts w:ascii="Times New Roman" w:eastAsia="Times New Roman" w:hAnsi="Times New Roman"/>
                <w:i/>
                <w:iCs/>
                <w:lang w:eastAsia="it-IT"/>
              </w:rPr>
              <w:t>link</w:t>
            </w:r>
            <w:r w:rsidRPr="00D607A6">
              <w:rPr>
                <w:rFonts w:ascii="Times New Roman" w:eastAsia="Times New Roman" w:hAnsi="Times New Roman"/>
                <w:lang w:eastAsia="it-IT"/>
              </w:rPr>
              <w:t xml:space="preserve"> di accesso al servizio on line, ove sia già disponibile in rete, o tempi previsti per la sua attivazione</w:t>
            </w:r>
          </w:p>
        </w:tc>
        <w:tc>
          <w:tcPr>
            <w:tcW w:w="417" w:type="pct"/>
            <w:hideMark/>
          </w:tcPr>
          <w:p w14:paraId="3BF54B58"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C5841EA"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 procedimento interessato</w:t>
            </w:r>
          </w:p>
        </w:tc>
        <w:tc>
          <w:tcPr>
            <w:tcW w:w="389" w:type="pct"/>
          </w:tcPr>
          <w:p w14:paraId="70E58AC4"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Dirigente cui fa capo il procedimento</w:t>
            </w:r>
          </w:p>
        </w:tc>
        <w:tc>
          <w:tcPr>
            <w:tcW w:w="397" w:type="pct"/>
          </w:tcPr>
          <w:p w14:paraId="31097C76"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3F88D10"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148829F" w14:textId="77777777" w:rsidR="00EA44F2" w:rsidRPr="00D607A6" w:rsidRDefault="00EA44F2" w:rsidP="00EA44F2">
            <w:pPr>
              <w:spacing w:after="0"/>
              <w:jc w:val="center"/>
              <w:rPr>
                <w:rFonts w:ascii="Times New Roman" w:eastAsia="Times New Roman" w:hAnsi="Times New Roman"/>
                <w:lang w:eastAsia="it-IT"/>
              </w:rPr>
            </w:pPr>
          </w:p>
        </w:tc>
      </w:tr>
      <w:tr w:rsidR="00EA44F2" w:rsidRPr="00D607A6" w14:paraId="4D2FA63E" w14:textId="77777777" w:rsidTr="00EA44F2">
        <w:trPr>
          <w:trHeight w:val="1300"/>
        </w:trPr>
        <w:tc>
          <w:tcPr>
            <w:tcW w:w="535" w:type="pct"/>
            <w:vMerge/>
            <w:hideMark/>
          </w:tcPr>
          <w:p w14:paraId="6AFC9674" w14:textId="77777777" w:rsidR="00EA44F2" w:rsidRPr="00D607A6" w:rsidRDefault="00EA44F2" w:rsidP="00EA44F2">
            <w:pPr>
              <w:spacing w:after="0"/>
              <w:rPr>
                <w:rFonts w:ascii="Times New Roman" w:eastAsia="Times New Roman" w:hAnsi="Times New Roman"/>
                <w:b/>
                <w:bCs/>
                <w:lang w:eastAsia="it-IT"/>
              </w:rPr>
            </w:pPr>
          </w:p>
        </w:tc>
        <w:tc>
          <w:tcPr>
            <w:tcW w:w="495" w:type="pct"/>
            <w:vMerge/>
            <w:tcBorders>
              <w:top w:val="single" w:sz="4" w:space="0" w:color="auto"/>
              <w:bottom w:val="single" w:sz="4" w:space="0" w:color="auto"/>
              <w:right w:val="single" w:sz="4" w:space="0" w:color="auto"/>
            </w:tcBorders>
            <w:hideMark/>
          </w:tcPr>
          <w:p w14:paraId="7724C54A" w14:textId="77777777" w:rsidR="00EA44F2" w:rsidRPr="00D607A6" w:rsidRDefault="00EA44F2" w:rsidP="00EA44F2">
            <w:pPr>
              <w:spacing w:after="0"/>
              <w:rPr>
                <w:rFonts w:ascii="Times New Roman" w:eastAsia="Times New Roman" w:hAnsi="Times New Roman"/>
                <w:lang w:eastAsia="it-IT"/>
              </w:rPr>
            </w:pPr>
          </w:p>
        </w:tc>
        <w:tc>
          <w:tcPr>
            <w:tcW w:w="360" w:type="pct"/>
            <w:tcBorders>
              <w:left w:val="single" w:sz="4" w:space="0" w:color="auto"/>
            </w:tcBorders>
            <w:hideMark/>
          </w:tcPr>
          <w:p w14:paraId="58B1B07A"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35, c. 1, lett. l), d.lgs. n. 33/2013</w:t>
            </w:r>
          </w:p>
        </w:tc>
        <w:tc>
          <w:tcPr>
            <w:tcW w:w="548" w:type="pct"/>
            <w:vMerge/>
            <w:hideMark/>
          </w:tcPr>
          <w:p w14:paraId="33CC1741"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37A4F7C6"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10) modalità per l'effettuazione dei pagamenti eventualmente necessari, con i codici IBAN identificativi del conto di pagamento, ovvero di imputazione del versamento in Tesoreria,</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tramite i quali i soggetti versanti possono effettuare i pagamenti mediante bonifico bancario o postale, ovvero gli identificativi del conto corrente postale sul quale i soggetti versanti possono effettuare i pagamenti mediante bollettino postale, nonchè i codici identificativi del pagamento da indicare obbligatoriamente per il versamento</w:t>
            </w:r>
          </w:p>
        </w:tc>
        <w:tc>
          <w:tcPr>
            <w:tcW w:w="417" w:type="pct"/>
            <w:hideMark/>
          </w:tcPr>
          <w:p w14:paraId="4EC234A1"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0B69EC31"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 procedimento interessato</w:t>
            </w:r>
          </w:p>
        </w:tc>
        <w:tc>
          <w:tcPr>
            <w:tcW w:w="389" w:type="pct"/>
          </w:tcPr>
          <w:p w14:paraId="7996D642"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Dirigente cui fa capo il procedimento</w:t>
            </w:r>
          </w:p>
        </w:tc>
        <w:tc>
          <w:tcPr>
            <w:tcW w:w="397" w:type="pct"/>
          </w:tcPr>
          <w:p w14:paraId="2AA6A69A"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65228E7"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8F80049" w14:textId="77777777" w:rsidR="00EA44F2" w:rsidRPr="00D607A6" w:rsidRDefault="00EA44F2" w:rsidP="00EA44F2">
            <w:pPr>
              <w:spacing w:after="0"/>
              <w:jc w:val="center"/>
              <w:rPr>
                <w:rFonts w:ascii="Times New Roman" w:eastAsia="Times New Roman" w:hAnsi="Times New Roman"/>
                <w:lang w:eastAsia="it-IT"/>
              </w:rPr>
            </w:pPr>
          </w:p>
        </w:tc>
      </w:tr>
      <w:tr w:rsidR="00EA44F2" w:rsidRPr="00D607A6" w14:paraId="10FA4288" w14:textId="77777777" w:rsidTr="00EA44F2">
        <w:trPr>
          <w:trHeight w:val="780"/>
        </w:trPr>
        <w:tc>
          <w:tcPr>
            <w:tcW w:w="535" w:type="pct"/>
            <w:vMerge/>
            <w:hideMark/>
          </w:tcPr>
          <w:p w14:paraId="38097B6E" w14:textId="77777777" w:rsidR="00EA44F2" w:rsidRPr="00D607A6" w:rsidRDefault="00EA44F2" w:rsidP="00EA44F2">
            <w:pPr>
              <w:spacing w:after="0"/>
              <w:rPr>
                <w:rFonts w:ascii="Times New Roman" w:eastAsia="Times New Roman" w:hAnsi="Times New Roman"/>
                <w:b/>
                <w:bCs/>
                <w:lang w:eastAsia="it-IT"/>
              </w:rPr>
            </w:pPr>
          </w:p>
        </w:tc>
        <w:tc>
          <w:tcPr>
            <w:tcW w:w="495" w:type="pct"/>
            <w:vMerge/>
            <w:tcBorders>
              <w:top w:val="single" w:sz="4" w:space="0" w:color="auto"/>
              <w:bottom w:val="single" w:sz="4" w:space="0" w:color="auto"/>
              <w:right w:val="single" w:sz="4" w:space="0" w:color="auto"/>
            </w:tcBorders>
            <w:hideMark/>
          </w:tcPr>
          <w:p w14:paraId="5ED0FBCF" w14:textId="77777777" w:rsidR="00EA44F2" w:rsidRPr="00D607A6" w:rsidRDefault="00EA44F2" w:rsidP="00EA44F2">
            <w:pPr>
              <w:spacing w:after="0"/>
              <w:rPr>
                <w:rFonts w:ascii="Times New Roman" w:eastAsia="Times New Roman" w:hAnsi="Times New Roman"/>
                <w:lang w:eastAsia="it-IT"/>
              </w:rPr>
            </w:pPr>
          </w:p>
        </w:tc>
        <w:tc>
          <w:tcPr>
            <w:tcW w:w="360" w:type="pct"/>
            <w:tcBorders>
              <w:left w:val="single" w:sz="4" w:space="0" w:color="auto"/>
            </w:tcBorders>
            <w:hideMark/>
          </w:tcPr>
          <w:p w14:paraId="12590DAB"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35, c. 1, lett. m), d.lgs. n. 33/2013</w:t>
            </w:r>
          </w:p>
        </w:tc>
        <w:tc>
          <w:tcPr>
            <w:tcW w:w="548" w:type="pct"/>
            <w:vMerge/>
            <w:hideMark/>
          </w:tcPr>
          <w:p w14:paraId="7D6E07F3"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0133E347"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11) nome del soggetto a cui è attribuito, in caso di inerzia, il potere sostitutivo, nonchè modalità per attivare tale potere, con indicazione dei recapiti telefonici e delle caselle di posta elettronica istituzionale</w:t>
            </w:r>
          </w:p>
        </w:tc>
        <w:tc>
          <w:tcPr>
            <w:tcW w:w="417" w:type="pct"/>
            <w:hideMark/>
          </w:tcPr>
          <w:p w14:paraId="3EA2C0C8"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04CA9606"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 procedimento interessato</w:t>
            </w:r>
          </w:p>
        </w:tc>
        <w:tc>
          <w:tcPr>
            <w:tcW w:w="389" w:type="pct"/>
          </w:tcPr>
          <w:p w14:paraId="6AEA0931"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Dirigente cui fa capo il procedimento</w:t>
            </w:r>
          </w:p>
        </w:tc>
        <w:tc>
          <w:tcPr>
            <w:tcW w:w="397" w:type="pct"/>
          </w:tcPr>
          <w:p w14:paraId="2F6F92AA"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65A52F4"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22D5A9F" w14:textId="77777777" w:rsidR="00EA44F2" w:rsidRPr="00D607A6" w:rsidRDefault="00EA44F2" w:rsidP="00EA44F2">
            <w:pPr>
              <w:spacing w:after="0"/>
              <w:jc w:val="center"/>
              <w:rPr>
                <w:rFonts w:ascii="Times New Roman" w:eastAsia="Times New Roman" w:hAnsi="Times New Roman"/>
                <w:lang w:eastAsia="it-IT"/>
              </w:rPr>
            </w:pPr>
          </w:p>
        </w:tc>
      </w:tr>
      <w:tr w:rsidR="00EA44F2" w:rsidRPr="00D607A6" w14:paraId="5159ADEF" w14:textId="77777777" w:rsidTr="00EA44F2">
        <w:trPr>
          <w:trHeight w:val="280"/>
        </w:trPr>
        <w:tc>
          <w:tcPr>
            <w:tcW w:w="535" w:type="pct"/>
            <w:vMerge/>
            <w:hideMark/>
          </w:tcPr>
          <w:p w14:paraId="6BD71ACB" w14:textId="77777777" w:rsidR="00EA44F2" w:rsidRPr="00D607A6" w:rsidRDefault="00EA44F2" w:rsidP="00EA44F2">
            <w:pPr>
              <w:spacing w:after="0"/>
              <w:rPr>
                <w:rFonts w:ascii="Times New Roman" w:eastAsia="Times New Roman" w:hAnsi="Times New Roman"/>
                <w:b/>
                <w:bCs/>
                <w:lang w:eastAsia="it-IT"/>
              </w:rPr>
            </w:pPr>
          </w:p>
        </w:tc>
        <w:tc>
          <w:tcPr>
            <w:tcW w:w="495" w:type="pct"/>
            <w:vMerge/>
            <w:tcBorders>
              <w:top w:val="single" w:sz="4" w:space="0" w:color="auto"/>
              <w:bottom w:val="single" w:sz="4" w:space="0" w:color="auto"/>
              <w:right w:val="single" w:sz="4" w:space="0" w:color="auto"/>
            </w:tcBorders>
            <w:hideMark/>
          </w:tcPr>
          <w:p w14:paraId="362BD136" w14:textId="77777777" w:rsidR="00EA44F2" w:rsidRPr="00D607A6" w:rsidRDefault="00EA44F2" w:rsidP="00EA44F2">
            <w:pPr>
              <w:spacing w:after="0"/>
              <w:rPr>
                <w:rFonts w:ascii="Times New Roman" w:eastAsia="Times New Roman" w:hAnsi="Times New Roman"/>
                <w:lang w:eastAsia="it-IT"/>
              </w:rPr>
            </w:pPr>
          </w:p>
        </w:tc>
        <w:tc>
          <w:tcPr>
            <w:tcW w:w="360" w:type="pct"/>
            <w:tcBorders>
              <w:left w:val="single" w:sz="4" w:space="0" w:color="auto"/>
            </w:tcBorders>
            <w:hideMark/>
          </w:tcPr>
          <w:p w14:paraId="4A05DB02"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w:t>
            </w:r>
          </w:p>
        </w:tc>
        <w:tc>
          <w:tcPr>
            <w:tcW w:w="548" w:type="pct"/>
            <w:vMerge/>
            <w:hideMark/>
          </w:tcPr>
          <w:p w14:paraId="5DAFC620" w14:textId="77777777" w:rsidR="00EA44F2" w:rsidRPr="00D607A6" w:rsidRDefault="00EA44F2" w:rsidP="00EA44F2">
            <w:pPr>
              <w:spacing w:after="0"/>
              <w:rPr>
                <w:rFonts w:ascii="Times New Roman" w:eastAsia="Times New Roman" w:hAnsi="Times New Roman"/>
                <w:lang w:eastAsia="it-IT"/>
              </w:rPr>
            </w:pPr>
          </w:p>
        </w:tc>
        <w:tc>
          <w:tcPr>
            <w:tcW w:w="780" w:type="pct"/>
            <w:hideMark/>
          </w:tcPr>
          <w:p w14:paraId="3B5090C4" w14:textId="77777777" w:rsidR="00EA44F2" w:rsidRPr="00D607A6" w:rsidRDefault="00EA44F2" w:rsidP="00EA44F2">
            <w:pPr>
              <w:spacing w:after="0"/>
              <w:rPr>
                <w:rFonts w:ascii="Times New Roman" w:eastAsia="Times New Roman" w:hAnsi="Times New Roman"/>
                <w:b/>
                <w:bCs/>
                <w:lang w:eastAsia="it-IT"/>
              </w:rPr>
            </w:pPr>
            <w:r w:rsidRPr="00D607A6">
              <w:rPr>
                <w:rFonts w:ascii="Times New Roman" w:eastAsia="Times New Roman" w:hAnsi="Times New Roman"/>
                <w:b/>
                <w:bCs/>
                <w:lang w:eastAsia="it-IT"/>
              </w:rPr>
              <w:t>Per i procedimenti ad istanza di parte:</w:t>
            </w:r>
          </w:p>
        </w:tc>
        <w:tc>
          <w:tcPr>
            <w:tcW w:w="417" w:type="pct"/>
            <w:hideMark/>
          </w:tcPr>
          <w:p w14:paraId="1CCE928F"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w:t>
            </w:r>
          </w:p>
        </w:tc>
        <w:tc>
          <w:tcPr>
            <w:tcW w:w="397" w:type="pct"/>
          </w:tcPr>
          <w:p w14:paraId="3BD94C3E" w14:textId="77777777" w:rsidR="00EA44F2" w:rsidRPr="00D607A6" w:rsidRDefault="00EA44F2" w:rsidP="00EA44F2">
            <w:pPr>
              <w:spacing w:after="0"/>
              <w:jc w:val="center"/>
              <w:rPr>
                <w:rFonts w:ascii="Times New Roman" w:eastAsia="Times New Roman" w:hAnsi="Times New Roman"/>
                <w:lang w:eastAsia="it-IT"/>
              </w:rPr>
            </w:pPr>
          </w:p>
        </w:tc>
        <w:tc>
          <w:tcPr>
            <w:tcW w:w="389" w:type="pct"/>
          </w:tcPr>
          <w:p w14:paraId="1A4ECDA1" w14:textId="77777777" w:rsidR="00EA44F2" w:rsidRPr="00D607A6" w:rsidRDefault="00EA44F2" w:rsidP="00EA44F2">
            <w:pPr>
              <w:spacing w:after="0"/>
              <w:jc w:val="center"/>
              <w:rPr>
                <w:rFonts w:ascii="Times New Roman" w:eastAsia="Times New Roman" w:hAnsi="Times New Roman"/>
                <w:lang w:eastAsia="it-IT"/>
              </w:rPr>
            </w:pPr>
          </w:p>
        </w:tc>
        <w:tc>
          <w:tcPr>
            <w:tcW w:w="397" w:type="pct"/>
          </w:tcPr>
          <w:p w14:paraId="5C334A91" w14:textId="77777777" w:rsidR="00EA44F2" w:rsidRPr="00D607A6" w:rsidRDefault="00EA44F2" w:rsidP="00EA44F2">
            <w:pPr>
              <w:spacing w:after="0"/>
              <w:jc w:val="center"/>
              <w:rPr>
                <w:rFonts w:ascii="Times New Roman" w:eastAsia="Times New Roman" w:hAnsi="Times New Roman"/>
                <w:lang w:eastAsia="it-IT"/>
              </w:rPr>
            </w:pPr>
          </w:p>
        </w:tc>
        <w:tc>
          <w:tcPr>
            <w:tcW w:w="363" w:type="pct"/>
          </w:tcPr>
          <w:p w14:paraId="36C0758B" w14:textId="77777777" w:rsidR="00EA44F2" w:rsidRPr="00D607A6" w:rsidRDefault="00EA44F2" w:rsidP="00EA44F2">
            <w:pPr>
              <w:spacing w:after="0"/>
              <w:jc w:val="center"/>
              <w:rPr>
                <w:rFonts w:ascii="Times New Roman" w:eastAsia="Times New Roman" w:hAnsi="Times New Roman"/>
                <w:lang w:eastAsia="it-IT"/>
              </w:rPr>
            </w:pPr>
          </w:p>
        </w:tc>
        <w:tc>
          <w:tcPr>
            <w:tcW w:w="320" w:type="pct"/>
          </w:tcPr>
          <w:p w14:paraId="106A194F" w14:textId="77777777" w:rsidR="00EA44F2" w:rsidRPr="00D607A6" w:rsidRDefault="00EA44F2" w:rsidP="00EA44F2">
            <w:pPr>
              <w:spacing w:after="0"/>
              <w:jc w:val="center"/>
              <w:rPr>
                <w:rFonts w:ascii="Times New Roman" w:eastAsia="Times New Roman" w:hAnsi="Times New Roman"/>
                <w:lang w:eastAsia="it-IT"/>
              </w:rPr>
            </w:pPr>
          </w:p>
        </w:tc>
      </w:tr>
      <w:tr w:rsidR="00EA44F2" w:rsidRPr="00D607A6" w14:paraId="3C383284" w14:textId="77777777" w:rsidTr="00EA44F2">
        <w:trPr>
          <w:trHeight w:val="1605"/>
        </w:trPr>
        <w:tc>
          <w:tcPr>
            <w:tcW w:w="535" w:type="pct"/>
            <w:vMerge/>
            <w:hideMark/>
          </w:tcPr>
          <w:p w14:paraId="7872998A" w14:textId="77777777" w:rsidR="00EA44F2" w:rsidRPr="00D607A6" w:rsidRDefault="00EA44F2" w:rsidP="00EA44F2">
            <w:pPr>
              <w:spacing w:after="0"/>
              <w:rPr>
                <w:rFonts w:ascii="Times New Roman" w:eastAsia="Times New Roman" w:hAnsi="Times New Roman"/>
                <w:b/>
                <w:bCs/>
                <w:lang w:eastAsia="it-IT"/>
              </w:rPr>
            </w:pPr>
          </w:p>
        </w:tc>
        <w:tc>
          <w:tcPr>
            <w:tcW w:w="495" w:type="pct"/>
            <w:vMerge/>
            <w:tcBorders>
              <w:top w:val="single" w:sz="4" w:space="0" w:color="auto"/>
              <w:bottom w:val="single" w:sz="4" w:space="0" w:color="auto"/>
              <w:right w:val="single" w:sz="4" w:space="0" w:color="auto"/>
            </w:tcBorders>
            <w:hideMark/>
          </w:tcPr>
          <w:p w14:paraId="5F793CAA" w14:textId="77777777" w:rsidR="00EA44F2" w:rsidRPr="00D607A6" w:rsidRDefault="00EA44F2" w:rsidP="00EA44F2">
            <w:pPr>
              <w:spacing w:after="0"/>
              <w:rPr>
                <w:rFonts w:ascii="Times New Roman" w:eastAsia="Times New Roman" w:hAnsi="Times New Roman"/>
                <w:lang w:eastAsia="it-IT"/>
              </w:rPr>
            </w:pPr>
          </w:p>
        </w:tc>
        <w:tc>
          <w:tcPr>
            <w:tcW w:w="360" w:type="pct"/>
            <w:tcBorders>
              <w:left w:val="single" w:sz="4" w:space="0" w:color="auto"/>
            </w:tcBorders>
            <w:hideMark/>
          </w:tcPr>
          <w:p w14:paraId="49193793"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35, c. 1, lett. d), d.lgs. n. 33/2013</w:t>
            </w:r>
          </w:p>
        </w:tc>
        <w:tc>
          <w:tcPr>
            <w:tcW w:w="548" w:type="pct"/>
            <w:vMerge/>
            <w:hideMark/>
          </w:tcPr>
          <w:p w14:paraId="6775D8DE"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2F0DAE04"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1) atti e documenti da allegare all'istanza e modulistica necessaria, compresi i fac-simile per le autocertificazioni</w:t>
            </w:r>
          </w:p>
        </w:tc>
        <w:tc>
          <w:tcPr>
            <w:tcW w:w="417" w:type="pct"/>
            <w:hideMark/>
          </w:tcPr>
          <w:p w14:paraId="3AD9A279"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A3ADFB0"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 procedimento interessato</w:t>
            </w:r>
          </w:p>
        </w:tc>
        <w:tc>
          <w:tcPr>
            <w:tcW w:w="389" w:type="pct"/>
          </w:tcPr>
          <w:p w14:paraId="4FA433B6"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Dirigente cui fa capo il procedimento</w:t>
            </w:r>
          </w:p>
        </w:tc>
        <w:tc>
          <w:tcPr>
            <w:tcW w:w="397" w:type="pct"/>
          </w:tcPr>
          <w:p w14:paraId="69609F9C"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AD8235A"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0D0FAF5" w14:textId="77777777" w:rsidR="00EA44F2" w:rsidRPr="00D607A6" w:rsidRDefault="00EA44F2" w:rsidP="00EA44F2">
            <w:pPr>
              <w:spacing w:after="0"/>
              <w:jc w:val="center"/>
              <w:rPr>
                <w:rFonts w:ascii="Times New Roman" w:eastAsia="Times New Roman" w:hAnsi="Times New Roman"/>
                <w:lang w:eastAsia="it-IT"/>
              </w:rPr>
            </w:pPr>
          </w:p>
        </w:tc>
      </w:tr>
      <w:tr w:rsidR="00EA44F2" w:rsidRPr="00D607A6" w14:paraId="0A3DCE6A" w14:textId="77777777" w:rsidTr="00EA44F2">
        <w:trPr>
          <w:trHeight w:val="1680"/>
        </w:trPr>
        <w:tc>
          <w:tcPr>
            <w:tcW w:w="535" w:type="pct"/>
            <w:vMerge/>
            <w:hideMark/>
          </w:tcPr>
          <w:p w14:paraId="52F6BD8E" w14:textId="77777777" w:rsidR="00EA44F2" w:rsidRPr="00D607A6" w:rsidRDefault="00EA44F2" w:rsidP="00EA44F2">
            <w:pPr>
              <w:spacing w:after="0"/>
              <w:rPr>
                <w:rFonts w:ascii="Times New Roman" w:eastAsia="Times New Roman" w:hAnsi="Times New Roman"/>
                <w:b/>
                <w:bCs/>
                <w:lang w:eastAsia="it-IT"/>
              </w:rPr>
            </w:pPr>
          </w:p>
        </w:tc>
        <w:tc>
          <w:tcPr>
            <w:tcW w:w="495" w:type="pct"/>
            <w:vMerge/>
            <w:tcBorders>
              <w:top w:val="single" w:sz="4" w:space="0" w:color="auto"/>
              <w:bottom w:val="single" w:sz="4" w:space="0" w:color="auto"/>
              <w:right w:val="single" w:sz="4" w:space="0" w:color="auto"/>
            </w:tcBorders>
            <w:hideMark/>
          </w:tcPr>
          <w:p w14:paraId="5ED2D4FD" w14:textId="77777777" w:rsidR="00EA44F2" w:rsidRPr="00D607A6" w:rsidRDefault="00EA44F2" w:rsidP="00EA44F2">
            <w:pPr>
              <w:spacing w:after="0"/>
              <w:rPr>
                <w:rFonts w:ascii="Times New Roman" w:eastAsia="Times New Roman" w:hAnsi="Times New Roman"/>
                <w:lang w:eastAsia="it-IT"/>
              </w:rPr>
            </w:pPr>
          </w:p>
        </w:tc>
        <w:tc>
          <w:tcPr>
            <w:tcW w:w="360" w:type="pct"/>
            <w:tcBorders>
              <w:left w:val="single" w:sz="4" w:space="0" w:color="auto"/>
            </w:tcBorders>
            <w:hideMark/>
          </w:tcPr>
          <w:p w14:paraId="5941D709"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35, c. 1, lett. d), d.lgs. n. 33/2013 e Art. 1, c. 29, l. 190/2012</w:t>
            </w:r>
          </w:p>
        </w:tc>
        <w:tc>
          <w:tcPr>
            <w:tcW w:w="548" w:type="pct"/>
            <w:vMerge/>
            <w:hideMark/>
          </w:tcPr>
          <w:p w14:paraId="4DE3480A" w14:textId="77777777" w:rsidR="00EA44F2" w:rsidRPr="00D607A6" w:rsidRDefault="00EA44F2" w:rsidP="00EA44F2">
            <w:pPr>
              <w:spacing w:after="0"/>
              <w:rPr>
                <w:rFonts w:ascii="Times New Roman" w:eastAsia="Times New Roman" w:hAnsi="Times New Roman"/>
                <w:lang w:val="en-US" w:eastAsia="it-IT"/>
              </w:rPr>
            </w:pPr>
          </w:p>
        </w:tc>
        <w:tc>
          <w:tcPr>
            <w:tcW w:w="780" w:type="pct"/>
            <w:hideMark/>
          </w:tcPr>
          <w:p w14:paraId="234F8452"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2)</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uffici ai quali rivolgersi per informazioni, orari e modalità di accesso con indicazione degli indirizzi, recapiti telefonici e caselle di posta elettronica istituzionale a cui presentare le istanze</w:t>
            </w:r>
          </w:p>
        </w:tc>
        <w:tc>
          <w:tcPr>
            <w:tcW w:w="417" w:type="pct"/>
            <w:hideMark/>
          </w:tcPr>
          <w:p w14:paraId="3C940BB7"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169241BA"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 procedimento interessato</w:t>
            </w:r>
          </w:p>
        </w:tc>
        <w:tc>
          <w:tcPr>
            <w:tcW w:w="389" w:type="pct"/>
          </w:tcPr>
          <w:p w14:paraId="03F032AC"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Dirigente cui fa capo il procedimento</w:t>
            </w:r>
          </w:p>
        </w:tc>
        <w:tc>
          <w:tcPr>
            <w:tcW w:w="397" w:type="pct"/>
          </w:tcPr>
          <w:p w14:paraId="30D4A982"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9779C77"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CBA82EF" w14:textId="77777777" w:rsidR="00EA44F2" w:rsidRPr="00D607A6" w:rsidRDefault="00EA44F2" w:rsidP="00EA44F2">
            <w:pPr>
              <w:spacing w:after="0"/>
              <w:jc w:val="center"/>
              <w:rPr>
                <w:rFonts w:ascii="Times New Roman" w:eastAsia="Times New Roman" w:hAnsi="Times New Roman"/>
                <w:lang w:eastAsia="it-IT"/>
              </w:rPr>
            </w:pPr>
          </w:p>
        </w:tc>
      </w:tr>
      <w:tr w:rsidR="00EA44F2" w:rsidRPr="00D607A6" w14:paraId="2AAE9D79" w14:textId="77777777" w:rsidTr="00EA44F2">
        <w:trPr>
          <w:trHeight w:val="3681"/>
        </w:trPr>
        <w:tc>
          <w:tcPr>
            <w:tcW w:w="535" w:type="pct"/>
            <w:vMerge/>
            <w:hideMark/>
          </w:tcPr>
          <w:p w14:paraId="002465D8" w14:textId="77777777" w:rsidR="00EA44F2" w:rsidRPr="00D607A6" w:rsidRDefault="00EA44F2" w:rsidP="00EA44F2">
            <w:pPr>
              <w:spacing w:after="0"/>
              <w:rPr>
                <w:rFonts w:ascii="Times New Roman" w:eastAsia="Times New Roman" w:hAnsi="Times New Roman"/>
                <w:b/>
                <w:bCs/>
                <w:lang w:eastAsia="it-IT"/>
              </w:rPr>
            </w:pPr>
          </w:p>
        </w:tc>
        <w:tc>
          <w:tcPr>
            <w:tcW w:w="495" w:type="pct"/>
            <w:tcBorders>
              <w:top w:val="single" w:sz="4" w:space="0" w:color="auto"/>
            </w:tcBorders>
            <w:hideMark/>
          </w:tcPr>
          <w:p w14:paraId="0F63BED4"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Dichiarazioni sostitutive e acquisizione d'ufficio dei dati</w:t>
            </w:r>
          </w:p>
        </w:tc>
        <w:tc>
          <w:tcPr>
            <w:tcW w:w="360" w:type="pct"/>
            <w:hideMark/>
          </w:tcPr>
          <w:p w14:paraId="009C76B4"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35, c. 3, d.lgs. n. 33/2013</w:t>
            </w:r>
          </w:p>
        </w:tc>
        <w:tc>
          <w:tcPr>
            <w:tcW w:w="548" w:type="pct"/>
            <w:hideMark/>
          </w:tcPr>
          <w:p w14:paraId="0D829544"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Recapiti dell'ufficio responsabile</w:t>
            </w:r>
          </w:p>
        </w:tc>
        <w:tc>
          <w:tcPr>
            <w:tcW w:w="780" w:type="pct"/>
            <w:hideMark/>
          </w:tcPr>
          <w:p w14:paraId="65A50E60"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Recapiti telefonici e casella di posta elettronica istituzionale dell'ufficio responsabile per le attività volte a gestire, garantire e verificare la trasmissione dei dati o l'accesso diretto degli stessi da parte delle amministrazioni procedenti all'acquisizione d'ufficio dei dati e allo svolgimento dei controlli sulle dichiarazioni sostitutive</w:t>
            </w:r>
          </w:p>
        </w:tc>
        <w:tc>
          <w:tcPr>
            <w:tcW w:w="417" w:type="pct"/>
            <w:hideMark/>
          </w:tcPr>
          <w:p w14:paraId="08256B03"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1E871634"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 procedimento interessato</w:t>
            </w:r>
          </w:p>
        </w:tc>
        <w:tc>
          <w:tcPr>
            <w:tcW w:w="389" w:type="pct"/>
          </w:tcPr>
          <w:p w14:paraId="3F6B80A3"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Dirigente cui fa capo il procedimento</w:t>
            </w:r>
          </w:p>
        </w:tc>
        <w:tc>
          <w:tcPr>
            <w:tcW w:w="397" w:type="pct"/>
          </w:tcPr>
          <w:p w14:paraId="1A32CC74"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9DA2C73"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1E7F4FF" w14:textId="77777777" w:rsidR="00EA44F2" w:rsidRPr="00D607A6" w:rsidRDefault="00EA44F2" w:rsidP="00EA44F2">
            <w:pPr>
              <w:spacing w:after="0"/>
              <w:jc w:val="center"/>
              <w:rPr>
                <w:rFonts w:ascii="Times New Roman" w:eastAsia="Times New Roman" w:hAnsi="Times New Roman"/>
                <w:lang w:eastAsia="it-IT"/>
              </w:rPr>
            </w:pPr>
          </w:p>
        </w:tc>
      </w:tr>
      <w:tr w:rsidR="00EA44F2" w:rsidRPr="00D607A6" w14:paraId="2DA3A859" w14:textId="77777777" w:rsidTr="00EA44F2">
        <w:trPr>
          <w:trHeight w:val="1725"/>
        </w:trPr>
        <w:tc>
          <w:tcPr>
            <w:tcW w:w="535" w:type="pct"/>
            <w:vMerge w:val="restart"/>
            <w:hideMark/>
          </w:tcPr>
          <w:p w14:paraId="07DC05B3" w14:textId="77777777" w:rsidR="00EA44F2" w:rsidRPr="00D607A6" w:rsidRDefault="00EA44F2"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Provvedimenti</w:t>
            </w:r>
          </w:p>
        </w:tc>
        <w:tc>
          <w:tcPr>
            <w:tcW w:w="495" w:type="pct"/>
            <w:hideMark/>
          </w:tcPr>
          <w:p w14:paraId="1ED3563B"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Provvedimenti organi indirizzo politico</w:t>
            </w:r>
          </w:p>
        </w:tc>
        <w:tc>
          <w:tcPr>
            <w:tcW w:w="360" w:type="pct"/>
            <w:hideMark/>
          </w:tcPr>
          <w:p w14:paraId="2C9FE3BC" w14:textId="77777777" w:rsidR="00EA44F2" w:rsidRPr="00D607A6" w:rsidRDefault="00EA44F2"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23, c. 1, d.lgs. n. 33/2013</w:t>
            </w:r>
            <w:r w:rsidR="00582652" w:rsidRPr="00D607A6">
              <w:rPr>
                <w:rFonts w:ascii="Times New Roman" w:eastAsia="Times New Roman" w:hAnsi="Times New Roman"/>
                <w:lang w:val="en-US" w:eastAsia="it-IT"/>
              </w:rPr>
              <w:t xml:space="preserve"> </w:t>
            </w:r>
            <w:r w:rsidRPr="00D607A6">
              <w:rPr>
                <w:rFonts w:ascii="Times New Roman" w:eastAsia="Times New Roman" w:hAnsi="Times New Roman"/>
                <w:lang w:val="en-US" w:eastAsia="it-IT"/>
              </w:rPr>
              <w:t xml:space="preserve">/Art. 1, co. 16 della l. n. 190/2012 </w:t>
            </w:r>
          </w:p>
        </w:tc>
        <w:tc>
          <w:tcPr>
            <w:tcW w:w="548" w:type="pct"/>
            <w:hideMark/>
          </w:tcPr>
          <w:p w14:paraId="0CF07605" w14:textId="77777777" w:rsidR="00EA44F2" w:rsidRPr="00D607A6" w:rsidRDefault="00EA44F2" w:rsidP="00EA44F2">
            <w:pPr>
              <w:spacing w:after="240"/>
              <w:rPr>
                <w:rFonts w:ascii="Times New Roman" w:eastAsia="Times New Roman" w:hAnsi="Times New Roman"/>
                <w:lang w:val="en-US" w:eastAsia="it-IT"/>
              </w:rPr>
            </w:pPr>
            <w:r w:rsidRPr="00D607A6">
              <w:rPr>
                <w:rFonts w:ascii="Times New Roman" w:eastAsia="Times New Roman" w:hAnsi="Times New Roman"/>
                <w:lang w:val="en-US" w:eastAsia="it-IT"/>
              </w:rPr>
              <w:t>Provvedimenti organi indirizzo politico</w:t>
            </w:r>
          </w:p>
        </w:tc>
        <w:tc>
          <w:tcPr>
            <w:tcW w:w="780" w:type="pct"/>
            <w:hideMark/>
          </w:tcPr>
          <w:p w14:paraId="7FEC65AB" w14:textId="77777777" w:rsidR="00EA44F2" w:rsidRPr="00D607A6" w:rsidRDefault="00EA44F2" w:rsidP="00EA44F2">
            <w:pPr>
              <w:spacing w:after="0"/>
              <w:rPr>
                <w:rFonts w:ascii="Times New Roman" w:eastAsia="Times New Roman" w:hAnsi="Times New Roman"/>
                <w:lang w:eastAsia="it-IT"/>
              </w:rPr>
            </w:pPr>
            <w:r w:rsidRPr="00D607A6">
              <w:rPr>
                <w:rFonts w:ascii="Times New Roman" w:eastAsia="Times New Roman" w:hAnsi="Times New Roman"/>
                <w:lang w:eastAsia="it-IT"/>
              </w:rPr>
              <w:t>Elenco dei provvedimenti, con particolare riferimento ai provvedimenti finali dei procedimenti di: scelta del contraente per l'affidamento di lavori, forniture e servizi, anche con riferimento alla modalità di selezione prescelta (</w:t>
            </w:r>
            <w:r w:rsidRPr="00D607A6">
              <w:rPr>
                <w:rFonts w:ascii="Times New Roman" w:eastAsia="Times New Roman" w:hAnsi="Times New Roman"/>
                <w:i/>
                <w:iCs/>
                <w:lang w:eastAsia="it-IT"/>
              </w:rPr>
              <w:t>link</w:t>
            </w:r>
            <w:r w:rsidRPr="00D607A6">
              <w:rPr>
                <w:rFonts w:ascii="Times New Roman" w:eastAsia="Times New Roman" w:hAnsi="Times New Roman"/>
                <w:lang w:eastAsia="it-IT"/>
              </w:rPr>
              <w:t xml:space="preserve"> alla sotto-sezione "bandi di gara e contratti"); accordi stipulati dall'amministrazione con soggetti privati o con altre amministrazioni pubbliche. </w:t>
            </w:r>
          </w:p>
        </w:tc>
        <w:tc>
          <w:tcPr>
            <w:tcW w:w="417" w:type="pct"/>
            <w:hideMark/>
          </w:tcPr>
          <w:p w14:paraId="2B0558BE"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Semestrale </w:t>
            </w:r>
            <w:r w:rsidRPr="00D607A6">
              <w:rPr>
                <w:rFonts w:ascii="Times New Roman" w:eastAsia="Times New Roman" w:hAnsi="Times New Roman"/>
                <w:lang w:val="en-US" w:eastAsia="it-IT"/>
              </w:rPr>
              <w:br/>
              <w:t>(art. 23, c. 1, d.lgs. n. 33/2013)</w:t>
            </w:r>
          </w:p>
        </w:tc>
        <w:tc>
          <w:tcPr>
            <w:tcW w:w="397" w:type="pct"/>
          </w:tcPr>
          <w:p w14:paraId="072A422D"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7B3960F5" w14:textId="77777777" w:rsidR="00EA44F2" w:rsidRPr="00D607A6" w:rsidRDefault="00EA44F2"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63498213"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6100279" w14:textId="77777777" w:rsidR="00EA44F2" w:rsidRPr="00D607A6" w:rsidRDefault="00EA44F2"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F3BA130" w14:textId="77777777" w:rsidR="00EA44F2" w:rsidRPr="00D607A6" w:rsidRDefault="00EA44F2" w:rsidP="00EA44F2">
            <w:pPr>
              <w:spacing w:after="0"/>
              <w:jc w:val="center"/>
              <w:rPr>
                <w:rFonts w:ascii="Times New Roman" w:eastAsia="Times New Roman" w:hAnsi="Times New Roman"/>
                <w:lang w:val="en-US" w:eastAsia="it-IT"/>
              </w:rPr>
            </w:pPr>
          </w:p>
        </w:tc>
      </w:tr>
      <w:tr w:rsidR="00C14110" w:rsidRPr="00D607A6" w14:paraId="039C89C3" w14:textId="77777777" w:rsidTr="00EA44F2">
        <w:trPr>
          <w:trHeight w:val="1695"/>
        </w:trPr>
        <w:tc>
          <w:tcPr>
            <w:tcW w:w="535" w:type="pct"/>
            <w:vMerge/>
            <w:hideMark/>
          </w:tcPr>
          <w:p w14:paraId="7A7E262F" w14:textId="77777777" w:rsidR="00C14110" w:rsidRPr="00D607A6" w:rsidRDefault="00C14110" w:rsidP="00EA44F2">
            <w:pPr>
              <w:spacing w:after="0"/>
              <w:rPr>
                <w:rFonts w:ascii="Times New Roman" w:eastAsia="Times New Roman" w:hAnsi="Times New Roman"/>
                <w:b/>
                <w:bCs/>
                <w:lang w:val="en-US" w:eastAsia="it-IT"/>
              </w:rPr>
            </w:pPr>
          </w:p>
        </w:tc>
        <w:tc>
          <w:tcPr>
            <w:tcW w:w="495" w:type="pct"/>
            <w:hideMark/>
          </w:tcPr>
          <w:p w14:paraId="548BE0B2"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Provvedimenti dirigenti amministrativi</w:t>
            </w:r>
          </w:p>
        </w:tc>
        <w:tc>
          <w:tcPr>
            <w:tcW w:w="360" w:type="pct"/>
            <w:hideMark/>
          </w:tcPr>
          <w:p w14:paraId="1537DDD0"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23, c. 1, d.lgs. n. 33/2013</w:t>
            </w:r>
            <w:r w:rsidR="00582652" w:rsidRPr="00D607A6">
              <w:rPr>
                <w:rFonts w:ascii="Times New Roman" w:eastAsia="Times New Roman" w:hAnsi="Times New Roman"/>
                <w:lang w:val="en-US" w:eastAsia="it-IT"/>
              </w:rPr>
              <w:t xml:space="preserve"> </w:t>
            </w:r>
            <w:r w:rsidRPr="00D607A6">
              <w:rPr>
                <w:rFonts w:ascii="Times New Roman" w:eastAsia="Times New Roman" w:hAnsi="Times New Roman"/>
                <w:lang w:val="en-US" w:eastAsia="it-IT"/>
              </w:rPr>
              <w:t xml:space="preserve">/Art. 1, co. 16 della l. n. 190/2012 </w:t>
            </w:r>
          </w:p>
        </w:tc>
        <w:tc>
          <w:tcPr>
            <w:tcW w:w="548" w:type="pct"/>
            <w:hideMark/>
          </w:tcPr>
          <w:p w14:paraId="1B45438A" w14:textId="77777777" w:rsidR="00C14110" w:rsidRPr="00D607A6" w:rsidRDefault="00C14110" w:rsidP="00EA44F2">
            <w:pPr>
              <w:spacing w:after="240"/>
              <w:rPr>
                <w:rFonts w:ascii="Times New Roman" w:eastAsia="Times New Roman" w:hAnsi="Times New Roman"/>
                <w:lang w:val="en-US" w:eastAsia="it-IT"/>
              </w:rPr>
            </w:pPr>
            <w:r w:rsidRPr="00D607A6">
              <w:rPr>
                <w:rFonts w:ascii="Times New Roman" w:eastAsia="Times New Roman" w:hAnsi="Times New Roman"/>
                <w:lang w:val="en-US" w:eastAsia="it-IT"/>
              </w:rPr>
              <w:t>Provvedimenti dirigenti amministrativi</w:t>
            </w:r>
          </w:p>
        </w:tc>
        <w:tc>
          <w:tcPr>
            <w:tcW w:w="780" w:type="pct"/>
            <w:hideMark/>
          </w:tcPr>
          <w:p w14:paraId="4B3CC9D7"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Elenco dei provvedimenti, con particolare riferimento ai provvedimenti finali dei procedimenti di: scelta del contraente per l'affidamento di lavori, forniture e servizi, anche con riferimento alla modalità di selezione prescelta (link alla sotto-sezione "bandi di gara e contratti"); accordi stipulati dall'amministrazione con soggetti privati o con altre amministrazioni pubbliche. </w:t>
            </w:r>
          </w:p>
        </w:tc>
        <w:tc>
          <w:tcPr>
            <w:tcW w:w="417" w:type="pct"/>
            <w:hideMark/>
          </w:tcPr>
          <w:p w14:paraId="76182C9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Semestrale </w:t>
            </w:r>
            <w:r w:rsidRPr="00D607A6">
              <w:rPr>
                <w:rFonts w:ascii="Times New Roman" w:eastAsia="Times New Roman" w:hAnsi="Times New Roman"/>
                <w:lang w:val="en-US" w:eastAsia="it-IT"/>
              </w:rPr>
              <w:br/>
              <w:t>(art. 23, c. 1, d.lgs. n. 33/2013)</w:t>
            </w:r>
          </w:p>
        </w:tc>
        <w:tc>
          <w:tcPr>
            <w:tcW w:w="397" w:type="pct"/>
          </w:tcPr>
          <w:p w14:paraId="1873CE37"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2DBAC55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713228C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C53F3CD" w14:textId="77777777" w:rsidR="00C14110" w:rsidRPr="00D607A6" w:rsidRDefault="00C14110" w:rsidP="00EA44F2">
            <w:pPr>
              <w:spacing w:after="0"/>
              <w:jc w:val="center"/>
              <w:rPr>
                <w:rFonts w:ascii="Times New Roman" w:eastAsia="Times New Roman" w:hAnsi="Times New Roman"/>
                <w:lang w:eastAsia="it-IT"/>
              </w:rPr>
            </w:pPr>
            <w:bookmarkStart w:id="69" w:name="OLE_LINK19"/>
            <w:bookmarkStart w:id="70" w:name="OLE_LINK20"/>
            <w:r w:rsidRPr="00D607A6">
              <w:rPr>
                <w:rFonts w:ascii="Times New Roman" w:eastAsia="Times New Roman" w:hAnsi="Times New Roman"/>
                <w:lang w:eastAsia="it-IT"/>
              </w:rPr>
              <w:t>Direttore</w:t>
            </w:r>
            <w:bookmarkEnd w:id="69"/>
            <w:bookmarkEnd w:id="70"/>
          </w:p>
        </w:tc>
        <w:tc>
          <w:tcPr>
            <w:tcW w:w="320" w:type="pct"/>
          </w:tcPr>
          <w:p w14:paraId="2BBCC349"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11A35CA1" w14:textId="77777777" w:rsidTr="00EA44F2">
        <w:trPr>
          <w:trHeight w:val="1290"/>
        </w:trPr>
        <w:tc>
          <w:tcPr>
            <w:tcW w:w="535" w:type="pct"/>
            <w:vMerge w:val="restart"/>
            <w:hideMark/>
          </w:tcPr>
          <w:p w14:paraId="275DA0D5" w14:textId="77777777" w:rsidR="00C14110" w:rsidRPr="00D607A6" w:rsidRDefault="00C14110" w:rsidP="00EA44F2">
            <w:pPr>
              <w:spacing w:after="0"/>
              <w:jc w:val="center"/>
              <w:rPr>
                <w:rFonts w:ascii="Times New Roman" w:eastAsia="Times New Roman" w:hAnsi="Times New Roman"/>
                <w:b/>
                <w:bCs/>
                <w:lang w:eastAsia="it-IT"/>
              </w:rPr>
            </w:pPr>
            <w:r w:rsidRPr="00D607A6">
              <w:rPr>
                <w:rFonts w:ascii="Times New Roman" w:eastAsia="Times New Roman" w:hAnsi="Times New Roman"/>
                <w:b/>
                <w:bCs/>
                <w:lang w:eastAsia="it-IT"/>
              </w:rPr>
              <w:t>Bandi di gara e contratti</w:t>
            </w:r>
          </w:p>
        </w:tc>
        <w:tc>
          <w:tcPr>
            <w:tcW w:w="495" w:type="pct"/>
            <w:vMerge w:val="restart"/>
            <w:hideMark/>
          </w:tcPr>
          <w:p w14:paraId="4DEFDE8C"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Informazioni sulle singole procedure in formato tabellare</w:t>
            </w:r>
          </w:p>
        </w:tc>
        <w:tc>
          <w:tcPr>
            <w:tcW w:w="360" w:type="pct"/>
            <w:hideMark/>
          </w:tcPr>
          <w:p w14:paraId="06399288"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4 delib. Anac n. 39/2016</w:t>
            </w:r>
          </w:p>
        </w:tc>
        <w:tc>
          <w:tcPr>
            <w:tcW w:w="548" w:type="pct"/>
            <w:vMerge w:val="restart"/>
            <w:hideMark/>
          </w:tcPr>
          <w:p w14:paraId="69B70D9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Dati previsti dall'articolo 1, comma 32, della legge 6 novembre 2012, n. 190 Informazioni sulle singole procedure</w:t>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secondo le "Specifiche tecniche per la pubblicazione dei dati ai sensi dell'art. 1, comma 32, della Legge n. 190/2012", adottate secondo quanto indicato nella delib. Anac 39/2016)</w:t>
            </w:r>
          </w:p>
        </w:tc>
        <w:tc>
          <w:tcPr>
            <w:tcW w:w="780" w:type="pct"/>
            <w:hideMark/>
          </w:tcPr>
          <w:p w14:paraId="2E9093A6"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Codice Identificativo Gara (CIG)</w:t>
            </w:r>
          </w:p>
        </w:tc>
        <w:tc>
          <w:tcPr>
            <w:tcW w:w="417" w:type="pct"/>
            <w:hideMark/>
          </w:tcPr>
          <w:p w14:paraId="7B7D1993"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094B072E"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1E5F1D0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41EA04B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9C3B28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3A4BAE8"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E47A417" w14:textId="77777777" w:rsidTr="00EA44F2">
        <w:trPr>
          <w:trHeight w:val="2670"/>
        </w:trPr>
        <w:tc>
          <w:tcPr>
            <w:tcW w:w="535" w:type="pct"/>
            <w:vMerge/>
            <w:hideMark/>
          </w:tcPr>
          <w:p w14:paraId="43255A30"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0B01CB24"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5EDAE68A"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 c. 32, l. n. 190/2012 Art. 37, c. 1, lett. a) d.lgs. n. 33/2013</w:t>
            </w:r>
            <w:r w:rsidR="00582652" w:rsidRPr="00D607A6">
              <w:rPr>
                <w:rFonts w:ascii="Times New Roman" w:eastAsia="Times New Roman" w:hAnsi="Times New Roman"/>
                <w:lang w:val="en-US" w:eastAsia="it-IT"/>
              </w:rPr>
              <w:t xml:space="preserve"> </w:t>
            </w:r>
            <w:r w:rsidRPr="00D607A6">
              <w:rPr>
                <w:rFonts w:ascii="Times New Roman" w:eastAsia="Times New Roman" w:hAnsi="Times New Roman"/>
                <w:lang w:val="en-US" w:eastAsia="it-IT"/>
              </w:rPr>
              <w:t>Art. 4 delib. Anac n. 39/2016</w:t>
            </w:r>
          </w:p>
        </w:tc>
        <w:tc>
          <w:tcPr>
            <w:tcW w:w="548" w:type="pct"/>
            <w:vMerge/>
            <w:hideMark/>
          </w:tcPr>
          <w:p w14:paraId="0ECB1A65"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20C05B80"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Struttura proponente, Oggetto del bando, Procedura di scelta del contraente, Elenco degli operatori invitati a presentare offerte/Numero di offerenti che hanno partecipato al procedimento, Aggiudicatario, Importo di aggiudicazione, Tempi di completamento dell'opera servizio o fornitura, Importo delle somme liquidate </w:t>
            </w:r>
          </w:p>
        </w:tc>
        <w:tc>
          <w:tcPr>
            <w:tcW w:w="417" w:type="pct"/>
            <w:hideMark/>
          </w:tcPr>
          <w:p w14:paraId="0E8309EE"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5420AD6D"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04AA10C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0B51940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3A7C6A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67DAC4B"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5EE65912" w14:textId="77777777" w:rsidTr="00EA44F2">
        <w:trPr>
          <w:trHeight w:val="1935"/>
        </w:trPr>
        <w:tc>
          <w:tcPr>
            <w:tcW w:w="535" w:type="pct"/>
            <w:vMerge/>
            <w:hideMark/>
          </w:tcPr>
          <w:p w14:paraId="1D6F074F"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47782C67"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684C48ED"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 c. 32, l. n. 190/2012 Art. 37, c. 1, lett. a) d.lgs. n. 33/2013</w:t>
            </w:r>
            <w:r w:rsidR="00582652" w:rsidRPr="00D607A6">
              <w:rPr>
                <w:rFonts w:ascii="Times New Roman" w:eastAsia="Times New Roman" w:hAnsi="Times New Roman"/>
                <w:lang w:val="en-US" w:eastAsia="it-IT"/>
              </w:rPr>
              <w:t xml:space="preserve"> </w:t>
            </w:r>
            <w:r w:rsidRPr="00D607A6">
              <w:rPr>
                <w:rFonts w:ascii="Times New Roman" w:eastAsia="Times New Roman" w:hAnsi="Times New Roman"/>
                <w:lang w:val="en-US" w:eastAsia="it-IT"/>
              </w:rPr>
              <w:t>Art. 4 delib. Anac n. 39/2016</w:t>
            </w:r>
          </w:p>
        </w:tc>
        <w:tc>
          <w:tcPr>
            <w:tcW w:w="548" w:type="pct"/>
            <w:vMerge/>
            <w:hideMark/>
          </w:tcPr>
          <w:p w14:paraId="5196A050"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1A90EC57"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Tabelle riassuntive rese liberamente scaricabili in un formato digitale standard aperto con informazioni sui contratti relative all'anno precedente (nello specifico: Codice Identificativo Gara (CIG), struttura proponente, oggetto del bando, procedura di scelta del contraente, elenco degli operatori invitati a presentare offerte/numero di offerenti che hanno partecipato al procedimento, aggiudicatario, importo di aggiudicazione, tempi di completamento dell'opera servizio o fornitura, importo delle somme liquidate) </w:t>
            </w:r>
          </w:p>
        </w:tc>
        <w:tc>
          <w:tcPr>
            <w:tcW w:w="417" w:type="pct"/>
            <w:hideMark/>
          </w:tcPr>
          <w:p w14:paraId="44C77FD3"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1, c. 32, l. n. 190/2012)</w:t>
            </w:r>
          </w:p>
        </w:tc>
        <w:tc>
          <w:tcPr>
            <w:tcW w:w="397" w:type="pct"/>
          </w:tcPr>
          <w:p w14:paraId="347FA0AA"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1F435986"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75CE334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291530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C2BFF1A"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2ABB778A" w14:textId="77777777" w:rsidTr="00EA44F2">
        <w:trPr>
          <w:trHeight w:val="2115"/>
        </w:trPr>
        <w:tc>
          <w:tcPr>
            <w:tcW w:w="535" w:type="pct"/>
            <w:vMerge/>
            <w:hideMark/>
          </w:tcPr>
          <w:p w14:paraId="45F3E31A"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val="restart"/>
            <w:hideMark/>
          </w:tcPr>
          <w:p w14:paraId="385C34F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Atti delle amministrazioni aggiudicatrici e degli enti aggiudicatori distintamente per ogni procedura</w:t>
            </w:r>
          </w:p>
        </w:tc>
        <w:tc>
          <w:tcPr>
            <w:tcW w:w="360" w:type="pct"/>
            <w:hideMark/>
          </w:tcPr>
          <w:p w14:paraId="4467A285"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37, c. 1, lett. b) d.lgs. n. 33/2013 Artt. 21, c. 7, e 29, c. 1, d.lgs. n. 50/2016</w:t>
            </w:r>
            <w:r w:rsidR="00582652" w:rsidRPr="00D607A6">
              <w:rPr>
                <w:rFonts w:ascii="Times New Roman" w:eastAsia="Times New Roman" w:hAnsi="Times New Roman"/>
                <w:lang w:val="en-US" w:eastAsia="it-IT"/>
              </w:rPr>
              <w:t xml:space="preserve"> </w:t>
            </w:r>
          </w:p>
        </w:tc>
        <w:tc>
          <w:tcPr>
            <w:tcW w:w="548" w:type="pct"/>
            <w:hideMark/>
          </w:tcPr>
          <w:p w14:paraId="56D29F28"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Atti relativi alla programmazione di lavori, opere, servizi e forniture</w:t>
            </w:r>
          </w:p>
        </w:tc>
        <w:tc>
          <w:tcPr>
            <w:tcW w:w="780" w:type="pct"/>
            <w:hideMark/>
          </w:tcPr>
          <w:p w14:paraId="6930AF60"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Programma biennale degli acquisti di beni e servizi, programma triennale dei lavori pubblici e relativi aggiornamenti annuali</w:t>
            </w:r>
          </w:p>
        </w:tc>
        <w:tc>
          <w:tcPr>
            <w:tcW w:w="417" w:type="pct"/>
            <w:hideMark/>
          </w:tcPr>
          <w:p w14:paraId="0BC4DAA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1A051E46"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5167229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7CA6FFC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DAF57F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ACECDD7"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42939769" w14:textId="77777777" w:rsidTr="00EA44F2">
        <w:trPr>
          <w:trHeight w:val="450"/>
        </w:trPr>
        <w:tc>
          <w:tcPr>
            <w:tcW w:w="535" w:type="pct"/>
            <w:vMerge/>
            <w:hideMark/>
          </w:tcPr>
          <w:p w14:paraId="74E5B914"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2BFA2D34"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37A4DDF6"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w:t>
            </w:r>
          </w:p>
        </w:tc>
        <w:tc>
          <w:tcPr>
            <w:tcW w:w="548" w:type="pct"/>
            <w:hideMark/>
          </w:tcPr>
          <w:p w14:paraId="4AE3F770"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w:t>
            </w:r>
          </w:p>
        </w:tc>
        <w:tc>
          <w:tcPr>
            <w:tcW w:w="780" w:type="pct"/>
            <w:hideMark/>
          </w:tcPr>
          <w:p w14:paraId="2698720F"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Per ciascuna procedura:</w:t>
            </w:r>
          </w:p>
        </w:tc>
        <w:tc>
          <w:tcPr>
            <w:tcW w:w="417" w:type="pct"/>
            <w:hideMark/>
          </w:tcPr>
          <w:p w14:paraId="415C724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w:t>
            </w:r>
          </w:p>
        </w:tc>
        <w:tc>
          <w:tcPr>
            <w:tcW w:w="397" w:type="pct"/>
          </w:tcPr>
          <w:p w14:paraId="1298FCEA" w14:textId="77777777" w:rsidR="00C14110" w:rsidRPr="00D607A6" w:rsidRDefault="00C14110" w:rsidP="00EA44F2">
            <w:pPr>
              <w:spacing w:after="0"/>
              <w:jc w:val="center"/>
              <w:rPr>
                <w:rFonts w:ascii="Times New Roman" w:eastAsia="Times New Roman" w:hAnsi="Times New Roman"/>
                <w:lang w:val="en-US" w:eastAsia="it-IT"/>
              </w:rPr>
            </w:pPr>
          </w:p>
        </w:tc>
        <w:tc>
          <w:tcPr>
            <w:tcW w:w="389" w:type="pct"/>
          </w:tcPr>
          <w:p w14:paraId="122B5ECC" w14:textId="77777777" w:rsidR="00C14110" w:rsidRPr="00D607A6" w:rsidRDefault="00C14110" w:rsidP="00EA44F2">
            <w:pPr>
              <w:spacing w:after="0"/>
              <w:jc w:val="center"/>
              <w:rPr>
                <w:rFonts w:ascii="Times New Roman" w:eastAsia="Times New Roman" w:hAnsi="Times New Roman"/>
                <w:lang w:val="en-US" w:eastAsia="it-IT"/>
              </w:rPr>
            </w:pPr>
          </w:p>
        </w:tc>
        <w:tc>
          <w:tcPr>
            <w:tcW w:w="397" w:type="pct"/>
          </w:tcPr>
          <w:p w14:paraId="24E07E05" w14:textId="77777777" w:rsidR="00C14110" w:rsidRPr="00D607A6" w:rsidRDefault="00C14110" w:rsidP="00EA44F2">
            <w:pPr>
              <w:spacing w:after="0"/>
              <w:jc w:val="center"/>
              <w:rPr>
                <w:rFonts w:ascii="Times New Roman" w:eastAsia="Times New Roman" w:hAnsi="Times New Roman"/>
                <w:lang w:eastAsia="it-IT"/>
              </w:rPr>
            </w:pPr>
          </w:p>
        </w:tc>
        <w:tc>
          <w:tcPr>
            <w:tcW w:w="363" w:type="pct"/>
          </w:tcPr>
          <w:p w14:paraId="534F4B59" w14:textId="77777777" w:rsidR="00C14110" w:rsidRPr="00D607A6" w:rsidRDefault="00C14110" w:rsidP="00EA44F2">
            <w:pPr>
              <w:spacing w:after="0"/>
              <w:jc w:val="center"/>
              <w:rPr>
                <w:rFonts w:ascii="Times New Roman" w:eastAsia="Times New Roman" w:hAnsi="Times New Roman"/>
                <w:lang w:eastAsia="it-IT"/>
              </w:rPr>
            </w:pPr>
          </w:p>
        </w:tc>
        <w:tc>
          <w:tcPr>
            <w:tcW w:w="320" w:type="pct"/>
          </w:tcPr>
          <w:p w14:paraId="240A84C1"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36CADE06" w14:textId="77777777" w:rsidTr="00EA44F2">
        <w:trPr>
          <w:trHeight w:val="2070"/>
        </w:trPr>
        <w:tc>
          <w:tcPr>
            <w:tcW w:w="535" w:type="pct"/>
            <w:vMerge/>
            <w:hideMark/>
          </w:tcPr>
          <w:p w14:paraId="332472EF"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185A01DC"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50060FE4"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37, c. 1, lett. b) d.lgs. n. 33/2013 e art. 29, c. 1, d.lgs. n. 50/2016</w:t>
            </w:r>
            <w:r w:rsidR="00582652" w:rsidRPr="00D607A6">
              <w:rPr>
                <w:rFonts w:ascii="Times New Roman" w:eastAsia="Times New Roman" w:hAnsi="Times New Roman"/>
                <w:lang w:val="en-US" w:eastAsia="it-IT"/>
              </w:rPr>
              <w:t xml:space="preserve"> </w:t>
            </w:r>
          </w:p>
        </w:tc>
        <w:tc>
          <w:tcPr>
            <w:tcW w:w="548" w:type="pct"/>
            <w:vMerge w:val="restart"/>
            <w:hideMark/>
          </w:tcPr>
          <w:p w14:paraId="139C75C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 xml:space="preserve">Atti relativi alle procedure per l’affidamento di appalti pubblici di servizi, forniture, lavori e opere, di concorsi pubblici di progettazione, di concorsi di idee e di concessioni. Compresi quelli tra enti nell'mabito del settore pubblico di cui all'art. </w:t>
            </w:r>
            <w:r w:rsidRPr="00D607A6">
              <w:rPr>
                <w:rFonts w:ascii="Times New Roman" w:eastAsia="Times New Roman" w:hAnsi="Times New Roman"/>
                <w:lang w:val="en-US" w:eastAsia="it-IT"/>
              </w:rPr>
              <w:t>5 del dlgs n. 50/2016</w:t>
            </w:r>
          </w:p>
        </w:tc>
        <w:tc>
          <w:tcPr>
            <w:tcW w:w="780" w:type="pct"/>
            <w:hideMark/>
          </w:tcPr>
          <w:p w14:paraId="745FD006"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b/>
                <w:bCs/>
                <w:lang w:eastAsia="it-IT"/>
              </w:rPr>
              <w:t xml:space="preserve">Avvisi di preinformazione </w:t>
            </w:r>
            <w:r w:rsidRPr="00D607A6">
              <w:rPr>
                <w:rFonts w:ascii="Times New Roman" w:eastAsia="Times New Roman" w:hAnsi="Times New Roman"/>
                <w:lang w:eastAsia="it-IT"/>
              </w:rPr>
              <w:t>- Avvisi di preinformazione (art. 70, c. 1, 2 e 3, dlgs n. 50/2016); Bandi ed avvisi di preinformazioni (art. 141, dlgs n. 50/2016)</w:t>
            </w:r>
          </w:p>
        </w:tc>
        <w:tc>
          <w:tcPr>
            <w:tcW w:w="417" w:type="pct"/>
            <w:hideMark/>
          </w:tcPr>
          <w:p w14:paraId="1ABC69D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493654DF"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4462C614"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C55C9A8"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225E41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2ABE05C"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035A21F7" w14:textId="77777777" w:rsidTr="00EA44F2">
        <w:trPr>
          <w:trHeight w:val="1800"/>
        </w:trPr>
        <w:tc>
          <w:tcPr>
            <w:tcW w:w="535" w:type="pct"/>
            <w:vMerge/>
            <w:hideMark/>
          </w:tcPr>
          <w:p w14:paraId="1FB4534A"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63EBFFD1"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6FC1EF22"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37, c. 1, lett. b) d.lgs. n. 33/2013 e art. 29, c. 1, d.lgs. n. 50/2016</w:t>
            </w:r>
            <w:r w:rsidR="00582652" w:rsidRPr="00D607A6">
              <w:rPr>
                <w:rFonts w:ascii="Times New Roman" w:eastAsia="Times New Roman" w:hAnsi="Times New Roman"/>
                <w:lang w:val="en-US" w:eastAsia="it-IT"/>
              </w:rPr>
              <w:t xml:space="preserve"> </w:t>
            </w:r>
          </w:p>
        </w:tc>
        <w:tc>
          <w:tcPr>
            <w:tcW w:w="548" w:type="pct"/>
            <w:vMerge/>
            <w:hideMark/>
          </w:tcPr>
          <w:p w14:paraId="7DFFCF01"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59B549AE"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b/>
                <w:bCs/>
                <w:lang w:eastAsia="it-IT"/>
              </w:rPr>
              <w:t>Delibera a contrarre o atto equivalente</w:t>
            </w:r>
            <w:r w:rsidRPr="00D607A6">
              <w:rPr>
                <w:rFonts w:ascii="Times New Roman" w:eastAsia="Times New Roman" w:hAnsi="Times New Roman"/>
                <w:lang w:eastAsia="it-IT"/>
              </w:rPr>
              <w:t xml:space="preserve"> (per tutte le procedure)</w:t>
            </w:r>
          </w:p>
        </w:tc>
        <w:tc>
          <w:tcPr>
            <w:tcW w:w="417" w:type="pct"/>
            <w:hideMark/>
          </w:tcPr>
          <w:p w14:paraId="1AD87CD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7E3A1BC5"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16484257"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6D25BB2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B88AB51"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5212376"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1FEEAD3D" w14:textId="77777777" w:rsidTr="00EA44F2">
        <w:trPr>
          <w:trHeight w:val="6270"/>
        </w:trPr>
        <w:tc>
          <w:tcPr>
            <w:tcW w:w="535" w:type="pct"/>
            <w:vMerge/>
            <w:hideMark/>
          </w:tcPr>
          <w:p w14:paraId="33D5A7C5"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2691FC65"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498C81A3"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37, c. 1, lett. b) d.lgs. n. 33/2013 e art. 29, c. 1, d.lgs. n. 50/2016</w:t>
            </w:r>
            <w:r w:rsidR="00582652" w:rsidRPr="00D607A6">
              <w:rPr>
                <w:rFonts w:ascii="Times New Roman" w:eastAsia="Times New Roman" w:hAnsi="Times New Roman"/>
                <w:lang w:val="en-US" w:eastAsia="it-IT"/>
              </w:rPr>
              <w:t xml:space="preserve"> </w:t>
            </w:r>
          </w:p>
        </w:tc>
        <w:tc>
          <w:tcPr>
            <w:tcW w:w="548" w:type="pct"/>
            <w:vMerge/>
            <w:hideMark/>
          </w:tcPr>
          <w:p w14:paraId="2E5626FA"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3A2219B7"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b/>
                <w:bCs/>
                <w:lang w:eastAsia="it-IT"/>
              </w:rPr>
              <w:t>Avvisi e bandi</w:t>
            </w:r>
            <w:r w:rsidRPr="00D607A6">
              <w:rPr>
                <w:rFonts w:ascii="Times New Roman" w:eastAsia="Times New Roman" w:hAnsi="Times New Roman"/>
                <w:lang w:eastAsia="it-IT"/>
              </w:rPr>
              <w:t xml:space="preserve"> - </w:t>
            </w:r>
            <w:r w:rsidRPr="00D607A6">
              <w:rPr>
                <w:rFonts w:ascii="Times New Roman" w:eastAsia="Times New Roman" w:hAnsi="Times New Roman"/>
                <w:lang w:eastAsia="it-IT"/>
              </w:rPr>
              <w:br/>
              <w:t xml:space="preserve">Avviso (art. 19, c. 1, dlgs n. 50/2016); </w:t>
            </w:r>
            <w:r w:rsidRPr="00D607A6">
              <w:rPr>
                <w:rFonts w:ascii="Times New Roman" w:eastAsia="Times New Roman" w:hAnsi="Times New Roman"/>
                <w:lang w:eastAsia="it-IT"/>
              </w:rPr>
              <w:br/>
              <w:t>Avviso di indagini di mercato (art. 36, c. 7,</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 xml:space="preserve">dlgs n. 50/2016 e Linee guida ANAC); </w:t>
            </w:r>
            <w:r w:rsidRPr="00D607A6">
              <w:rPr>
                <w:rFonts w:ascii="Times New Roman" w:eastAsia="Times New Roman" w:hAnsi="Times New Roman"/>
                <w:lang w:eastAsia="it-IT"/>
              </w:rPr>
              <w:br/>
              <w:t xml:space="preserve">Avviso di formazione elenco operatori economici e pubblicazione elenco (art. 36, c. 7, dlgs n. 50/2016 e Linee guida ANAC); </w:t>
            </w:r>
            <w:r w:rsidRPr="00D607A6">
              <w:rPr>
                <w:rFonts w:ascii="Times New Roman" w:eastAsia="Times New Roman" w:hAnsi="Times New Roman"/>
                <w:lang w:eastAsia="it-IT"/>
              </w:rPr>
              <w:br/>
              <w:t xml:space="preserve">Bandi ed avvisi (art. 36, c. 9, dlgs n. 50/2016); </w:t>
            </w:r>
            <w:r w:rsidRPr="00D607A6">
              <w:rPr>
                <w:rFonts w:ascii="Times New Roman" w:eastAsia="Times New Roman" w:hAnsi="Times New Roman"/>
                <w:lang w:eastAsia="it-IT"/>
              </w:rPr>
              <w:br/>
              <w:t>Bandi ed avvisi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 xml:space="preserve">(art. 73, c. 1, e 4, dlgs n. 50/2016); </w:t>
            </w:r>
            <w:r w:rsidRPr="00D607A6">
              <w:rPr>
                <w:rFonts w:ascii="Times New Roman" w:eastAsia="Times New Roman" w:hAnsi="Times New Roman"/>
                <w:lang w:eastAsia="it-IT"/>
              </w:rPr>
              <w:br/>
              <w:t xml:space="preserve">Bandi ed avvisi (art. 127, c. 1, dlgs n. 50/2016); Avviso periodico indicativo (art. 127, c. 2, dlgs n. 50/2016); </w:t>
            </w:r>
            <w:r w:rsidRPr="00D607A6">
              <w:rPr>
                <w:rFonts w:ascii="Times New Roman" w:eastAsia="Times New Roman" w:hAnsi="Times New Roman"/>
                <w:lang w:eastAsia="it-IT"/>
              </w:rPr>
              <w:br/>
              <w:t xml:space="preserve">Avviso relativo all’esito della procedura; </w:t>
            </w:r>
            <w:r w:rsidRPr="00D607A6">
              <w:rPr>
                <w:rFonts w:ascii="Times New Roman" w:eastAsia="Times New Roman" w:hAnsi="Times New Roman"/>
                <w:lang w:eastAsia="it-IT"/>
              </w:rPr>
              <w:br/>
              <w:t xml:space="preserve">Pubblicazione a livello nazionale di bandi e avvisi; </w:t>
            </w:r>
            <w:r w:rsidRPr="00D607A6">
              <w:rPr>
                <w:rFonts w:ascii="Times New Roman" w:eastAsia="Times New Roman" w:hAnsi="Times New Roman"/>
                <w:lang w:eastAsia="it-IT"/>
              </w:rPr>
              <w:br/>
              <w:t xml:space="preserve">Bando di concorso (art. 153, c. 1, dlgs n. 50/2016); </w:t>
            </w:r>
            <w:r w:rsidRPr="00D607A6">
              <w:rPr>
                <w:rFonts w:ascii="Times New Roman" w:eastAsia="Times New Roman" w:hAnsi="Times New Roman"/>
                <w:lang w:eastAsia="it-IT"/>
              </w:rPr>
              <w:br/>
              <w:t xml:space="preserve">Avviso di aggiudicazione (art. 153, c. 2, dlgs n. 50/2016); </w:t>
            </w:r>
            <w:r w:rsidRPr="00D607A6">
              <w:rPr>
                <w:rFonts w:ascii="Times New Roman" w:eastAsia="Times New Roman" w:hAnsi="Times New Roman"/>
                <w:lang w:eastAsia="it-IT"/>
              </w:rPr>
              <w:br/>
              <w:t xml:space="preserve">Bando di concessione, invito a presentare offerta, documenti di gara (art. 171, c. 1 e 5, dlgs n. 50/2016); </w:t>
            </w:r>
            <w:r w:rsidRPr="00D607A6">
              <w:rPr>
                <w:rFonts w:ascii="Times New Roman" w:eastAsia="Times New Roman" w:hAnsi="Times New Roman"/>
                <w:lang w:eastAsia="it-IT"/>
              </w:rPr>
              <w:br/>
              <w:t>Avviso in merito alla modifica dell’ordine di importanza dei criteri, Bando di concessione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(art. 173, c. 3, dlgs n. 50/2016);</w:t>
            </w:r>
            <w:r w:rsidRPr="00D607A6">
              <w:rPr>
                <w:rFonts w:ascii="Times New Roman" w:eastAsia="Times New Roman" w:hAnsi="Times New Roman"/>
                <w:lang w:eastAsia="it-IT"/>
              </w:rPr>
              <w:br/>
              <w:t xml:space="preserve">Bando di gara (art. 183, c. 2, dlgs n. 50/2016); </w:t>
            </w:r>
            <w:r w:rsidRPr="00D607A6">
              <w:rPr>
                <w:rFonts w:ascii="Times New Roman" w:eastAsia="Times New Roman" w:hAnsi="Times New Roman"/>
                <w:lang w:eastAsia="it-IT"/>
              </w:rPr>
              <w:br/>
              <w:t xml:space="preserve">Avviso costituzione del privilegio (art. 186, c. 3, dlgs n. 50/2016); </w:t>
            </w:r>
            <w:r w:rsidRPr="00D607A6">
              <w:rPr>
                <w:rFonts w:ascii="Times New Roman" w:eastAsia="Times New Roman" w:hAnsi="Times New Roman"/>
                <w:lang w:eastAsia="it-IT"/>
              </w:rPr>
              <w:br/>
              <w:t>Bando di gara (art. 188, c. 3, dlgs n. 50/2016)</w:t>
            </w:r>
          </w:p>
        </w:tc>
        <w:tc>
          <w:tcPr>
            <w:tcW w:w="417" w:type="pct"/>
            <w:hideMark/>
          </w:tcPr>
          <w:p w14:paraId="4941539A"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6A3117C7"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786A2F84"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CADCF5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2F733B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087AC6C"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479FA79D" w14:textId="77777777" w:rsidTr="00EA44F2">
        <w:trPr>
          <w:trHeight w:val="1800"/>
        </w:trPr>
        <w:tc>
          <w:tcPr>
            <w:tcW w:w="535" w:type="pct"/>
            <w:vMerge/>
            <w:hideMark/>
          </w:tcPr>
          <w:p w14:paraId="2278B655"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0BF7A510"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3684038C"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37, c. 1, lett. b) d.lgs. n. 33/2013 e art. 29, c. 1, d.lgs. n. 50/2016</w:t>
            </w:r>
            <w:r w:rsidR="00582652" w:rsidRPr="00D607A6">
              <w:rPr>
                <w:rFonts w:ascii="Times New Roman" w:eastAsia="Times New Roman" w:hAnsi="Times New Roman"/>
                <w:lang w:val="en-US" w:eastAsia="it-IT"/>
              </w:rPr>
              <w:t xml:space="preserve"> </w:t>
            </w:r>
          </w:p>
        </w:tc>
        <w:tc>
          <w:tcPr>
            <w:tcW w:w="548" w:type="pct"/>
            <w:vMerge/>
            <w:hideMark/>
          </w:tcPr>
          <w:p w14:paraId="0188D633"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798E08D0"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b/>
                <w:bCs/>
                <w:lang w:eastAsia="it-IT"/>
              </w:rPr>
              <w:t>Avviso sui risultati della procedura di affidamento</w:t>
            </w:r>
            <w:r w:rsidRPr="00D607A6">
              <w:rPr>
                <w:rFonts w:ascii="Times New Roman" w:eastAsia="Times New Roman" w:hAnsi="Times New Roman"/>
                <w:lang w:eastAsia="it-IT"/>
              </w:rPr>
              <w:t xml:space="preserve"> - Avviso sui risultati della procedura di affidamento con indicazione dei soggetti invitati (art. 36, c. 2, dlgs n. 50/2016); Bando di concorso e avviso sui risultati del concorso (art. 141, dlgs n. 50/2016); Avvisi relativi l’esito della procedura, possono essere raggruppati su base trimestrale (art. 142, c. 3, dlgs n. 50/2016); Elenchi dei verbali delle commissioni di gara </w:t>
            </w:r>
          </w:p>
        </w:tc>
        <w:tc>
          <w:tcPr>
            <w:tcW w:w="417" w:type="pct"/>
            <w:hideMark/>
          </w:tcPr>
          <w:p w14:paraId="58F50CC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4BF8CF71"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233AFA05"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8964EBC"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9574FA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59671FD"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1D337784" w14:textId="77777777" w:rsidTr="00EA44F2">
        <w:trPr>
          <w:trHeight w:val="1440"/>
        </w:trPr>
        <w:tc>
          <w:tcPr>
            <w:tcW w:w="535" w:type="pct"/>
            <w:vMerge/>
            <w:hideMark/>
          </w:tcPr>
          <w:p w14:paraId="52EE0E6C"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11AC1DA7"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12FA5009"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37, c. 1, lett. b) d.lgs. n. 33/2013 e art. 29, c. 1, d.lgs. n. 50/2016</w:t>
            </w:r>
            <w:r w:rsidR="00582652" w:rsidRPr="00D607A6">
              <w:rPr>
                <w:rFonts w:ascii="Times New Roman" w:eastAsia="Times New Roman" w:hAnsi="Times New Roman"/>
                <w:lang w:val="en-US" w:eastAsia="it-IT"/>
              </w:rPr>
              <w:t xml:space="preserve"> </w:t>
            </w:r>
          </w:p>
        </w:tc>
        <w:tc>
          <w:tcPr>
            <w:tcW w:w="548" w:type="pct"/>
            <w:vMerge/>
            <w:hideMark/>
          </w:tcPr>
          <w:p w14:paraId="27DD1DDF"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68CFBB1E"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b/>
                <w:bCs/>
                <w:lang w:eastAsia="it-IT"/>
              </w:rPr>
              <w:t>Avvisi sistema di qualificazione</w:t>
            </w:r>
            <w:r w:rsidRPr="00D607A6">
              <w:rPr>
                <w:rFonts w:ascii="Times New Roman" w:eastAsia="Times New Roman" w:hAnsi="Times New Roman"/>
                <w:lang w:eastAsia="it-IT"/>
              </w:rPr>
              <w:t xml:space="preserve"> - Avviso sull’esistenza di un sistema di qualificazione, di cui all’Allegato XIV, parte II, lettera H; Bandi, avviso periodico indicativo; avviso sull’esistenza di un sistema di qualificazione; Avviso di aggiudicazione (art. 140, c. 1, 3 e 4, dlgs n. 50/2016)</w:t>
            </w:r>
          </w:p>
        </w:tc>
        <w:tc>
          <w:tcPr>
            <w:tcW w:w="417" w:type="pct"/>
            <w:hideMark/>
          </w:tcPr>
          <w:p w14:paraId="044A5634"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32D9B660"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65363E2A"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6CFBC16C"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1384938"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75D9BEC"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5163FC19" w14:textId="77777777" w:rsidTr="00EA44F2">
        <w:trPr>
          <w:trHeight w:val="1800"/>
        </w:trPr>
        <w:tc>
          <w:tcPr>
            <w:tcW w:w="535" w:type="pct"/>
            <w:vMerge/>
            <w:hideMark/>
          </w:tcPr>
          <w:p w14:paraId="5A7CC111"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7F079944"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618FBBB7"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37, c. 1, lett. b) d.lgs. n. 33/2013 e art. 29, c. 1, d.lgs. n. 50/2016</w:t>
            </w:r>
            <w:r w:rsidR="00582652" w:rsidRPr="00D607A6">
              <w:rPr>
                <w:rFonts w:ascii="Times New Roman" w:eastAsia="Times New Roman" w:hAnsi="Times New Roman"/>
                <w:lang w:val="en-US" w:eastAsia="it-IT"/>
              </w:rPr>
              <w:t xml:space="preserve"> </w:t>
            </w:r>
          </w:p>
        </w:tc>
        <w:tc>
          <w:tcPr>
            <w:tcW w:w="548" w:type="pct"/>
            <w:vMerge/>
            <w:hideMark/>
          </w:tcPr>
          <w:p w14:paraId="6221389D"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2F85D6C6"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b/>
                <w:bCs/>
                <w:lang w:eastAsia="it-IT"/>
              </w:rPr>
              <w:t xml:space="preserve">Affidamenti </w:t>
            </w:r>
            <w:r w:rsidRPr="00D607A6">
              <w:rPr>
                <w:rFonts w:ascii="Times New Roman" w:eastAsia="Times New Roman" w:hAnsi="Times New Roman"/>
                <w:lang w:eastAsia="it-IT"/>
              </w:rPr>
              <w:br/>
              <w:t xml:space="preserve">Gli atti relativi agli affidamenti diretti di lavori, servizi e forniture di somma urgenza e di protezione civile, con specifica dell'affidatario, delle modalità della scelta e delle motivazioni che non hanno consentito il ricorso alle procedure ordinarie (art. 163, c. 10, dlgs n. 50/2016); </w:t>
            </w:r>
            <w:r w:rsidRPr="00D607A6">
              <w:rPr>
                <w:rFonts w:ascii="Times New Roman" w:eastAsia="Times New Roman" w:hAnsi="Times New Roman"/>
                <w:lang w:eastAsia="it-IT"/>
              </w:rPr>
              <w:br/>
              <w:t>tutti gli atti connessi agli affidamenti in house in formato open data di appalti pubblici e contratti di concessione tra enti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(art. 192 c. 3, dlgs n. 50/2016)</w:t>
            </w:r>
          </w:p>
        </w:tc>
        <w:tc>
          <w:tcPr>
            <w:tcW w:w="417" w:type="pct"/>
            <w:hideMark/>
          </w:tcPr>
          <w:p w14:paraId="3C8D277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0E2F1F20"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40C9D8E1"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A9209CE"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F8EE40C"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57CF93BF"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9EA4ED3" w14:textId="77777777" w:rsidTr="00EA44F2">
        <w:trPr>
          <w:trHeight w:val="1800"/>
        </w:trPr>
        <w:tc>
          <w:tcPr>
            <w:tcW w:w="535" w:type="pct"/>
            <w:vMerge/>
            <w:hideMark/>
          </w:tcPr>
          <w:p w14:paraId="03CB32A3"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25624BBE"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47007829"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37, c. 1, lett. b) d.lgs. n. 33/2013 e art. 29, c. 1, d.lgs. n. 50/2016</w:t>
            </w:r>
            <w:r w:rsidR="00582652" w:rsidRPr="00D607A6">
              <w:rPr>
                <w:rFonts w:ascii="Times New Roman" w:eastAsia="Times New Roman" w:hAnsi="Times New Roman"/>
                <w:lang w:val="en-US" w:eastAsia="it-IT"/>
              </w:rPr>
              <w:t xml:space="preserve"> </w:t>
            </w:r>
          </w:p>
        </w:tc>
        <w:tc>
          <w:tcPr>
            <w:tcW w:w="548" w:type="pct"/>
            <w:vMerge/>
            <w:hideMark/>
          </w:tcPr>
          <w:p w14:paraId="780EA950"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65825BE5"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b/>
                <w:bCs/>
                <w:lang w:eastAsia="it-IT"/>
              </w:rPr>
              <w:t>Informazioni ulteriori</w:t>
            </w:r>
            <w:r w:rsidRPr="00D607A6">
              <w:rPr>
                <w:rFonts w:ascii="Times New Roman" w:eastAsia="Times New Roman" w:hAnsi="Times New Roman"/>
                <w:lang w:eastAsia="it-IT"/>
              </w:rPr>
              <w:t xml:space="preserve"> - Contributi e resoconti degli incontri con portatori di interessi unitamente ai progetti di fattibilità di grandi opere e ai documenti predisposti dalla stazione appaltante (art. 22, c. 1, dlgs n. 50/2016); Informazioni ulteriori, complementari o aggiuntive rispetto a quelle previste dal Codice; Elenco ufficiali operatori economici (art. 90, c. 10, dlgs n. 50/2016)</w:t>
            </w:r>
          </w:p>
        </w:tc>
        <w:tc>
          <w:tcPr>
            <w:tcW w:w="417" w:type="pct"/>
            <w:hideMark/>
          </w:tcPr>
          <w:p w14:paraId="550C4784"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53207F4C"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20C0797A"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301024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8C055A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5A29991"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AE60673" w14:textId="77777777" w:rsidTr="00EA44F2">
        <w:trPr>
          <w:trHeight w:val="1890"/>
        </w:trPr>
        <w:tc>
          <w:tcPr>
            <w:tcW w:w="535" w:type="pct"/>
            <w:vMerge/>
            <w:hideMark/>
          </w:tcPr>
          <w:p w14:paraId="2CDEFE4C"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01CE7704"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68B879EA"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37, c. 1, lett. b) d.lgs. n. 33/2013 e art. 29, c. 1, d.lgs. n. 50/2016</w:t>
            </w:r>
            <w:r w:rsidR="00582652" w:rsidRPr="00D607A6">
              <w:rPr>
                <w:rFonts w:ascii="Times New Roman" w:eastAsia="Times New Roman" w:hAnsi="Times New Roman"/>
                <w:lang w:val="en-US" w:eastAsia="it-IT"/>
              </w:rPr>
              <w:t xml:space="preserve"> </w:t>
            </w:r>
          </w:p>
        </w:tc>
        <w:tc>
          <w:tcPr>
            <w:tcW w:w="548" w:type="pct"/>
            <w:hideMark/>
          </w:tcPr>
          <w:p w14:paraId="0829FF5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Provvedimento che determina le esclusioni dalla procedura di affidamento e le ammissioni all'esito delle valutazioni dei requisiti soggettivi, economico-finanziari e tecnico-professionali.</w:t>
            </w:r>
          </w:p>
        </w:tc>
        <w:tc>
          <w:tcPr>
            <w:tcW w:w="780" w:type="pct"/>
            <w:hideMark/>
          </w:tcPr>
          <w:p w14:paraId="4E34BA30"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Provvedimenti di esclusione e di amminssione (entro 2 giorni dalla loro adozione)</w:t>
            </w:r>
          </w:p>
        </w:tc>
        <w:tc>
          <w:tcPr>
            <w:tcW w:w="417" w:type="pct"/>
            <w:hideMark/>
          </w:tcPr>
          <w:p w14:paraId="57D7B5A1"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095FB470"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3799E316"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5A997E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634B19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5E8DA454"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43227BFB" w14:textId="77777777" w:rsidTr="00EA44F2">
        <w:trPr>
          <w:trHeight w:val="1695"/>
        </w:trPr>
        <w:tc>
          <w:tcPr>
            <w:tcW w:w="535" w:type="pct"/>
            <w:vMerge/>
            <w:hideMark/>
          </w:tcPr>
          <w:p w14:paraId="6592651B"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3C3DBC69"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2771EECC"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37, c. 1, lett. b) d.lgs. n. 33/2013 e art. 29, c. 1, d.lgs. n. 50/2016</w:t>
            </w:r>
            <w:r w:rsidR="00582652" w:rsidRPr="00D607A6">
              <w:rPr>
                <w:rFonts w:ascii="Times New Roman" w:eastAsia="Times New Roman" w:hAnsi="Times New Roman"/>
                <w:lang w:val="en-US" w:eastAsia="it-IT"/>
              </w:rPr>
              <w:t xml:space="preserve"> </w:t>
            </w:r>
          </w:p>
        </w:tc>
        <w:tc>
          <w:tcPr>
            <w:tcW w:w="548" w:type="pct"/>
            <w:hideMark/>
          </w:tcPr>
          <w:p w14:paraId="58E2DC1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Composizione della commissione giudicatrice e i curricula dei suoi componenti.</w:t>
            </w:r>
          </w:p>
        </w:tc>
        <w:tc>
          <w:tcPr>
            <w:tcW w:w="780" w:type="pct"/>
            <w:hideMark/>
          </w:tcPr>
          <w:p w14:paraId="1222C30A"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Composizione della commissione giudicatrice e i curricula dei suoi componenti.</w:t>
            </w:r>
          </w:p>
        </w:tc>
        <w:tc>
          <w:tcPr>
            <w:tcW w:w="417" w:type="pct"/>
            <w:hideMark/>
          </w:tcPr>
          <w:p w14:paraId="5AA11832"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712A0D87"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7555EC4D"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7C573457"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87FDCE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C494D2D"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7275391F" w14:textId="77777777" w:rsidTr="00EA44F2">
        <w:trPr>
          <w:trHeight w:val="2235"/>
        </w:trPr>
        <w:tc>
          <w:tcPr>
            <w:tcW w:w="535" w:type="pct"/>
            <w:vMerge/>
            <w:hideMark/>
          </w:tcPr>
          <w:p w14:paraId="1CFB34B6"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6C21EC80"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6C7AE827"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eastAsia="it-IT"/>
              </w:rPr>
              <w:t xml:space="preserve">Art. 1, co. 505, l. 208/2015 disposizione speciale rispetto all'art. </w:t>
            </w:r>
            <w:r w:rsidRPr="00D607A6">
              <w:rPr>
                <w:rFonts w:ascii="Times New Roman" w:eastAsia="Times New Roman" w:hAnsi="Times New Roman"/>
                <w:lang w:val="en-US" w:eastAsia="it-IT"/>
              </w:rPr>
              <w:t>21 del d.lgs. 50/2016)</w:t>
            </w:r>
          </w:p>
        </w:tc>
        <w:tc>
          <w:tcPr>
            <w:tcW w:w="548" w:type="pct"/>
            <w:hideMark/>
          </w:tcPr>
          <w:p w14:paraId="42291189"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Contratti</w:t>
            </w:r>
          </w:p>
        </w:tc>
        <w:tc>
          <w:tcPr>
            <w:tcW w:w="780" w:type="pct"/>
            <w:hideMark/>
          </w:tcPr>
          <w:p w14:paraId="3C9287DE"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Testo integrale di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tutti i contratti di acquisto di beni e di servizi di importo unitario stimato superiore a</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1</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milione di euro in esecuzione del programma biennale e suoi aggiornamenti</w:t>
            </w:r>
          </w:p>
        </w:tc>
        <w:tc>
          <w:tcPr>
            <w:tcW w:w="417" w:type="pct"/>
            <w:hideMark/>
          </w:tcPr>
          <w:p w14:paraId="5C7313FB"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45D2773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89" w:type="pct"/>
          </w:tcPr>
          <w:p w14:paraId="3633B266"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784FC8D8"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7D905D9"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BC22794"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308543B6" w14:textId="77777777" w:rsidTr="00EA44F2">
        <w:trPr>
          <w:trHeight w:val="1695"/>
        </w:trPr>
        <w:tc>
          <w:tcPr>
            <w:tcW w:w="535" w:type="pct"/>
            <w:vMerge/>
            <w:hideMark/>
          </w:tcPr>
          <w:p w14:paraId="161D4ABB" w14:textId="77777777" w:rsidR="00C14110" w:rsidRPr="00D607A6" w:rsidRDefault="00C14110" w:rsidP="00EA44F2">
            <w:pPr>
              <w:spacing w:after="0"/>
              <w:rPr>
                <w:rFonts w:ascii="Times New Roman" w:eastAsia="Times New Roman" w:hAnsi="Times New Roman"/>
                <w:b/>
                <w:bCs/>
                <w:lang w:eastAsia="it-IT"/>
              </w:rPr>
            </w:pPr>
          </w:p>
        </w:tc>
        <w:tc>
          <w:tcPr>
            <w:tcW w:w="495" w:type="pct"/>
            <w:vMerge/>
            <w:hideMark/>
          </w:tcPr>
          <w:p w14:paraId="7CC8B422" w14:textId="77777777" w:rsidR="00C14110" w:rsidRPr="00D607A6" w:rsidRDefault="00C14110" w:rsidP="00EA44F2">
            <w:pPr>
              <w:spacing w:after="0"/>
              <w:rPr>
                <w:rFonts w:ascii="Times New Roman" w:eastAsia="Times New Roman" w:hAnsi="Times New Roman"/>
                <w:lang w:eastAsia="it-IT"/>
              </w:rPr>
            </w:pPr>
          </w:p>
        </w:tc>
        <w:tc>
          <w:tcPr>
            <w:tcW w:w="360" w:type="pct"/>
            <w:hideMark/>
          </w:tcPr>
          <w:p w14:paraId="3AB37224"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37, c. 1, lett. b) d.lgs. n. 33/2013 e art. 29, c. 1, d.lgs. n. 50/2016</w:t>
            </w:r>
            <w:r w:rsidR="00582652" w:rsidRPr="00D607A6">
              <w:rPr>
                <w:rFonts w:ascii="Times New Roman" w:eastAsia="Times New Roman" w:hAnsi="Times New Roman"/>
                <w:lang w:val="en-US" w:eastAsia="it-IT"/>
              </w:rPr>
              <w:t xml:space="preserve"> </w:t>
            </w:r>
          </w:p>
        </w:tc>
        <w:tc>
          <w:tcPr>
            <w:tcW w:w="548" w:type="pct"/>
            <w:hideMark/>
          </w:tcPr>
          <w:p w14:paraId="112E973D"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Resoconti della gestione finanziaria dei contratti al termine della loro esecuzione</w:t>
            </w:r>
          </w:p>
        </w:tc>
        <w:tc>
          <w:tcPr>
            <w:tcW w:w="780" w:type="pct"/>
            <w:hideMark/>
          </w:tcPr>
          <w:p w14:paraId="436CAF90"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Resoconti della gestione finanziaria dei contratti al termine della loro esecuzione</w:t>
            </w:r>
          </w:p>
        </w:tc>
        <w:tc>
          <w:tcPr>
            <w:tcW w:w="417" w:type="pct"/>
            <w:hideMark/>
          </w:tcPr>
          <w:p w14:paraId="3B980E31"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53653056"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6BFC387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460F3CA5"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19652E4"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EF6E393" w14:textId="77777777" w:rsidR="00C14110" w:rsidRPr="00D607A6" w:rsidRDefault="00C14110" w:rsidP="00EA44F2">
            <w:pPr>
              <w:spacing w:after="0"/>
              <w:jc w:val="center"/>
              <w:rPr>
                <w:rFonts w:ascii="Times New Roman" w:eastAsia="Times New Roman" w:hAnsi="Times New Roman"/>
                <w:lang w:eastAsia="it-IT"/>
              </w:rPr>
            </w:pPr>
          </w:p>
        </w:tc>
      </w:tr>
      <w:tr w:rsidR="00C14110" w:rsidRPr="00D607A6" w14:paraId="6C6A4285" w14:textId="77777777" w:rsidTr="00EA44F2">
        <w:trPr>
          <w:trHeight w:val="1425"/>
        </w:trPr>
        <w:tc>
          <w:tcPr>
            <w:tcW w:w="535" w:type="pct"/>
            <w:vMerge w:val="restart"/>
            <w:hideMark/>
          </w:tcPr>
          <w:p w14:paraId="038377A2" w14:textId="77777777" w:rsidR="00C14110" w:rsidRPr="00D607A6" w:rsidRDefault="00C14110" w:rsidP="00EA44F2">
            <w:pPr>
              <w:spacing w:after="240"/>
              <w:jc w:val="center"/>
              <w:rPr>
                <w:rFonts w:ascii="Times New Roman" w:eastAsia="Times New Roman" w:hAnsi="Times New Roman"/>
                <w:b/>
                <w:bCs/>
                <w:lang w:eastAsia="it-IT"/>
              </w:rPr>
            </w:pPr>
            <w:r w:rsidRPr="00D607A6">
              <w:rPr>
                <w:rFonts w:ascii="Times New Roman" w:eastAsia="Times New Roman" w:hAnsi="Times New Roman"/>
                <w:b/>
                <w:bCs/>
                <w:lang w:eastAsia="it-IT"/>
              </w:rPr>
              <w:t>Sovvenzioni, contributi, sussidi, vantaggi economici</w:t>
            </w:r>
            <w:r w:rsidRPr="00D607A6">
              <w:rPr>
                <w:rFonts w:ascii="Times New Roman" w:eastAsia="Times New Roman" w:hAnsi="Times New Roman"/>
                <w:b/>
                <w:bCs/>
                <w:lang w:eastAsia="it-IT"/>
              </w:rPr>
              <w:br/>
            </w:r>
            <w:r w:rsidRPr="00D607A6">
              <w:rPr>
                <w:rFonts w:ascii="Times New Roman" w:eastAsia="Times New Roman" w:hAnsi="Times New Roman"/>
                <w:b/>
                <w:bCs/>
                <w:lang w:eastAsia="it-IT"/>
              </w:rPr>
              <w:br/>
            </w:r>
            <w:r w:rsidRPr="00D607A6">
              <w:rPr>
                <w:rFonts w:ascii="Times New Roman" w:eastAsia="Times New Roman" w:hAnsi="Times New Roman"/>
                <w:b/>
                <w:bCs/>
                <w:lang w:eastAsia="it-IT"/>
              </w:rPr>
              <w:br/>
            </w:r>
          </w:p>
        </w:tc>
        <w:tc>
          <w:tcPr>
            <w:tcW w:w="495" w:type="pct"/>
            <w:hideMark/>
          </w:tcPr>
          <w:p w14:paraId="65914583"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Criteri e modalità</w:t>
            </w:r>
          </w:p>
        </w:tc>
        <w:tc>
          <w:tcPr>
            <w:tcW w:w="360" w:type="pct"/>
            <w:hideMark/>
          </w:tcPr>
          <w:p w14:paraId="11248D42"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26, c. 1, d.lgs. n. 33/2013</w:t>
            </w:r>
          </w:p>
        </w:tc>
        <w:tc>
          <w:tcPr>
            <w:tcW w:w="548" w:type="pct"/>
            <w:hideMark/>
          </w:tcPr>
          <w:p w14:paraId="424BC836"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Criteri e modalità</w:t>
            </w:r>
          </w:p>
        </w:tc>
        <w:tc>
          <w:tcPr>
            <w:tcW w:w="780" w:type="pct"/>
            <w:hideMark/>
          </w:tcPr>
          <w:p w14:paraId="704C9209"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Atti con i quali sono determinati i criteri e le modalità cui le amministrazioni devono attenersi per la concessione di sovvenzioni, contributi, sussidi ed ausili finanziari e l'attribuzione di vantaggi economici di qualunque genere a persone ed enti pubblici e privati</w:t>
            </w:r>
          </w:p>
        </w:tc>
        <w:tc>
          <w:tcPr>
            <w:tcW w:w="417" w:type="pct"/>
            <w:hideMark/>
          </w:tcPr>
          <w:p w14:paraId="448B5BFB"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15477A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89" w:type="pct"/>
          </w:tcPr>
          <w:p w14:paraId="107E7EA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5FCECA93"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B3E62CA"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3609CC0"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Manuali, Circolari, Istruzioni Operative</w:t>
            </w:r>
          </w:p>
        </w:tc>
      </w:tr>
      <w:tr w:rsidR="00C14110" w:rsidRPr="00D607A6" w14:paraId="1B8FB57D" w14:textId="77777777" w:rsidTr="00EA44F2">
        <w:trPr>
          <w:trHeight w:val="1410"/>
        </w:trPr>
        <w:tc>
          <w:tcPr>
            <w:tcW w:w="535" w:type="pct"/>
            <w:vMerge/>
            <w:hideMark/>
          </w:tcPr>
          <w:p w14:paraId="4386E12D" w14:textId="77777777" w:rsidR="00C14110" w:rsidRPr="00D607A6" w:rsidRDefault="00C14110" w:rsidP="00EA44F2">
            <w:pPr>
              <w:spacing w:after="0"/>
              <w:rPr>
                <w:rFonts w:ascii="Times New Roman" w:eastAsia="Times New Roman" w:hAnsi="Times New Roman"/>
                <w:b/>
                <w:bCs/>
                <w:lang w:eastAsia="it-IT"/>
              </w:rPr>
            </w:pPr>
          </w:p>
        </w:tc>
        <w:tc>
          <w:tcPr>
            <w:tcW w:w="495" w:type="pct"/>
            <w:vMerge w:val="restart"/>
            <w:hideMark/>
          </w:tcPr>
          <w:p w14:paraId="287954BD"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Atti di concessione</w:t>
            </w:r>
          </w:p>
        </w:tc>
        <w:tc>
          <w:tcPr>
            <w:tcW w:w="360" w:type="pct"/>
            <w:hideMark/>
          </w:tcPr>
          <w:p w14:paraId="51B4A4E2"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26, c. 2, d.lgs. n. 33/2013</w:t>
            </w:r>
          </w:p>
        </w:tc>
        <w:tc>
          <w:tcPr>
            <w:tcW w:w="548" w:type="pct"/>
            <w:vMerge w:val="restart"/>
            <w:hideMark/>
          </w:tcPr>
          <w:p w14:paraId="1A266438"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Atti di concessione</w:t>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 creando un collegamento con la pagina nella quale sono riportati i dati dei relativi provvedimenti finali)</w:t>
            </w:r>
            <w:r w:rsidRPr="00D607A6">
              <w:rPr>
                <w:rFonts w:ascii="Times New Roman" w:eastAsia="Times New Roman" w:hAnsi="Times New Roman"/>
                <w:lang w:eastAsia="it-IT"/>
              </w:rPr>
              <w:br/>
            </w:r>
            <w:r w:rsidRPr="00D607A6">
              <w:rPr>
                <w:rFonts w:ascii="Times New Roman" w:eastAsia="Times New Roman" w:hAnsi="Times New Roman"/>
                <w:lang w:eastAsia="it-IT"/>
              </w:rPr>
              <w:br/>
              <w:t xml:space="preserve">(NB: è fatto divieto di diffusione di dati da cui sia possibile ricavare informazioni relative allo stato di salute e alla situazione di disagio economico-sociale degli interessati, come previsto dall'art. </w:t>
            </w:r>
            <w:r w:rsidRPr="00D607A6">
              <w:rPr>
                <w:rFonts w:ascii="Times New Roman" w:eastAsia="Times New Roman" w:hAnsi="Times New Roman"/>
                <w:lang w:val="en-US" w:eastAsia="it-IT"/>
              </w:rPr>
              <w:t>26, c. 4,</w:t>
            </w:r>
            <w:r w:rsidR="00582652" w:rsidRPr="00D607A6">
              <w:rPr>
                <w:rFonts w:ascii="Times New Roman" w:eastAsia="Times New Roman" w:hAnsi="Times New Roman"/>
                <w:lang w:val="en-US" w:eastAsia="it-IT"/>
              </w:rPr>
              <w:t xml:space="preserve"> </w:t>
            </w:r>
            <w:r w:rsidRPr="00D607A6">
              <w:rPr>
                <w:rFonts w:ascii="Times New Roman" w:eastAsia="Times New Roman" w:hAnsi="Times New Roman"/>
                <w:lang w:val="en-US" w:eastAsia="it-IT"/>
              </w:rPr>
              <w:t>del d.lgs. n. 33/2013)</w:t>
            </w:r>
          </w:p>
        </w:tc>
        <w:tc>
          <w:tcPr>
            <w:tcW w:w="780" w:type="pct"/>
            <w:hideMark/>
          </w:tcPr>
          <w:p w14:paraId="4DDF8452" w14:textId="77777777" w:rsidR="00C14110" w:rsidRPr="00D607A6" w:rsidRDefault="00C14110"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Atti di concessione di sovvenzioni, contributi, sussidi ed ausili finanziari alle imprese 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comunque di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vantaggi economici di qualunque genere a persone ed enti pubblici e privati di importo superiore a mille euro</w:t>
            </w:r>
          </w:p>
        </w:tc>
        <w:tc>
          <w:tcPr>
            <w:tcW w:w="417" w:type="pct"/>
            <w:hideMark/>
          </w:tcPr>
          <w:p w14:paraId="12E41EAD"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(art. 26, c. 3, d.lgs. n. 33/2013)</w:t>
            </w:r>
          </w:p>
        </w:tc>
        <w:tc>
          <w:tcPr>
            <w:tcW w:w="397" w:type="pct"/>
          </w:tcPr>
          <w:p w14:paraId="54798101"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89" w:type="pct"/>
          </w:tcPr>
          <w:p w14:paraId="5456D901"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Pagamento</w:t>
            </w:r>
          </w:p>
        </w:tc>
        <w:tc>
          <w:tcPr>
            <w:tcW w:w="397" w:type="pct"/>
          </w:tcPr>
          <w:p w14:paraId="22CFECCF"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DBC74D4"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1DAA242" w14:textId="77777777" w:rsidR="00C14110" w:rsidRPr="00D607A6" w:rsidRDefault="00C14110"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KIT Decreto</w:t>
            </w:r>
          </w:p>
        </w:tc>
      </w:tr>
      <w:tr w:rsidR="00C14110" w:rsidRPr="00D607A6" w14:paraId="4C98F04D" w14:textId="77777777" w:rsidTr="00EA44F2">
        <w:trPr>
          <w:trHeight w:val="280"/>
        </w:trPr>
        <w:tc>
          <w:tcPr>
            <w:tcW w:w="535" w:type="pct"/>
            <w:vMerge/>
            <w:hideMark/>
          </w:tcPr>
          <w:p w14:paraId="73324B62" w14:textId="77777777" w:rsidR="00C14110" w:rsidRPr="00D607A6" w:rsidRDefault="00C14110" w:rsidP="00EA44F2">
            <w:pPr>
              <w:spacing w:after="0"/>
              <w:rPr>
                <w:rFonts w:ascii="Times New Roman" w:eastAsia="Times New Roman" w:hAnsi="Times New Roman"/>
                <w:b/>
                <w:bCs/>
                <w:lang w:val="en-US" w:eastAsia="it-IT"/>
              </w:rPr>
            </w:pPr>
          </w:p>
        </w:tc>
        <w:tc>
          <w:tcPr>
            <w:tcW w:w="495" w:type="pct"/>
            <w:vMerge/>
            <w:hideMark/>
          </w:tcPr>
          <w:p w14:paraId="6B82D9AC" w14:textId="77777777" w:rsidR="00C14110" w:rsidRPr="00D607A6" w:rsidRDefault="00C14110" w:rsidP="00EA44F2">
            <w:pPr>
              <w:spacing w:after="0"/>
              <w:rPr>
                <w:rFonts w:ascii="Times New Roman" w:eastAsia="Times New Roman" w:hAnsi="Times New Roman"/>
                <w:lang w:val="en-US" w:eastAsia="it-IT"/>
              </w:rPr>
            </w:pPr>
          </w:p>
        </w:tc>
        <w:tc>
          <w:tcPr>
            <w:tcW w:w="360" w:type="pct"/>
            <w:hideMark/>
          </w:tcPr>
          <w:p w14:paraId="15E58B0E"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w:t>
            </w:r>
          </w:p>
        </w:tc>
        <w:tc>
          <w:tcPr>
            <w:tcW w:w="548" w:type="pct"/>
            <w:vMerge/>
            <w:hideMark/>
          </w:tcPr>
          <w:p w14:paraId="22145D66" w14:textId="77777777" w:rsidR="00C14110" w:rsidRPr="00D607A6" w:rsidRDefault="00C14110" w:rsidP="00EA44F2">
            <w:pPr>
              <w:spacing w:after="0"/>
              <w:rPr>
                <w:rFonts w:ascii="Times New Roman" w:eastAsia="Times New Roman" w:hAnsi="Times New Roman"/>
                <w:lang w:val="en-US" w:eastAsia="it-IT"/>
              </w:rPr>
            </w:pPr>
          </w:p>
        </w:tc>
        <w:tc>
          <w:tcPr>
            <w:tcW w:w="780" w:type="pct"/>
            <w:hideMark/>
          </w:tcPr>
          <w:p w14:paraId="024FC635" w14:textId="77777777" w:rsidR="00C14110" w:rsidRPr="00D607A6" w:rsidRDefault="00C14110"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Per ciascun atto:</w:t>
            </w:r>
          </w:p>
        </w:tc>
        <w:tc>
          <w:tcPr>
            <w:tcW w:w="417" w:type="pct"/>
            <w:hideMark/>
          </w:tcPr>
          <w:p w14:paraId="4973A2EA" w14:textId="77777777" w:rsidR="00C14110" w:rsidRPr="00D607A6" w:rsidRDefault="00C14110"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w:t>
            </w:r>
          </w:p>
        </w:tc>
        <w:tc>
          <w:tcPr>
            <w:tcW w:w="397" w:type="pct"/>
          </w:tcPr>
          <w:p w14:paraId="743DC5AC" w14:textId="77777777" w:rsidR="00C14110" w:rsidRPr="00D607A6" w:rsidRDefault="00C14110" w:rsidP="00EA44F2">
            <w:pPr>
              <w:spacing w:after="0"/>
              <w:jc w:val="center"/>
              <w:rPr>
                <w:rFonts w:ascii="Times New Roman" w:eastAsia="Times New Roman" w:hAnsi="Times New Roman"/>
                <w:lang w:val="en-US" w:eastAsia="it-IT"/>
              </w:rPr>
            </w:pPr>
          </w:p>
        </w:tc>
        <w:tc>
          <w:tcPr>
            <w:tcW w:w="389" w:type="pct"/>
          </w:tcPr>
          <w:p w14:paraId="00D54017" w14:textId="77777777" w:rsidR="00C14110" w:rsidRPr="00D607A6" w:rsidRDefault="00C14110" w:rsidP="00EA44F2">
            <w:pPr>
              <w:spacing w:after="0"/>
              <w:jc w:val="center"/>
              <w:rPr>
                <w:rFonts w:ascii="Times New Roman" w:eastAsia="Times New Roman" w:hAnsi="Times New Roman"/>
                <w:lang w:val="en-US" w:eastAsia="it-IT"/>
              </w:rPr>
            </w:pPr>
          </w:p>
        </w:tc>
        <w:tc>
          <w:tcPr>
            <w:tcW w:w="397" w:type="pct"/>
          </w:tcPr>
          <w:p w14:paraId="1008555A" w14:textId="77777777" w:rsidR="00C14110" w:rsidRPr="00D607A6" w:rsidRDefault="00C14110" w:rsidP="00EA44F2">
            <w:pPr>
              <w:spacing w:after="0"/>
              <w:jc w:val="center"/>
              <w:rPr>
                <w:rFonts w:ascii="Times New Roman" w:eastAsia="Times New Roman" w:hAnsi="Times New Roman"/>
                <w:lang w:eastAsia="it-IT"/>
              </w:rPr>
            </w:pPr>
          </w:p>
        </w:tc>
        <w:tc>
          <w:tcPr>
            <w:tcW w:w="363" w:type="pct"/>
          </w:tcPr>
          <w:p w14:paraId="2ABF0A81" w14:textId="77777777" w:rsidR="00C14110" w:rsidRPr="00D607A6" w:rsidRDefault="00C14110" w:rsidP="00EA44F2">
            <w:pPr>
              <w:spacing w:after="0"/>
              <w:jc w:val="center"/>
              <w:rPr>
                <w:rFonts w:ascii="Times New Roman" w:eastAsia="Times New Roman" w:hAnsi="Times New Roman"/>
                <w:lang w:eastAsia="it-IT"/>
              </w:rPr>
            </w:pPr>
          </w:p>
        </w:tc>
        <w:tc>
          <w:tcPr>
            <w:tcW w:w="320" w:type="pct"/>
          </w:tcPr>
          <w:p w14:paraId="7E02CDAA" w14:textId="77777777" w:rsidR="00C14110" w:rsidRPr="00D607A6" w:rsidRDefault="00C14110" w:rsidP="00EA44F2">
            <w:pPr>
              <w:spacing w:after="0"/>
              <w:jc w:val="center"/>
              <w:rPr>
                <w:rFonts w:ascii="Times New Roman" w:eastAsia="Times New Roman" w:hAnsi="Times New Roman"/>
                <w:lang w:eastAsia="it-IT"/>
              </w:rPr>
            </w:pPr>
          </w:p>
        </w:tc>
      </w:tr>
      <w:tr w:rsidR="004C42BA" w:rsidRPr="00D607A6" w14:paraId="2D4AD48E" w14:textId="77777777" w:rsidTr="00EA44F2">
        <w:trPr>
          <w:trHeight w:val="780"/>
        </w:trPr>
        <w:tc>
          <w:tcPr>
            <w:tcW w:w="535" w:type="pct"/>
            <w:vMerge/>
            <w:hideMark/>
          </w:tcPr>
          <w:p w14:paraId="22478DAB" w14:textId="77777777" w:rsidR="004C42BA" w:rsidRPr="00D607A6" w:rsidRDefault="004C42BA" w:rsidP="00EA44F2">
            <w:pPr>
              <w:spacing w:after="0"/>
              <w:rPr>
                <w:rFonts w:ascii="Times New Roman" w:eastAsia="Times New Roman" w:hAnsi="Times New Roman"/>
                <w:b/>
                <w:bCs/>
                <w:lang w:val="en-US" w:eastAsia="it-IT"/>
              </w:rPr>
            </w:pPr>
          </w:p>
        </w:tc>
        <w:tc>
          <w:tcPr>
            <w:tcW w:w="495" w:type="pct"/>
            <w:vMerge/>
            <w:hideMark/>
          </w:tcPr>
          <w:p w14:paraId="2E12AED7" w14:textId="77777777" w:rsidR="004C42BA" w:rsidRPr="00D607A6" w:rsidRDefault="004C42BA" w:rsidP="00EA44F2">
            <w:pPr>
              <w:spacing w:after="0"/>
              <w:rPr>
                <w:rFonts w:ascii="Times New Roman" w:eastAsia="Times New Roman" w:hAnsi="Times New Roman"/>
                <w:lang w:val="en-US" w:eastAsia="it-IT"/>
              </w:rPr>
            </w:pPr>
          </w:p>
        </w:tc>
        <w:tc>
          <w:tcPr>
            <w:tcW w:w="360" w:type="pct"/>
            <w:hideMark/>
          </w:tcPr>
          <w:p w14:paraId="1DCA4028"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27, c. 1, lett. a), d.lgs. n. 33/2013</w:t>
            </w:r>
          </w:p>
        </w:tc>
        <w:tc>
          <w:tcPr>
            <w:tcW w:w="548" w:type="pct"/>
            <w:vMerge/>
            <w:hideMark/>
          </w:tcPr>
          <w:p w14:paraId="730BEE08" w14:textId="77777777" w:rsidR="004C42BA" w:rsidRPr="00D607A6" w:rsidRDefault="004C42BA" w:rsidP="00EA44F2">
            <w:pPr>
              <w:spacing w:after="0"/>
              <w:rPr>
                <w:rFonts w:ascii="Times New Roman" w:eastAsia="Times New Roman" w:hAnsi="Times New Roman"/>
                <w:lang w:val="en-US" w:eastAsia="it-IT"/>
              </w:rPr>
            </w:pPr>
          </w:p>
        </w:tc>
        <w:tc>
          <w:tcPr>
            <w:tcW w:w="780" w:type="pct"/>
            <w:hideMark/>
          </w:tcPr>
          <w:p w14:paraId="2BB7AF41"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1) nome dell'impresa o dell'ente e i rispettivi dati fiscali o il nome di altro soggetto beneficiario</w:t>
            </w:r>
          </w:p>
        </w:tc>
        <w:tc>
          <w:tcPr>
            <w:tcW w:w="417" w:type="pct"/>
            <w:hideMark/>
          </w:tcPr>
          <w:p w14:paraId="40CB1E50"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(art. 26, c. 3, d.lgs. n. 33/2013)</w:t>
            </w:r>
          </w:p>
        </w:tc>
        <w:tc>
          <w:tcPr>
            <w:tcW w:w="397" w:type="pct"/>
          </w:tcPr>
          <w:p w14:paraId="4B56CAC3"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89" w:type="pct"/>
          </w:tcPr>
          <w:p w14:paraId="5BAD83AA"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97" w:type="pct"/>
          </w:tcPr>
          <w:p w14:paraId="2AA0EF05"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AFE599F"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AC11B8E"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Kit Decreto</w:t>
            </w:r>
          </w:p>
        </w:tc>
      </w:tr>
      <w:tr w:rsidR="004C42BA" w:rsidRPr="00D607A6" w14:paraId="06B6E2E2" w14:textId="77777777" w:rsidTr="00EA44F2">
        <w:trPr>
          <w:trHeight w:val="780"/>
        </w:trPr>
        <w:tc>
          <w:tcPr>
            <w:tcW w:w="535" w:type="pct"/>
            <w:vMerge/>
            <w:hideMark/>
          </w:tcPr>
          <w:p w14:paraId="2AC90761" w14:textId="77777777" w:rsidR="004C42BA" w:rsidRPr="00D607A6" w:rsidRDefault="004C42BA" w:rsidP="00EA44F2">
            <w:pPr>
              <w:spacing w:after="0"/>
              <w:rPr>
                <w:rFonts w:ascii="Times New Roman" w:eastAsia="Times New Roman" w:hAnsi="Times New Roman"/>
                <w:b/>
                <w:bCs/>
                <w:lang w:val="en-US" w:eastAsia="it-IT"/>
              </w:rPr>
            </w:pPr>
          </w:p>
        </w:tc>
        <w:tc>
          <w:tcPr>
            <w:tcW w:w="495" w:type="pct"/>
            <w:vMerge/>
            <w:hideMark/>
          </w:tcPr>
          <w:p w14:paraId="7D2CEC20" w14:textId="77777777" w:rsidR="004C42BA" w:rsidRPr="00D607A6" w:rsidRDefault="004C42BA" w:rsidP="00EA44F2">
            <w:pPr>
              <w:spacing w:after="0"/>
              <w:rPr>
                <w:rFonts w:ascii="Times New Roman" w:eastAsia="Times New Roman" w:hAnsi="Times New Roman"/>
                <w:lang w:val="en-US" w:eastAsia="it-IT"/>
              </w:rPr>
            </w:pPr>
          </w:p>
        </w:tc>
        <w:tc>
          <w:tcPr>
            <w:tcW w:w="360" w:type="pct"/>
            <w:hideMark/>
          </w:tcPr>
          <w:p w14:paraId="3F6B8A4D"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27, c. 1, lett. b), d.lgs. n. 33/2013</w:t>
            </w:r>
          </w:p>
        </w:tc>
        <w:tc>
          <w:tcPr>
            <w:tcW w:w="548" w:type="pct"/>
            <w:vMerge/>
            <w:hideMark/>
          </w:tcPr>
          <w:p w14:paraId="1BA57D6C" w14:textId="77777777" w:rsidR="004C42BA" w:rsidRPr="00D607A6" w:rsidRDefault="004C42BA" w:rsidP="00EA44F2">
            <w:pPr>
              <w:spacing w:after="0"/>
              <w:rPr>
                <w:rFonts w:ascii="Times New Roman" w:eastAsia="Times New Roman" w:hAnsi="Times New Roman"/>
                <w:lang w:val="en-US" w:eastAsia="it-IT"/>
              </w:rPr>
            </w:pPr>
          </w:p>
        </w:tc>
        <w:tc>
          <w:tcPr>
            <w:tcW w:w="780" w:type="pct"/>
            <w:hideMark/>
          </w:tcPr>
          <w:p w14:paraId="36C95CB8"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2)</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importo del vantaggio economico corrisposto</w:t>
            </w:r>
          </w:p>
        </w:tc>
        <w:tc>
          <w:tcPr>
            <w:tcW w:w="417" w:type="pct"/>
            <w:hideMark/>
          </w:tcPr>
          <w:p w14:paraId="65F6D96E"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(art. 26, c. 3, d.lgs. n. 33/2013)</w:t>
            </w:r>
          </w:p>
        </w:tc>
        <w:tc>
          <w:tcPr>
            <w:tcW w:w="397" w:type="pct"/>
          </w:tcPr>
          <w:p w14:paraId="4A0041F4"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89" w:type="pct"/>
          </w:tcPr>
          <w:p w14:paraId="06EF0430"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97" w:type="pct"/>
          </w:tcPr>
          <w:p w14:paraId="1A80510C"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7B20842"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3F3B015"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Kit Decreto</w:t>
            </w:r>
          </w:p>
        </w:tc>
      </w:tr>
      <w:tr w:rsidR="004C42BA" w:rsidRPr="00D607A6" w14:paraId="4BDE42D8" w14:textId="77777777" w:rsidTr="00EA44F2">
        <w:trPr>
          <w:trHeight w:val="780"/>
        </w:trPr>
        <w:tc>
          <w:tcPr>
            <w:tcW w:w="535" w:type="pct"/>
            <w:vMerge/>
            <w:hideMark/>
          </w:tcPr>
          <w:p w14:paraId="312AB5FE" w14:textId="77777777" w:rsidR="004C42BA" w:rsidRPr="00D607A6" w:rsidRDefault="004C42BA" w:rsidP="00EA44F2">
            <w:pPr>
              <w:spacing w:after="0"/>
              <w:rPr>
                <w:rFonts w:ascii="Times New Roman" w:eastAsia="Times New Roman" w:hAnsi="Times New Roman"/>
                <w:b/>
                <w:bCs/>
                <w:lang w:val="en-US" w:eastAsia="it-IT"/>
              </w:rPr>
            </w:pPr>
          </w:p>
        </w:tc>
        <w:tc>
          <w:tcPr>
            <w:tcW w:w="495" w:type="pct"/>
            <w:vMerge/>
            <w:hideMark/>
          </w:tcPr>
          <w:p w14:paraId="4E94AC76" w14:textId="77777777" w:rsidR="004C42BA" w:rsidRPr="00D607A6" w:rsidRDefault="004C42BA" w:rsidP="00EA44F2">
            <w:pPr>
              <w:spacing w:after="0"/>
              <w:rPr>
                <w:rFonts w:ascii="Times New Roman" w:eastAsia="Times New Roman" w:hAnsi="Times New Roman"/>
                <w:lang w:val="en-US" w:eastAsia="it-IT"/>
              </w:rPr>
            </w:pPr>
          </w:p>
        </w:tc>
        <w:tc>
          <w:tcPr>
            <w:tcW w:w="360" w:type="pct"/>
            <w:hideMark/>
          </w:tcPr>
          <w:p w14:paraId="38A906E1"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27, c. 1, lett. c), d.lgs. n. 33/2013</w:t>
            </w:r>
          </w:p>
        </w:tc>
        <w:tc>
          <w:tcPr>
            <w:tcW w:w="548" w:type="pct"/>
            <w:vMerge/>
            <w:hideMark/>
          </w:tcPr>
          <w:p w14:paraId="4779C1AD" w14:textId="77777777" w:rsidR="004C42BA" w:rsidRPr="00D607A6" w:rsidRDefault="004C42BA" w:rsidP="00EA44F2">
            <w:pPr>
              <w:spacing w:after="0"/>
              <w:rPr>
                <w:rFonts w:ascii="Times New Roman" w:eastAsia="Times New Roman" w:hAnsi="Times New Roman"/>
                <w:lang w:val="en-US" w:eastAsia="it-IT"/>
              </w:rPr>
            </w:pPr>
          </w:p>
        </w:tc>
        <w:tc>
          <w:tcPr>
            <w:tcW w:w="780" w:type="pct"/>
            <w:hideMark/>
          </w:tcPr>
          <w:p w14:paraId="2507DED1"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3) norma o titolo a base dell'attribuzione</w:t>
            </w:r>
          </w:p>
        </w:tc>
        <w:tc>
          <w:tcPr>
            <w:tcW w:w="417" w:type="pct"/>
            <w:hideMark/>
          </w:tcPr>
          <w:p w14:paraId="39FBD104"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(art. 26, c. 3, d.lgs. n. 33/2013)</w:t>
            </w:r>
          </w:p>
        </w:tc>
        <w:tc>
          <w:tcPr>
            <w:tcW w:w="397" w:type="pct"/>
          </w:tcPr>
          <w:p w14:paraId="0C8E5F2C"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89" w:type="pct"/>
          </w:tcPr>
          <w:p w14:paraId="4CE5D0DB"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97" w:type="pct"/>
          </w:tcPr>
          <w:p w14:paraId="278A5267"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0880207"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CC27A64"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Kit Decreto</w:t>
            </w:r>
          </w:p>
        </w:tc>
      </w:tr>
      <w:tr w:rsidR="004C42BA" w:rsidRPr="00D607A6" w14:paraId="66A4FE02" w14:textId="77777777" w:rsidTr="00EA44F2">
        <w:trPr>
          <w:trHeight w:val="780"/>
        </w:trPr>
        <w:tc>
          <w:tcPr>
            <w:tcW w:w="535" w:type="pct"/>
            <w:vMerge/>
            <w:hideMark/>
          </w:tcPr>
          <w:p w14:paraId="28B728DE" w14:textId="77777777" w:rsidR="004C42BA" w:rsidRPr="00D607A6" w:rsidRDefault="004C42BA" w:rsidP="00EA44F2">
            <w:pPr>
              <w:spacing w:after="0"/>
              <w:rPr>
                <w:rFonts w:ascii="Times New Roman" w:eastAsia="Times New Roman" w:hAnsi="Times New Roman"/>
                <w:b/>
                <w:bCs/>
                <w:lang w:val="en-US" w:eastAsia="it-IT"/>
              </w:rPr>
            </w:pPr>
          </w:p>
        </w:tc>
        <w:tc>
          <w:tcPr>
            <w:tcW w:w="495" w:type="pct"/>
            <w:vMerge/>
            <w:hideMark/>
          </w:tcPr>
          <w:p w14:paraId="15A7A2AB" w14:textId="77777777" w:rsidR="004C42BA" w:rsidRPr="00D607A6" w:rsidRDefault="004C42BA" w:rsidP="00EA44F2">
            <w:pPr>
              <w:spacing w:after="0"/>
              <w:rPr>
                <w:rFonts w:ascii="Times New Roman" w:eastAsia="Times New Roman" w:hAnsi="Times New Roman"/>
                <w:lang w:val="en-US" w:eastAsia="it-IT"/>
              </w:rPr>
            </w:pPr>
          </w:p>
        </w:tc>
        <w:tc>
          <w:tcPr>
            <w:tcW w:w="360" w:type="pct"/>
            <w:hideMark/>
          </w:tcPr>
          <w:p w14:paraId="5B1841AD"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27, c. 1, lett. d), d.lgs. n. 33/2013</w:t>
            </w:r>
          </w:p>
        </w:tc>
        <w:tc>
          <w:tcPr>
            <w:tcW w:w="548" w:type="pct"/>
            <w:vMerge/>
            <w:hideMark/>
          </w:tcPr>
          <w:p w14:paraId="4C9C7598" w14:textId="77777777" w:rsidR="004C42BA" w:rsidRPr="00D607A6" w:rsidRDefault="004C42BA" w:rsidP="00EA44F2">
            <w:pPr>
              <w:spacing w:after="0"/>
              <w:rPr>
                <w:rFonts w:ascii="Times New Roman" w:eastAsia="Times New Roman" w:hAnsi="Times New Roman"/>
                <w:lang w:val="en-US" w:eastAsia="it-IT"/>
              </w:rPr>
            </w:pPr>
          </w:p>
        </w:tc>
        <w:tc>
          <w:tcPr>
            <w:tcW w:w="780" w:type="pct"/>
            <w:hideMark/>
          </w:tcPr>
          <w:p w14:paraId="295829B4"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4) ufficio e funzionario o dirigente responsabile del relativo procedimento amministrativo</w:t>
            </w:r>
          </w:p>
        </w:tc>
        <w:tc>
          <w:tcPr>
            <w:tcW w:w="417" w:type="pct"/>
            <w:hideMark/>
          </w:tcPr>
          <w:p w14:paraId="36449DEE"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(art. 26, c. 3, d.lgs. n. 33/2013)</w:t>
            </w:r>
          </w:p>
        </w:tc>
        <w:tc>
          <w:tcPr>
            <w:tcW w:w="397" w:type="pct"/>
          </w:tcPr>
          <w:p w14:paraId="016B8E81"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89" w:type="pct"/>
          </w:tcPr>
          <w:p w14:paraId="16469294"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97" w:type="pct"/>
          </w:tcPr>
          <w:p w14:paraId="2C71F596"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AE734DA"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2E3579E"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Kit Decreto</w:t>
            </w:r>
          </w:p>
        </w:tc>
      </w:tr>
      <w:tr w:rsidR="004C42BA" w:rsidRPr="00D607A6" w14:paraId="01F3B28C" w14:textId="77777777" w:rsidTr="00EA44F2">
        <w:trPr>
          <w:trHeight w:val="780"/>
        </w:trPr>
        <w:tc>
          <w:tcPr>
            <w:tcW w:w="535" w:type="pct"/>
            <w:vMerge/>
            <w:hideMark/>
          </w:tcPr>
          <w:p w14:paraId="62B17E5D" w14:textId="77777777" w:rsidR="004C42BA" w:rsidRPr="00D607A6" w:rsidRDefault="004C42BA" w:rsidP="00EA44F2">
            <w:pPr>
              <w:spacing w:after="0"/>
              <w:rPr>
                <w:rFonts w:ascii="Times New Roman" w:eastAsia="Times New Roman" w:hAnsi="Times New Roman"/>
                <w:b/>
                <w:bCs/>
                <w:lang w:val="en-US" w:eastAsia="it-IT"/>
              </w:rPr>
            </w:pPr>
          </w:p>
        </w:tc>
        <w:tc>
          <w:tcPr>
            <w:tcW w:w="495" w:type="pct"/>
            <w:vMerge/>
            <w:hideMark/>
          </w:tcPr>
          <w:p w14:paraId="4E499099" w14:textId="77777777" w:rsidR="004C42BA" w:rsidRPr="00D607A6" w:rsidRDefault="004C42BA" w:rsidP="00EA44F2">
            <w:pPr>
              <w:spacing w:after="0"/>
              <w:rPr>
                <w:rFonts w:ascii="Times New Roman" w:eastAsia="Times New Roman" w:hAnsi="Times New Roman"/>
                <w:lang w:val="en-US" w:eastAsia="it-IT"/>
              </w:rPr>
            </w:pPr>
          </w:p>
        </w:tc>
        <w:tc>
          <w:tcPr>
            <w:tcW w:w="360" w:type="pct"/>
            <w:hideMark/>
          </w:tcPr>
          <w:p w14:paraId="773D1D1D"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27, c. 1, lett. e), d.lgs. n. 33/2013</w:t>
            </w:r>
          </w:p>
        </w:tc>
        <w:tc>
          <w:tcPr>
            <w:tcW w:w="548" w:type="pct"/>
            <w:vMerge/>
            <w:hideMark/>
          </w:tcPr>
          <w:p w14:paraId="7E92D213" w14:textId="77777777" w:rsidR="004C42BA" w:rsidRPr="00D607A6" w:rsidRDefault="004C42BA" w:rsidP="00EA44F2">
            <w:pPr>
              <w:spacing w:after="0"/>
              <w:rPr>
                <w:rFonts w:ascii="Times New Roman" w:eastAsia="Times New Roman" w:hAnsi="Times New Roman"/>
                <w:lang w:val="en-US" w:eastAsia="it-IT"/>
              </w:rPr>
            </w:pPr>
          </w:p>
        </w:tc>
        <w:tc>
          <w:tcPr>
            <w:tcW w:w="780" w:type="pct"/>
            <w:hideMark/>
          </w:tcPr>
          <w:p w14:paraId="61921C82"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5) modalità seguita per l'individuazione del beneficiario</w:t>
            </w:r>
          </w:p>
        </w:tc>
        <w:tc>
          <w:tcPr>
            <w:tcW w:w="417" w:type="pct"/>
            <w:hideMark/>
          </w:tcPr>
          <w:p w14:paraId="3D5C9FF0"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(art. 26, c. 3, d.lgs. n. 33/2013)</w:t>
            </w:r>
          </w:p>
        </w:tc>
        <w:tc>
          <w:tcPr>
            <w:tcW w:w="397" w:type="pct"/>
          </w:tcPr>
          <w:p w14:paraId="25708591"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89" w:type="pct"/>
          </w:tcPr>
          <w:p w14:paraId="68C0DB2C"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97" w:type="pct"/>
          </w:tcPr>
          <w:p w14:paraId="49A51C79"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E42209A"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9E99B33"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Kit Decreto</w:t>
            </w:r>
          </w:p>
        </w:tc>
      </w:tr>
      <w:tr w:rsidR="009A7C02" w:rsidRPr="00D607A6" w14:paraId="06BFE5E5" w14:textId="77777777" w:rsidTr="00EA44F2">
        <w:trPr>
          <w:trHeight w:val="780"/>
        </w:trPr>
        <w:tc>
          <w:tcPr>
            <w:tcW w:w="535" w:type="pct"/>
            <w:vMerge/>
            <w:hideMark/>
          </w:tcPr>
          <w:p w14:paraId="7D154F1E" w14:textId="77777777" w:rsidR="009A7C02" w:rsidRPr="00D607A6" w:rsidRDefault="009A7C02" w:rsidP="009A7C02">
            <w:pPr>
              <w:spacing w:after="0"/>
              <w:rPr>
                <w:rFonts w:ascii="Times New Roman" w:eastAsia="Times New Roman" w:hAnsi="Times New Roman"/>
                <w:b/>
                <w:bCs/>
                <w:lang w:val="en-US" w:eastAsia="it-IT"/>
              </w:rPr>
            </w:pPr>
          </w:p>
        </w:tc>
        <w:tc>
          <w:tcPr>
            <w:tcW w:w="495" w:type="pct"/>
            <w:vMerge/>
            <w:hideMark/>
          </w:tcPr>
          <w:p w14:paraId="35891CD3" w14:textId="77777777" w:rsidR="009A7C02" w:rsidRPr="00D607A6" w:rsidRDefault="009A7C02" w:rsidP="009A7C02">
            <w:pPr>
              <w:spacing w:after="0"/>
              <w:rPr>
                <w:rFonts w:ascii="Times New Roman" w:eastAsia="Times New Roman" w:hAnsi="Times New Roman"/>
                <w:lang w:val="en-US" w:eastAsia="it-IT"/>
              </w:rPr>
            </w:pPr>
          </w:p>
        </w:tc>
        <w:tc>
          <w:tcPr>
            <w:tcW w:w="360" w:type="pct"/>
            <w:hideMark/>
          </w:tcPr>
          <w:p w14:paraId="68239CD9"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27, c. 1, lett. f), d.lgs. n. 33/2013</w:t>
            </w:r>
          </w:p>
        </w:tc>
        <w:tc>
          <w:tcPr>
            <w:tcW w:w="548" w:type="pct"/>
            <w:vMerge/>
            <w:hideMark/>
          </w:tcPr>
          <w:p w14:paraId="394514A3" w14:textId="77777777" w:rsidR="009A7C02" w:rsidRPr="00D607A6" w:rsidRDefault="009A7C02" w:rsidP="009A7C02">
            <w:pPr>
              <w:spacing w:after="0"/>
              <w:rPr>
                <w:rFonts w:ascii="Times New Roman" w:eastAsia="Times New Roman" w:hAnsi="Times New Roman"/>
                <w:lang w:val="en-US" w:eastAsia="it-IT"/>
              </w:rPr>
            </w:pPr>
          </w:p>
        </w:tc>
        <w:tc>
          <w:tcPr>
            <w:tcW w:w="780" w:type="pct"/>
            <w:hideMark/>
          </w:tcPr>
          <w:p w14:paraId="2A3588F5"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xml:space="preserve">6) </w:t>
            </w:r>
            <w:r w:rsidRPr="00D607A6">
              <w:rPr>
                <w:rFonts w:ascii="Times New Roman" w:eastAsia="Times New Roman" w:hAnsi="Times New Roman"/>
                <w:i/>
                <w:iCs/>
                <w:lang w:val="en-US" w:eastAsia="it-IT"/>
              </w:rPr>
              <w:t>link</w:t>
            </w:r>
            <w:r w:rsidRPr="00D607A6">
              <w:rPr>
                <w:rFonts w:ascii="Times New Roman" w:eastAsia="Times New Roman" w:hAnsi="Times New Roman"/>
                <w:lang w:val="en-US" w:eastAsia="it-IT"/>
              </w:rPr>
              <w:t xml:space="preserve"> al progetto selezionato</w:t>
            </w:r>
          </w:p>
        </w:tc>
        <w:tc>
          <w:tcPr>
            <w:tcW w:w="417" w:type="pct"/>
            <w:hideMark/>
          </w:tcPr>
          <w:p w14:paraId="62D3ED61"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(art. 26, c. 3, d.lgs. n. 33/2013)</w:t>
            </w:r>
          </w:p>
        </w:tc>
        <w:tc>
          <w:tcPr>
            <w:tcW w:w="397" w:type="pct"/>
          </w:tcPr>
          <w:p w14:paraId="77467BED"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89" w:type="pct"/>
          </w:tcPr>
          <w:p w14:paraId="660D1D32"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97" w:type="pct"/>
          </w:tcPr>
          <w:p w14:paraId="2025E8CC"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960A795"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C09F84A"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Per il PSR: Arcea riceve domande di pagamento riferite a domande di aiuto di competenza della Regione Calabria</w:t>
            </w:r>
          </w:p>
          <w:p w14:paraId="6586FDB5"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Per la DU: non sono richiesti progetti</w:t>
            </w:r>
          </w:p>
        </w:tc>
      </w:tr>
      <w:tr w:rsidR="009A7C02" w:rsidRPr="00D607A6" w14:paraId="259BBEDC" w14:textId="77777777" w:rsidTr="00EA44F2">
        <w:trPr>
          <w:trHeight w:val="780"/>
        </w:trPr>
        <w:tc>
          <w:tcPr>
            <w:tcW w:w="535" w:type="pct"/>
            <w:vMerge/>
            <w:hideMark/>
          </w:tcPr>
          <w:p w14:paraId="0AE32D34" w14:textId="77777777" w:rsidR="009A7C02" w:rsidRPr="00D607A6" w:rsidRDefault="009A7C02" w:rsidP="009A7C02">
            <w:pPr>
              <w:spacing w:after="0"/>
              <w:rPr>
                <w:rFonts w:ascii="Times New Roman" w:eastAsia="Times New Roman" w:hAnsi="Times New Roman"/>
                <w:b/>
                <w:bCs/>
                <w:lang w:eastAsia="it-IT"/>
              </w:rPr>
            </w:pPr>
          </w:p>
        </w:tc>
        <w:tc>
          <w:tcPr>
            <w:tcW w:w="495" w:type="pct"/>
            <w:vMerge/>
            <w:hideMark/>
          </w:tcPr>
          <w:p w14:paraId="4849E168" w14:textId="77777777" w:rsidR="009A7C02" w:rsidRPr="00D607A6" w:rsidRDefault="009A7C02" w:rsidP="009A7C02">
            <w:pPr>
              <w:spacing w:after="0"/>
              <w:rPr>
                <w:rFonts w:ascii="Times New Roman" w:eastAsia="Times New Roman" w:hAnsi="Times New Roman"/>
                <w:lang w:eastAsia="it-IT"/>
              </w:rPr>
            </w:pPr>
          </w:p>
        </w:tc>
        <w:tc>
          <w:tcPr>
            <w:tcW w:w="360" w:type="pct"/>
            <w:hideMark/>
          </w:tcPr>
          <w:p w14:paraId="5559317D" w14:textId="77777777" w:rsidR="009A7C02" w:rsidRPr="00D607A6" w:rsidRDefault="009A7C02" w:rsidP="009A7C0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27, c. 1, lett. f), d.lgs. n. 33/2013</w:t>
            </w:r>
          </w:p>
        </w:tc>
        <w:tc>
          <w:tcPr>
            <w:tcW w:w="548" w:type="pct"/>
            <w:vMerge/>
            <w:hideMark/>
          </w:tcPr>
          <w:p w14:paraId="59CC7907" w14:textId="77777777" w:rsidR="009A7C02" w:rsidRPr="00D607A6" w:rsidRDefault="009A7C02" w:rsidP="009A7C02">
            <w:pPr>
              <w:spacing w:after="0"/>
              <w:rPr>
                <w:rFonts w:ascii="Times New Roman" w:eastAsia="Times New Roman" w:hAnsi="Times New Roman"/>
                <w:lang w:val="en-US" w:eastAsia="it-IT"/>
              </w:rPr>
            </w:pPr>
          </w:p>
        </w:tc>
        <w:tc>
          <w:tcPr>
            <w:tcW w:w="780" w:type="pct"/>
            <w:hideMark/>
          </w:tcPr>
          <w:p w14:paraId="144BDB9C" w14:textId="77777777" w:rsidR="009A7C02" w:rsidRPr="00D607A6" w:rsidRDefault="009A7C02" w:rsidP="009A7C02">
            <w:pPr>
              <w:spacing w:after="0"/>
              <w:rPr>
                <w:rFonts w:ascii="Times New Roman" w:eastAsia="Times New Roman" w:hAnsi="Times New Roman"/>
                <w:lang w:eastAsia="it-IT"/>
              </w:rPr>
            </w:pPr>
            <w:r w:rsidRPr="00D607A6">
              <w:rPr>
                <w:rFonts w:ascii="Times New Roman" w:eastAsia="Times New Roman" w:hAnsi="Times New Roman"/>
                <w:lang w:eastAsia="it-IT"/>
              </w:rPr>
              <w:t>7) link al curriculum vitae del soggetto incaricato</w:t>
            </w:r>
          </w:p>
        </w:tc>
        <w:tc>
          <w:tcPr>
            <w:tcW w:w="417" w:type="pct"/>
            <w:hideMark/>
          </w:tcPr>
          <w:p w14:paraId="3D34AFE3"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(art. 26, c. 3, d.lgs. n. 33/2013)</w:t>
            </w:r>
          </w:p>
        </w:tc>
        <w:tc>
          <w:tcPr>
            <w:tcW w:w="397" w:type="pct"/>
          </w:tcPr>
          <w:p w14:paraId="294C647E"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89" w:type="pct"/>
          </w:tcPr>
          <w:p w14:paraId="72B8051F" w14:textId="77777777" w:rsidR="009A7C02" w:rsidRPr="00D607A6" w:rsidRDefault="009A7C02" w:rsidP="009A7C0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97" w:type="pct"/>
          </w:tcPr>
          <w:p w14:paraId="18A95DD1"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480CF9A"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CA91505"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Per il PSR: Arcea riceve domande di pagamento riferite a domande di aiuto di competenza della Regione Calabria</w:t>
            </w:r>
          </w:p>
          <w:p w14:paraId="0D984500" w14:textId="77777777" w:rsidR="009A7C02" w:rsidRPr="00D607A6" w:rsidRDefault="009A7C02" w:rsidP="009A7C0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Per la DU: non sono richiesti progetti</w:t>
            </w:r>
          </w:p>
        </w:tc>
      </w:tr>
      <w:tr w:rsidR="004C42BA" w:rsidRPr="00D607A6" w14:paraId="11FAA182" w14:textId="77777777" w:rsidTr="00EA44F2">
        <w:trPr>
          <w:trHeight w:val="780"/>
        </w:trPr>
        <w:tc>
          <w:tcPr>
            <w:tcW w:w="535" w:type="pct"/>
            <w:vMerge/>
            <w:hideMark/>
          </w:tcPr>
          <w:p w14:paraId="62F5B7B1" w14:textId="77777777" w:rsidR="004C42BA" w:rsidRPr="00D607A6" w:rsidRDefault="004C42BA" w:rsidP="00EA44F2">
            <w:pPr>
              <w:spacing w:after="0"/>
              <w:rPr>
                <w:rFonts w:ascii="Times New Roman" w:eastAsia="Times New Roman" w:hAnsi="Times New Roman"/>
                <w:b/>
                <w:bCs/>
                <w:lang w:eastAsia="it-IT"/>
              </w:rPr>
            </w:pPr>
          </w:p>
        </w:tc>
        <w:tc>
          <w:tcPr>
            <w:tcW w:w="495" w:type="pct"/>
            <w:vMerge/>
            <w:hideMark/>
          </w:tcPr>
          <w:p w14:paraId="0794DCDE" w14:textId="77777777" w:rsidR="004C42BA" w:rsidRPr="00D607A6" w:rsidRDefault="004C42BA" w:rsidP="00EA44F2">
            <w:pPr>
              <w:spacing w:after="0"/>
              <w:rPr>
                <w:rFonts w:ascii="Times New Roman" w:eastAsia="Times New Roman" w:hAnsi="Times New Roman"/>
                <w:lang w:eastAsia="it-IT"/>
              </w:rPr>
            </w:pPr>
          </w:p>
        </w:tc>
        <w:tc>
          <w:tcPr>
            <w:tcW w:w="360" w:type="pct"/>
            <w:hideMark/>
          </w:tcPr>
          <w:p w14:paraId="74E9E2C6"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27, c. 2, d.lgs. n. 33/2013</w:t>
            </w:r>
          </w:p>
        </w:tc>
        <w:tc>
          <w:tcPr>
            <w:tcW w:w="548" w:type="pct"/>
            <w:vMerge/>
            <w:hideMark/>
          </w:tcPr>
          <w:p w14:paraId="4BADB3A0" w14:textId="77777777" w:rsidR="004C42BA" w:rsidRPr="00D607A6" w:rsidRDefault="004C42BA" w:rsidP="00EA44F2">
            <w:pPr>
              <w:spacing w:after="0"/>
              <w:rPr>
                <w:rFonts w:ascii="Times New Roman" w:eastAsia="Times New Roman" w:hAnsi="Times New Roman"/>
                <w:lang w:val="en-US" w:eastAsia="it-IT"/>
              </w:rPr>
            </w:pPr>
          </w:p>
        </w:tc>
        <w:tc>
          <w:tcPr>
            <w:tcW w:w="780" w:type="pct"/>
            <w:hideMark/>
          </w:tcPr>
          <w:p w14:paraId="61D0D7F7"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Elenco (in formato tabellare aperto) dei soggetti beneficiari degli atti di concessione di sovvenzioni, contributi, sussidi ed ausili finanziari alle imprese e di attribuzione di vantaggi economici di qualunque genere a persone ed enti pubblici e privati di importo superiore a mille euro</w:t>
            </w:r>
          </w:p>
        </w:tc>
        <w:tc>
          <w:tcPr>
            <w:tcW w:w="417" w:type="pct"/>
            <w:hideMark/>
          </w:tcPr>
          <w:p w14:paraId="23FA0C94"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27, c. 2, d.lgs. n. 33/2013)</w:t>
            </w:r>
          </w:p>
        </w:tc>
        <w:tc>
          <w:tcPr>
            <w:tcW w:w="397" w:type="pct"/>
          </w:tcPr>
          <w:p w14:paraId="4AC1482E"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89" w:type="pct"/>
          </w:tcPr>
          <w:p w14:paraId="73FAF250"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Dirigente Funzione Autorizzazione Pagamenti</w:t>
            </w:r>
          </w:p>
        </w:tc>
        <w:tc>
          <w:tcPr>
            <w:tcW w:w="397" w:type="pct"/>
          </w:tcPr>
          <w:p w14:paraId="7D2ECC96" w14:textId="77777777" w:rsidR="004C42BA" w:rsidRPr="00D607A6" w:rsidRDefault="004C42BA" w:rsidP="00EA44F2">
            <w:pPr>
              <w:rPr>
                <w:rFonts w:ascii="Times New Roman" w:eastAsia="Times New Roman" w:hAnsi="Times New Roman"/>
              </w:rPr>
            </w:pPr>
            <w:r w:rsidRPr="00D607A6">
              <w:rPr>
                <w:rFonts w:ascii="Times New Roman" w:eastAsia="Times New Roman" w:hAnsi="Times New Roman"/>
                <w:lang w:eastAsia="it-IT"/>
              </w:rPr>
              <w:t>Responsabile Ufficio Monitoraggio e Comunicazione</w:t>
            </w:r>
          </w:p>
        </w:tc>
        <w:tc>
          <w:tcPr>
            <w:tcW w:w="363" w:type="pct"/>
          </w:tcPr>
          <w:p w14:paraId="076B9B7E"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638F422"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Kit Decreto</w:t>
            </w:r>
          </w:p>
        </w:tc>
      </w:tr>
      <w:tr w:rsidR="004C42BA" w:rsidRPr="00D607A6" w14:paraId="60C42B23" w14:textId="77777777" w:rsidTr="00EA44F2">
        <w:trPr>
          <w:trHeight w:val="1785"/>
        </w:trPr>
        <w:tc>
          <w:tcPr>
            <w:tcW w:w="535" w:type="pct"/>
            <w:vMerge w:val="restart"/>
            <w:hideMark/>
          </w:tcPr>
          <w:p w14:paraId="5712B3F1" w14:textId="77777777" w:rsidR="004C42BA" w:rsidRPr="00D607A6" w:rsidRDefault="004C42BA"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Bilanci</w:t>
            </w:r>
          </w:p>
        </w:tc>
        <w:tc>
          <w:tcPr>
            <w:tcW w:w="495" w:type="pct"/>
            <w:vMerge w:val="restart"/>
            <w:hideMark/>
          </w:tcPr>
          <w:p w14:paraId="038E1BD7"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Bilancio preventivo e consuntivo</w:t>
            </w:r>
          </w:p>
        </w:tc>
        <w:tc>
          <w:tcPr>
            <w:tcW w:w="360" w:type="pct"/>
            <w:hideMark/>
          </w:tcPr>
          <w:p w14:paraId="7DCEC12C"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29, c. 1, d.lgs. n. 33/2013</w:t>
            </w:r>
            <w:r w:rsidRPr="00D607A6">
              <w:rPr>
                <w:rFonts w:ascii="Times New Roman" w:eastAsia="Times New Roman" w:hAnsi="Times New Roman"/>
                <w:lang w:val="en-US" w:eastAsia="it-IT"/>
              </w:rPr>
              <w:br/>
              <w:t>Art. 5, c. 1, d.p.c.m. 26 aprile 2011</w:t>
            </w:r>
          </w:p>
        </w:tc>
        <w:tc>
          <w:tcPr>
            <w:tcW w:w="548" w:type="pct"/>
            <w:vMerge w:val="restart"/>
            <w:hideMark/>
          </w:tcPr>
          <w:p w14:paraId="7FD5AC6B"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Bilancio preventivo</w:t>
            </w:r>
          </w:p>
        </w:tc>
        <w:tc>
          <w:tcPr>
            <w:tcW w:w="780" w:type="pct"/>
            <w:hideMark/>
          </w:tcPr>
          <w:p w14:paraId="43447364"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Documenti e allegati del bilancio preventivo, nonché dati relativi al</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bilancio di previsione di ciascun anno in forma sintetica, aggregata e semplificata, anche con il ricorso a rappresentazioni grafiche</w:t>
            </w:r>
            <w:r w:rsidR="00582652" w:rsidRPr="00D607A6">
              <w:rPr>
                <w:rFonts w:ascii="Times New Roman" w:eastAsia="Times New Roman" w:hAnsi="Times New Roman"/>
                <w:lang w:eastAsia="it-IT"/>
              </w:rPr>
              <w:t xml:space="preserve"> </w:t>
            </w:r>
          </w:p>
        </w:tc>
        <w:tc>
          <w:tcPr>
            <w:tcW w:w="417" w:type="pct"/>
            <w:hideMark/>
          </w:tcPr>
          <w:p w14:paraId="340B9A2C"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C265177"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Contabili</w:t>
            </w:r>
          </w:p>
        </w:tc>
        <w:tc>
          <w:tcPr>
            <w:tcW w:w="389" w:type="pct"/>
          </w:tcPr>
          <w:p w14:paraId="25102703"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77B55D54"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3CA450C"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1C795A2"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31B8C870" w14:textId="77777777" w:rsidTr="00EA44F2">
        <w:trPr>
          <w:trHeight w:val="1620"/>
        </w:trPr>
        <w:tc>
          <w:tcPr>
            <w:tcW w:w="535" w:type="pct"/>
            <w:vMerge/>
            <w:hideMark/>
          </w:tcPr>
          <w:p w14:paraId="60B7BBE6" w14:textId="77777777" w:rsidR="004C42BA" w:rsidRPr="00D607A6" w:rsidRDefault="004C42BA" w:rsidP="00EA44F2">
            <w:pPr>
              <w:spacing w:after="0"/>
              <w:rPr>
                <w:rFonts w:ascii="Times New Roman" w:eastAsia="Times New Roman" w:hAnsi="Times New Roman"/>
                <w:b/>
                <w:bCs/>
                <w:lang w:val="en-US" w:eastAsia="it-IT"/>
              </w:rPr>
            </w:pPr>
          </w:p>
        </w:tc>
        <w:tc>
          <w:tcPr>
            <w:tcW w:w="495" w:type="pct"/>
            <w:vMerge/>
            <w:hideMark/>
          </w:tcPr>
          <w:p w14:paraId="03B063C4" w14:textId="77777777" w:rsidR="004C42BA" w:rsidRPr="00D607A6" w:rsidRDefault="004C42BA" w:rsidP="00EA44F2">
            <w:pPr>
              <w:spacing w:after="0"/>
              <w:rPr>
                <w:rFonts w:ascii="Times New Roman" w:eastAsia="Times New Roman" w:hAnsi="Times New Roman"/>
                <w:lang w:val="en-US" w:eastAsia="it-IT"/>
              </w:rPr>
            </w:pPr>
          </w:p>
        </w:tc>
        <w:tc>
          <w:tcPr>
            <w:tcW w:w="360" w:type="pct"/>
            <w:hideMark/>
          </w:tcPr>
          <w:p w14:paraId="20EFF753"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29, c. 1-bis, d.lgs. n. 33/2013 e d.p.c.m. 29 aprile 2016</w:t>
            </w:r>
          </w:p>
        </w:tc>
        <w:tc>
          <w:tcPr>
            <w:tcW w:w="548" w:type="pct"/>
            <w:vMerge/>
            <w:hideMark/>
          </w:tcPr>
          <w:p w14:paraId="30EFE992" w14:textId="77777777" w:rsidR="004C42BA" w:rsidRPr="00D607A6" w:rsidRDefault="004C42BA" w:rsidP="00EA44F2">
            <w:pPr>
              <w:spacing w:after="0"/>
              <w:rPr>
                <w:rFonts w:ascii="Times New Roman" w:eastAsia="Times New Roman" w:hAnsi="Times New Roman"/>
                <w:lang w:val="en-US" w:eastAsia="it-IT"/>
              </w:rPr>
            </w:pPr>
          </w:p>
        </w:tc>
        <w:tc>
          <w:tcPr>
            <w:tcW w:w="780" w:type="pct"/>
            <w:hideMark/>
          </w:tcPr>
          <w:p w14:paraId="7EE04546"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Dati relativi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alle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entrate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alla</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spesa</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dei bilanci preventivi in formato tabellare aperto in modo da consentire l'esportazione,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il</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trattamento</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il</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riutilizzo.</w:t>
            </w:r>
          </w:p>
        </w:tc>
        <w:tc>
          <w:tcPr>
            <w:tcW w:w="417" w:type="pct"/>
            <w:hideMark/>
          </w:tcPr>
          <w:p w14:paraId="7CCE9A51"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1D031A6D"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Contabili</w:t>
            </w:r>
          </w:p>
        </w:tc>
        <w:tc>
          <w:tcPr>
            <w:tcW w:w="389" w:type="pct"/>
          </w:tcPr>
          <w:p w14:paraId="1B198AF6"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3DF4BE28"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12FE69C"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55AEE5F5"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12D83C0B" w14:textId="77777777" w:rsidTr="00EA44F2">
        <w:trPr>
          <w:trHeight w:val="1300"/>
        </w:trPr>
        <w:tc>
          <w:tcPr>
            <w:tcW w:w="535" w:type="pct"/>
            <w:vMerge/>
            <w:hideMark/>
          </w:tcPr>
          <w:p w14:paraId="18EE41C3" w14:textId="77777777" w:rsidR="004C42BA" w:rsidRPr="00D607A6" w:rsidRDefault="004C42BA" w:rsidP="00EA44F2">
            <w:pPr>
              <w:spacing w:after="0"/>
              <w:rPr>
                <w:rFonts w:ascii="Times New Roman" w:eastAsia="Times New Roman" w:hAnsi="Times New Roman"/>
                <w:b/>
                <w:bCs/>
                <w:lang w:val="en-US" w:eastAsia="it-IT"/>
              </w:rPr>
            </w:pPr>
          </w:p>
        </w:tc>
        <w:tc>
          <w:tcPr>
            <w:tcW w:w="495" w:type="pct"/>
            <w:vMerge/>
            <w:hideMark/>
          </w:tcPr>
          <w:p w14:paraId="075D9DDA" w14:textId="77777777" w:rsidR="004C42BA" w:rsidRPr="00D607A6" w:rsidRDefault="004C42BA" w:rsidP="00EA44F2">
            <w:pPr>
              <w:spacing w:after="0"/>
              <w:rPr>
                <w:rFonts w:ascii="Times New Roman" w:eastAsia="Times New Roman" w:hAnsi="Times New Roman"/>
                <w:lang w:val="en-US" w:eastAsia="it-IT"/>
              </w:rPr>
            </w:pPr>
          </w:p>
        </w:tc>
        <w:tc>
          <w:tcPr>
            <w:tcW w:w="360" w:type="pct"/>
            <w:hideMark/>
          </w:tcPr>
          <w:p w14:paraId="2D7D56AA"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29, c. 1, d.lgs. n. 33/2013</w:t>
            </w:r>
            <w:r w:rsidRPr="00D607A6">
              <w:rPr>
                <w:rFonts w:ascii="Times New Roman" w:eastAsia="Times New Roman" w:hAnsi="Times New Roman"/>
                <w:lang w:val="en-US" w:eastAsia="it-IT"/>
              </w:rPr>
              <w:br/>
              <w:t>Art. 5, c. 1, d.p.c.m. 26 aprile 2011</w:t>
            </w:r>
          </w:p>
        </w:tc>
        <w:tc>
          <w:tcPr>
            <w:tcW w:w="548" w:type="pct"/>
            <w:vMerge w:val="restart"/>
            <w:hideMark/>
          </w:tcPr>
          <w:p w14:paraId="3C728084"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Bilancio consuntivo</w:t>
            </w:r>
          </w:p>
        </w:tc>
        <w:tc>
          <w:tcPr>
            <w:tcW w:w="780" w:type="pct"/>
            <w:hideMark/>
          </w:tcPr>
          <w:p w14:paraId="0FB909BE"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Documenti e allegati del bilancio consuntivo, nonché dati relativi al bilancio consuntivo di ciascun anno in forma sintetica, aggregata e semplificata, anche con il ricorso a rappresentazioni grafiche</w:t>
            </w:r>
          </w:p>
        </w:tc>
        <w:tc>
          <w:tcPr>
            <w:tcW w:w="417" w:type="pct"/>
            <w:hideMark/>
          </w:tcPr>
          <w:p w14:paraId="48B783EE"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34D2D5C"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Contabili</w:t>
            </w:r>
          </w:p>
        </w:tc>
        <w:tc>
          <w:tcPr>
            <w:tcW w:w="389" w:type="pct"/>
          </w:tcPr>
          <w:p w14:paraId="02D1EB7B"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4A4384FB"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B516CFA"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DCE6A7F"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11A156E1" w14:textId="77777777" w:rsidTr="00EA44F2">
        <w:trPr>
          <w:trHeight w:val="1040"/>
        </w:trPr>
        <w:tc>
          <w:tcPr>
            <w:tcW w:w="535" w:type="pct"/>
            <w:vMerge/>
            <w:hideMark/>
          </w:tcPr>
          <w:p w14:paraId="0C84246D" w14:textId="77777777" w:rsidR="004C42BA" w:rsidRPr="00D607A6" w:rsidRDefault="004C42BA" w:rsidP="00EA44F2">
            <w:pPr>
              <w:spacing w:after="0"/>
              <w:rPr>
                <w:rFonts w:ascii="Times New Roman" w:eastAsia="Times New Roman" w:hAnsi="Times New Roman"/>
                <w:b/>
                <w:bCs/>
                <w:lang w:val="en-US" w:eastAsia="it-IT"/>
              </w:rPr>
            </w:pPr>
          </w:p>
        </w:tc>
        <w:tc>
          <w:tcPr>
            <w:tcW w:w="495" w:type="pct"/>
            <w:vMerge/>
            <w:hideMark/>
          </w:tcPr>
          <w:p w14:paraId="44762671" w14:textId="77777777" w:rsidR="004C42BA" w:rsidRPr="00D607A6" w:rsidRDefault="004C42BA" w:rsidP="00EA44F2">
            <w:pPr>
              <w:spacing w:after="0"/>
              <w:rPr>
                <w:rFonts w:ascii="Times New Roman" w:eastAsia="Times New Roman" w:hAnsi="Times New Roman"/>
                <w:lang w:val="en-US" w:eastAsia="it-IT"/>
              </w:rPr>
            </w:pPr>
          </w:p>
        </w:tc>
        <w:tc>
          <w:tcPr>
            <w:tcW w:w="360" w:type="pct"/>
            <w:hideMark/>
          </w:tcPr>
          <w:p w14:paraId="03AD836A"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29, c. 1-bis, d.lgs. n. 33/2013 e d.p.c.m. 29 aprile 2016</w:t>
            </w:r>
          </w:p>
        </w:tc>
        <w:tc>
          <w:tcPr>
            <w:tcW w:w="548" w:type="pct"/>
            <w:vMerge/>
            <w:hideMark/>
          </w:tcPr>
          <w:p w14:paraId="32971C20" w14:textId="77777777" w:rsidR="004C42BA" w:rsidRPr="00D607A6" w:rsidRDefault="004C42BA" w:rsidP="00EA44F2">
            <w:pPr>
              <w:spacing w:after="0"/>
              <w:rPr>
                <w:rFonts w:ascii="Times New Roman" w:eastAsia="Times New Roman" w:hAnsi="Times New Roman"/>
                <w:lang w:val="en-US" w:eastAsia="it-IT"/>
              </w:rPr>
            </w:pPr>
          </w:p>
        </w:tc>
        <w:tc>
          <w:tcPr>
            <w:tcW w:w="780" w:type="pct"/>
            <w:hideMark/>
          </w:tcPr>
          <w:p w14:paraId="6A1ECE51"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Dati relativi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alle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entrate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alla</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spesa</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dei bilanci consuntivi in formato tabellare aperto in modo da consentire l'esportazione,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il</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trattamento</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il</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riutilizzo.</w:t>
            </w:r>
          </w:p>
        </w:tc>
        <w:tc>
          <w:tcPr>
            <w:tcW w:w="417" w:type="pct"/>
            <w:hideMark/>
          </w:tcPr>
          <w:p w14:paraId="3ADDD956"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6BE77EE6"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Contabili</w:t>
            </w:r>
          </w:p>
        </w:tc>
        <w:tc>
          <w:tcPr>
            <w:tcW w:w="389" w:type="pct"/>
          </w:tcPr>
          <w:p w14:paraId="2AFC2269"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5C0DC81"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2D809D7"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4FE7A29"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16F0E3BF" w14:textId="77777777" w:rsidTr="00EA44F2">
        <w:trPr>
          <w:trHeight w:val="2175"/>
        </w:trPr>
        <w:tc>
          <w:tcPr>
            <w:tcW w:w="535" w:type="pct"/>
            <w:vMerge/>
            <w:hideMark/>
          </w:tcPr>
          <w:p w14:paraId="758EC35C" w14:textId="77777777" w:rsidR="004C42BA" w:rsidRPr="00D607A6" w:rsidRDefault="004C42BA" w:rsidP="00EA44F2">
            <w:pPr>
              <w:spacing w:after="0"/>
              <w:rPr>
                <w:rFonts w:ascii="Times New Roman" w:eastAsia="Times New Roman" w:hAnsi="Times New Roman"/>
                <w:b/>
                <w:bCs/>
                <w:lang w:val="en-US" w:eastAsia="it-IT"/>
              </w:rPr>
            </w:pPr>
          </w:p>
        </w:tc>
        <w:tc>
          <w:tcPr>
            <w:tcW w:w="495" w:type="pct"/>
            <w:hideMark/>
          </w:tcPr>
          <w:p w14:paraId="00E9A786"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Piano degli indicatori e dei risultati attesi di bilancio</w:t>
            </w:r>
          </w:p>
        </w:tc>
        <w:tc>
          <w:tcPr>
            <w:tcW w:w="360" w:type="pct"/>
            <w:hideMark/>
          </w:tcPr>
          <w:p w14:paraId="1ECC5FFA"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xml:space="preserve">Art. 29, c. 2, d.lgs. n. 33/2013 - Art. 19 e 22 del dlgs n. 91/2011 - Art. 18-bis del dlgs n.118/2011 </w:t>
            </w:r>
          </w:p>
        </w:tc>
        <w:tc>
          <w:tcPr>
            <w:tcW w:w="548" w:type="pct"/>
            <w:hideMark/>
          </w:tcPr>
          <w:p w14:paraId="218AB850"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Piano degli indicatori e dei risultati attesi di bilancio</w:t>
            </w:r>
          </w:p>
        </w:tc>
        <w:tc>
          <w:tcPr>
            <w:tcW w:w="780" w:type="pct"/>
            <w:hideMark/>
          </w:tcPr>
          <w:p w14:paraId="61CDA6C5"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Piano degli indicatori e risultati attesi di bilancio, con l’integrazione delle risultanze osservate in termini di raggiungimento dei risultati attesi e le motivazioni degli eventuali scostamenti e gli aggiornamenti in corrispondenza di ogni nuovo esercizio di bilancio, sia tramite la specificazione di nuovi obiettivi e indicatori, sia attraverso l’aggiornamento dei valori obiettivo e la soppressione di obiettivi già raggiunti oppure oggetto di ripianificazione</w:t>
            </w:r>
          </w:p>
        </w:tc>
        <w:tc>
          <w:tcPr>
            <w:tcW w:w="417" w:type="pct"/>
            <w:hideMark/>
          </w:tcPr>
          <w:p w14:paraId="2983C3A0"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EF48A12"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Contabili</w:t>
            </w:r>
          </w:p>
        </w:tc>
        <w:tc>
          <w:tcPr>
            <w:tcW w:w="389" w:type="pct"/>
          </w:tcPr>
          <w:p w14:paraId="4661B02D"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CB08DCF"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C3D016A"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B6BF05D"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38C18F3C" w14:textId="77777777" w:rsidTr="00EA44F2">
        <w:trPr>
          <w:trHeight w:val="520"/>
        </w:trPr>
        <w:tc>
          <w:tcPr>
            <w:tcW w:w="535" w:type="pct"/>
            <w:vMerge w:val="restart"/>
            <w:hideMark/>
          </w:tcPr>
          <w:p w14:paraId="325DE690" w14:textId="77777777" w:rsidR="004C42BA" w:rsidRPr="00D607A6" w:rsidRDefault="004C42BA" w:rsidP="00EA44F2">
            <w:pPr>
              <w:spacing w:after="0"/>
              <w:jc w:val="center"/>
              <w:rPr>
                <w:rFonts w:ascii="Times New Roman" w:eastAsia="Times New Roman" w:hAnsi="Times New Roman"/>
                <w:b/>
                <w:bCs/>
                <w:lang w:eastAsia="it-IT"/>
              </w:rPr>
            </w:pPr>
            <w:r w:rsidRPr="00D607A6">
              <w:rPr>
                <w:rFonts w:ascii="Times New Roman" w:eastAsia="Times New Roman" w:hAnsi="Times New Roman"/>
                <w:b/>
                <w:bCs/>
                <w:lang w:eastAsia="it-IT"/>
              </w:rPr>
              <w:t>Beni immobili e gestione patrimonio</w:t>
            </w:r>
          </w:p>
        </w:tc>
        <w:tc>
          <w:tcPr>
            <w:tcW w:w="495" w:type="pct"/>
            <w:hideMark/>
          </w:tcPr>
          <w:p w14:paraId="5762E36D"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Patrimonio immobiliare</w:t>
            </w:r>
          </w:p>
        </w:tc>
        <w:tc>
          <w:tcPr>
            <w:tcW w:w="360" w:type="pct"/>
            <w:hideMark/>
          </w:tcPr>
          <w:p w14:paraId="07BBA085"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30, d.lgs. n. 33/2013</w:t>
            </w:r>
          </w:p>
        </w:tc>
        <w:tc>
          <w:tcPr>
            <w:tcW w:w="548" w:type="pct"/>
            <w:hideMark/>
          </w:tcPr>
          <w:p w14:paraId="4409D293"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Patrimonio immobiliare</w:t>
            </w:r>
          </w:p>
        </w:tc>
        <w:tc>
          <w:tcPr>
            <w:tcW w:w="780" w:type="pct"/>
            <w:hideMark/>
          </w:tcPr>
          <w:p w14:paraId="47E03D73"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Informazioni identificative degli immobili posseduti e detenuti</w:t>
            </w:r>
          </w:p>
        </w:tc>
        <w:tc>
          <w:tcPr>
            <w:tcW w:w="417" w:type="pct"/>
            <w:hideMark/>
          </w:tcPr>
          <w:p w14:paraId="00A23BC6"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6ADBC9FB" w14:textId="77777777" w:rsidR="004C42BA" w:rsidRPr="00D607A6" w:rsidRDefault="004C42BA" w:rsidP="00EA44F2">
            <w:pPr>
              <w:spacing w:after="0"/>
              <w:jc w:val="center"/>
              <w:rPr>
                <w:rFonts w:ascii="Times New Roman" w:eastAsia="Times New Roman" w:hAnsi="Times New Roman"/>
                <w:lang w:val="en-US" w:eastAsia="it-IT"/>
              </w:rPr>
            </w:pPr>
            <w:bookmarkStart w:id="71" w:name="OLE_LINK21"/>
            <w:bookmarkStart w:id="72" w:name="OLE_LINK22"/>
            <w:r w:rsidRPr="00D607A6">
              <w:rPr>
                <w:rFonts w:ascii="Times New Roman" w:eastAsia="Times New Roman" w:hAnsi="Times New Roman"/>
                <w:lang w:val="en-US" w:eastAsia="it-IT"/>
              </w:rPr>
              <w:t>n.a.</w:t>
            </w:r>
            <w:bookmarkEnd w:id="71"/>
            <w:bookmarkEnd w:id="72"/>
          </w:p>
        </w:tc>
        <w:tc>
          <w:tcPr>
            <w:tcW w:w="389" w:type="pct"/>
          </w:tcPr>
          <w:p w14:paraId="0CE0A517"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212A0899"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6498939F"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4C6423E3" w14:textId="77777777" w:rsidR="004C42BA" w:rsidRPr="00D607A6" w:rsidRDefault="004C42BA" w:rsidP="00EA44F2">
            <w:pPr>
              <w:spacing w:after="0"/>
              <w:jc w:val="center"/>
              <w:rPr>
                <w:rFonts w:ascii="Times New Roman" w:eastAsia="Times New Roman" w:hAnsi="Times New Roman"/>
                <w:lang w:val="en-US" w:eastAsia="it-IT"/>
              </w:rPr>
            </w:pPr>
          </w:p>
        </w:tc>
      </w:tr>
      <w:tr w:rsidR="004C42BA" w:rsidRPr="00D607A6" w14:paraId="5D5197F7" w14:textId="77777777" w:rsidTr="00EA44F2">
        <w:trPr>
          <w:trHeight w:val="520"/>
        </w:trPr>
        <w:tc>
          <w:tcPr>
            <w:tcW w:w="535" w:type="pct"/>
            <w:vMerge/>
            <w:hideMark/>
          </w:tcPr>
          <w:p w14:paraId="74A0CD7B" w14:textId="77777777" w:rsidR="004C42BA" w:rsidRPr="00D607A6" w:rsidRDefault="004C42BA" w:rsidP="00EA44F2">
            <w:pPr>
              <w:spacing w:after="0"/>
              <w:rPr>
                <w:rFonts w:ascii="Times New Roman" w:eastAsia="Times New Roman" w:hAnsi="Times New Roman"/>
                <w:b/>
                <w:bCs/>
                <w:lang w:val="en-US" w:eastAsia="it-IT"/>
              </w:rPr>
            </w:pPr>
          </w:p>
        </w:tc>
        <w:tc>
          <w:tcPr>
            <w:tcW w:w="495" w:type="pct"/>
            <w:hideMark/>
          </w:tcPr>
          <w:p w14:paraId="57F7DBF9"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Canoni di locazione o affitto</w:t>
            </w:r>
          </w:p>
        </w:tc>
        <w:tc>
          <w:tcPr>
            <w:tcW w:w="360" w:type="pct"/>
            <w:hideMark/>
          </w:tcPr>
          <w:p w14:paraId="5ABEB5B3"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30, d.lgs. n. 33/2013</w:t>
            </w:r>
          </w:p>
        </w:tc>
        <w:tc>
          <w:tcPr>
            <w:tcW w:w="548" w:type="pct"/>
            <w:hideMark/>
          </w:tcPr>
          <w:p w14:paraId="614D707D"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Canoni di locazione o affitto</w:t>
            </w:r>
          </w:p>
        </w:tc>
        <w:tc>
          <w:tcPr>
            <w:tcW w:w="780" w:type="pct"/>
            <w:hideMark/>
          </w:tcPr>
          <w:p w14:paraId="72E14ACB"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Canoni di locazione o di affitto versati o percepiti</w:t>
            </w:r>
          </w:p>
        </w:tc>
        <w:tc>
          <w:tcPr>
            <w:tcW w:w="417" w:type="pct"/>
            <w:hideMark/>
          </w:tcPr>
          <w:p w14:paraId="47FF305A"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23EEC809"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1A7CC4DC"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3F98D941"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65D36854"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7A5656EC" w14:textId="77777777" w:rsidR="004C42BA" w:rsidRPr="00D607A6" w:rsidRDefault="004C42BA" w:rsidP="00EA44F2">
            <w:pPr>
              <w:spacing w:after="0"/>
              <w:jc w:val="center"/>
              <w:rPr>
                <w:rFonts w:ascii="Times New Roman" w:eastAsia="Times New Roman" w:hAnsi="Times New Roman"/>
                <w:lang w:val="en-US" w:eastAsia="it-IT"/>
              </w:rPr>
            </w:pPr>
          </w:p>
        </w:tc>
      </w:tr>
      <w:tr w:rsidR="004C42BA" w:rsidRPr="00D607A6" w14:paraId="1EB2BC79" w14:textId="77777777" w:rsidTr="00EA44F2">
        <w:trPr>
          <w:trHeight w:val="1830"/>
        </w:trPr>
        <w:tc>
          <w:tcPr>
            <w:tcW w:w="535" w:type="pct"/>
            <w:vMerge w:val="restart"/>
            <w:hideMark/>
          </w:tcPr>
          <w:p w14:paraId="1E3FBEDE" w14:textId="77777777" w:rsidR="004C42BA" w:rsidRPr="00D607A6" w:rsidRDefault="004C42BA"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Controlli e rilievi sull'amministrazione</w:t>
            </w:r>
          </w:p>
        </w:tc>
        <w:tc>
          <w:tcPr>
            <w:tcW w:w="495" w:type="pct"/>
            <w:vMerge w:val="restart"/>
            <w:hideMark/>
          </w:tcPr>
          <w:p w14:paraId="0E89FFDA"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Organismi indipendenti di valutazione, nuclei di valutazione o altri organismi con funzioni analoghe</w:t>
            </w:r>
          </w:p>
        </w:tc>
        <w:tc>
          <w:tcPr>
            <w:tcW w:w="360" w:type="pct"/>
            <w:vMerge w:val="restart"/>
            <w:hideMark/>
          </w:tcPr>
          <w:p w14:paraId="5F290052"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31, d.lgs. n. 33/2013</w:t>
            </w:r>
          </w:p>
        </w:tc>
        <w:tc>
          <w:tcPr>
            <w:tcW w:w="548" w:type="pct"/>
            <w:vMerge w:val="restart"/>
            <w:hideMark/>
          </w:tcPr>
          <w:p w14:paraId="42FE377C"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Atti degli Organismi indipendenti di valutazione, nuclei di valutazione o altri organismi con funzioni analoghe </w:t>
            </w:r>
          </w:p>
        </w:tc>
        <w:tc>
          <w:tcPr>
            <w:tcW w:w="780" w:type="pct"/>
            <w:hideMark/>
          </w:tcPr>
          <w:p w14:paraId="2DA366E4"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Attestazione dell'OIV o di altra struttura analoga nell'assolvimento degli obblighi di pubblicazione</w:t>
            </w:r>
          </w:p>
        </w:tc>
        <w:tc>
          <w:tcPr>
            <w:tcW w:w="417" w:type="pct"/>
            <w:hideMark/>
          </w:tcPr>
          <w:p w14:paraId="70AF004F"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Annuale e in relazione a delibere A.N.AC.</w:t>
            </w:r>
          </w:p>
        </w:tc>
        <w:tc>
          <w:tcPr>
            <w:tcW w:w="397" w:type="pct"/>
          </w:tcPr>
          <w:p w14:paraId="04ABBB7B"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Reponsabile della Prevenzione della Corruzione e della Trasparenza</w:t>
            </w:r>
          </w:p>
        </w:tc>
        <w:tc>
          <w:tcPr>
            <w:tcW w:w="389" w:type="pct"/>
          </w:tcPr>
          <w:p w14:paraId="4B441CFF" w14:textId="77777777" w:rsidR="004C42BA" w:rsidRPr="00D607A6" w:rsidRDefault="004C42BA" w:rsidP="00EA44F2">
            <w:pPr>
              <w:spacing w:after="0"/>
              <w:jc w:val="center"/>
              <w:rPr>
                <w:rFonts w:ascii="Times New Roman" w:eastAsia="Times New Roman" w:hAnsi="Times New Roman"/>
                <w:lang w:eastAsia="it-IT"/>
              </w:rPr>
            </w:pPr>
            <w:bookmarkStart w:id="73" w:name="OLE_LINK23"/>
            <w:bookmarkStart w:id="74" w:name="OLE_LINK24"/>
            <w:r w:rsidRPr="00D607A6">
              <w:rPr>
                <w:rFonts w:ascii="Times New Roman" w:eastAsia="Times New Roman" w:hAnsi="Times New Roman"/>
                <w:lang w:eastAsia="it-IT"/>
              </w:rPr>
              <w:t>Direttore</w:t>
            </w:r>
            <w:bookmarkEnd w:id="73"/>
            <w:bookmarkEnd w:id="74"/>
          </w:p>
        </w:tc>
        <w:tc>
          <w:tcPr>
            <w:tcW w:w="397" w:type="pct"/>
          </w:tcPr>
          <w:p w14:paraId="0F194F23"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8FDA5CA"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5CE1971"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7D39A982" w14:textId="77777777" w:rsidTr="00EA44F2">
        <w:trPr>
          <w:trHeight w:val="1830"/>
        </w:trPr>
        <w:tc>
          <w:tcPr>
            <w:tcW w:w="535" w:type="pct"/>
            <w:vMerge/>
            <w:hideMark/>
          </w:tcPr>
          <w:p w14:paraId="49F53F2E" w14:textId="77777777" w:rsidR="004C42BA" w:rsidRPr="00D607A6" w:rsidRDefault="004C42BA" w:rsidP="00EA44F2">
            <w:pPr>
              <w:spacing w:after="0"/>
              <w:rPr>
                <w:rFonts w:ascii="Times New Roman" w:eastAsia="Times New Roman" w:hAnsi="Times New Roman"/>
                <w:b/>
                <w:bCs/>
                <w:lang w:eastAsia="it-IT"/>
              </w:rPr>
            </w:pPr>
          </w:p>
        </w:tc>
        <w:tc>
          <w:tcPr>
            <w:tcW w:w="495" w:type="pct"/>
            <w:vMerge/>
            <w:hideMark/>
          </w:tcPr>
          <w:p w14:paraId="60859DA7" w14:textId="77777777" w:rsidR="004C42BA" w:rsidRPr="00D607A6" w:rsidRDefault="004C42BA" w:rsidP="00EA44F2">
            <w:pPr>
              <w:spacing w:after="0"/>
              <w:rPr>
                <w:rFonts w:ascii="Times New Roman" w:eastAsia="Times New Roman" w:hAnsi="Times New Roman"/>
                <w:lang w:eastAsia="it-IT"/>
              </w:rPr>
            </w:pPr>
          </w:p>
        </w:tc>
        <w:tc>
          <w:tcPr>
            <w:tcW w:w="360" w:type="pct"/>
            <w:vMerge/>
            <w:hideMark/>
          </w:tcPr>
          <w:p w14:paraId="00FDF6A0" w14:textId="77777777" w:rsidR="004C42BA" w:rsidRPr="00D607A6" w:rsidRDefault="004C42BA" w:rsidP="00EA44F2">
            <w:pPr>
              <w:spacing w:after="0"/>
              <w:rPr>
                <w:rFonts w:ascii="Times New Roman" w:eastAsia="Times New Roman" w:hAnsi="Times New Roman"/>
                <w:lang w:eastAsia="it-IT"/>
              </w:rPr>
            </w:pPr>
          </w:p>
        </w:tc>
        <w:tc>
          <w:tcPr>
            <w:tcW w:w="548" w:type="pct"/>
            <w:vMerge/>
            <w:hideMark/>
          </w:tcPr>
          <w:p w14:paraId="29EAFB45" w14:textId="77777777" w:rsidR="004C42BA" w:rsidRPr="00D607A6" w:rsidRDefault="004C42BA" w:rsidP="00EA44F2">
            <w:pPr>
              <w:spacing w:after="0"/>
              <w:rPr>
                <w:rFonts w:ascii="Times New Roman" w:eastAsia="Times New Roman" w:hAnsi="Times New Roman"/>
                <w:lang w:eastAsia="it-IT"/>
              </w:rPr>
            </w:pPr>
          </w:p>
        </w:tc>
        <w:tc>
          <w:tcPr>
            <w:tcW w:w="780" w:type="pct"/>
            <w:hideMark/>
          </w:tcPr>
          <w:p w14:paraId="36B640D0"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Documento dell'OIV di validazione della Relazione sulla Performance (art. 14, c. 4, lett. c), d.lgs. n. 150/2009)</w:t>
            </w:r>
          </w:p>
        </w:tc>
        <w:tc>
          <w:tcPr>
            <w:tcW w:w="417" w:type="pct"/>
            <w:hideMark/>
          </w:tcPr>
          <w:p w14:paraId="08E13A21"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437FB597"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Reponsabile della Prevenzione della Corruzione e della Trasparenza</w:t>
            </w:r>
          </w:p>
        </w:tc>
        <w:tc>
          <w:tcPr>
            <w:tcW w:w="389" w:type="pct"/>
          </w:tcPr>
          <w:p w14:paraId="15664523"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0F771D0B"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7A1F3DA"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B14EFA0"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40DFDE19" w14:textId="77777777" w:rsidTr="00EA44F2">
        <w:trPr>
          <w:trHeight w:val="1830"/>
        </w:trPr>
        <w:tc>
          <w:tcPr>
            <w:tcW w:w="535" w:type="pct"/>
            <w:vMerge/>
            <w:hideMark/>
          </w:tcPr>
          <w:p w14:paraId="2828DF02" w14:textId="77777777" w:rsidR="004C42BA" w:rsidRPr="00D607A6" w:rsidRDefault="004C42BA" w:rsidP="00EA44F2">
            <w:pPr>
              <w:spacing w:after="0"/>
              <w:rPr>
                <w:rFonts w:ascii="Times New Roman" w:eastAsia="Times New Roman" w:hAnsi="Times New Roman"/>
                <w:b/>
                <w:bCs/>
                <w:lang w:eastAsia="it-IT"/>
              </w:rPr>
            </w:pPr>
          </w:p>
        </w:tc>
        <w:tc>
          <w:tcPr>
            <w:tcW w:w="495" w:type="pct"/>
            <w:vMerge/>
            <w:hideMark/>
          </w:tcPr>
          <w:p w14:paraId="43001017" w14:textId="77777777" w:rsidR="004C42BA" w:rsidRPr="00D607A6" w:rsidRDefault="004C42BA" w:rsidP="00EA44F2">
            <w:pPr>
              <w:spacing w:after="0"/>
              <w:rPr>
                <w:rFonts w:ascii="Times New Roman" w:eastAsia="Times New Roman" w:hAnsi="Times New Roman"/>
                <w:lang w:eastAsia="it-IT"/>
              </w:rPr>
            </w:pPr>
          </w:p>
        </w:tc>
        <w:tc>
          <w:tcPr>
            <w:tcW w:w="360" w:type="pct"/>
            <w:vMerge/>
            <w:hideMark/>
          </w:tcPr>
          <w:p w14:paraId="74761D51" w14:textId="77777777" w:rsidR="004C42BA" w:rsidRPr="00D607A6" w:rsidRDefault="004C42BA" w:rsidP="00EA44F2">
            <w:pPr>
              <w:spacing w:after="0"/>
              <w:rPr>
                <w:rFonts w:ascii="Times New Roman" w:eastAsia="Times New Roman" w:hAnsi="Times New Roman"/>
                <w:lang w:eastAsia="it-IT"/>
              </w:rPr>
            </w:pPr>
          </w:p>
        </w:tc>
        <w:tc>
          <w:tcPr>
            <w:tcW w:w="548" w:type="pct"/>
            <w:vMerge/>
            <w:hideMark/>
          </w:tcPr>
          <w:p w14:paraId="724F99E5" w14:textId="77777777" w:rsidR="004C42BA" w:rsidRPr="00D607A6" w:rsidRDefault="004C42BA" w:rsidP="00EA44F2">
            <w:pPr>
              <w:spacing w:after="0"/>
              <w:rPr>
                <w:rFonts w:ascii="Times New Roman" w:eastAsia="Times New Roman" w:hAnsi="Times New Roman"/>
                <w:lang w:eastAsia="it-IT"/>
              </w:rPr>
            </w:pPr>
          </w:p>
        </w:tc>
        <w:tc>
          <w:tcPr>
            <w:tcW w:w="780" w:type="pct"/>
            <w:hideMark/>
          </w:tcPr>
          <w:p w14:paraId="72CFCE90"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Relazione dell'OIV sul funzionamento complessivo del Sistema di valutazione, trasparenza e integrità dei controlli interni (art. 14, c. 4, lett. a), d.lgs. n. 150/2009)</w:t>
            </w:r>
          </w:p>
        </w:tc>
        <w:tc>
          <w:tcPr>
            <w:tcW w:w="417" w:type="pct"/>
            <w:hideMark/>
          </w:tcPr>
          <w:p w14:paraId="29346B91"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5B0F59E3"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Reponsabile della Prevenzione della Corruzione e della Trasparenza</w:t>
            </w:r>
          </w:p>
        </w:tc>
        <w:tc>
          <w:tcPr>
            <w:tcW w:w="389" w:type="pct"/>
          </w:tcPr>
          <w:p w14:paraId="76F84CDA"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2EA93CE9"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D9277E9"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70EE123"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4BE6AA4A" w14:textId="77777777" w:rsidTr="00EA44F2">
        <w:trPr>
          <w:trHeight w:val="1500"/>
        </w:trPr>
        <w:tc>
          <w:tcPr>
            <w:tcW w:w="535" w:type="pct"/>
            <w:vMerge/>
            <w:hideMark/>
          </w:tcPr>
          <w:p w14:paraId="67582B83" w14:textId="77777777" w:rsidR="004C42BA" w:rsidRPr="00D607A6" w:rsidRDefault="004C42BA" w:rsidP="00EA44F2">
            <w:pPr>
              <w:spacing w:after="0"/>
              <w:rPr>
                <w:rFonts w:ascii="Times New Roman" w:eastAsia="Times New Roman" w:hAnsi="Times New Roman"/>
                <w:b/>
                <w:bCs/>
                <w:lang w:eastAsia="it-IT"/>
              </w:rPr>
            </w:pPr>
          </w:p>
        </w:tc>
        <w:tc>
          <w:tcPr>
            <w:tcW w:w="495" w:type="pct"/>
            <w:vMerge/>
            <w:hideMark/>
          </w:tcPr>
          <w:p w14:paraId="3C8A36E7" w14:textId="77777777" w:rsidR="004C42BA" w:rsidRPr="00D607A6" w:rsidRDefault="004C42BA" w:rsidP="00EA44F2">
            <w:pPr>
              <w:spacing w:after="0"/>
              <w:rPr>
                <w:rFonts w:ascii="Times New Roman" w:eastAsia="Times New Roman" w:hAnsi="Times New Roman"/>
                <w:lang w:eastAsia="it-IT"/>
              </w:rPr>
            </w:pPr>
          </w:p>
        </w:tc>
        <w:tc>
          <w:tcPr>
            <w:tcW w:w="360" w:type="pct"/>
            <w:vMerge/>
            <w:hideMark/>
          </w:tcPr>
          <w:p w14:paraId="1D690E7E" w14:textId="77777777" w:rsidR="004C42BA" w:rsidRPr="00D607A6" w:rsidRDefault="004C42BA" w:rsidP="00EA44F2">
            <w:pPr>
              <w:spacing w:after="0"/>
              <w:rPr>
                <w:rFonts w:ascii="Times New Roman" w:eastAsia="Times New Roman" w:hAnsi="Times New Roman"/>
                <w:lang w:eastAsia="it-IT"/>
              </w:rPr>
            </w:pPr>
          </w:p>
        </w:tc>
        <w:tc>
          <w:tcPr>
            <w:tcW w:w="548" w:type="pct"/>
            <w:vMerge/>
            <w:hideMark/>
          </w:tcPr>
          <w:p w14:paraId="625DB1B1" w14:textId="77777777" w:rsidR="004C42BA" w:rsidRPr="00D607A6" w:rsidRDefault="004C42BA" w:rsidP="00EA44F2">
            <w:pPr>
              <w:spacing w:after="0"/>
              <w:rPr>
                <w:rFonts w:ascii="Times New Roman" w:eastAsia="Times New Roman" w:hAnsi="Times New Roman"/>
                <w:lang w:eastAsia="it-IT"/>
              </w:rPr>
            </w:pPr>
          </w:p>
        </w:tc>
        <w:tc>
          <w:tcPr>
            <w:tcW w:w="780" w:type="pct"/>
            <w:hideMark/>
          </w:tcPr>
          <w:p w14:paraId="3F76BCCD"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Altri atti degli organismi indipendenti di valutazione , nuclei di valutazione o altri organismi con funzioni analoghe, procedendo all'indicazione in forma anonima dei dati personali eventualmente presenti</w:t>
            </w:r>
          </w:p>
        </w:tc>
        <w:tc>
          <w:tcPr>
            <w:tcW w:w="417" w:type="pct"/>
            <w:hideMark/>
          </w:tcPr>
          <w:p w14:paraId="4935D4B8"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12E854A"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Reponsabile della Prevenzione della Corruzione e della Trasparenza</w:t>
            </w:r>
          </w:p>
        </w:tc>
        <w:tc>
          <w:tcPr>
            <w:tcW w:w="389" w:type="pct"/>
          </w:tcPr>
          <w:p w14:paraId="60BC37AE"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2FB0F936"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3554EC8"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ABC110A"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0D7B7D3C" w14:textId="77777777" w:rsidTr="00EA44F2">
        <w:trPr>
          <w:trHeight w:val="1005"/>
        </w:trPr>
        <w:tc>
          <w:tcPr>
            <w:tcW w:w="535" w:type="pct"/>
            <w:vMerge/>
            <w:hideMark/>
          </w:tcPr>
          <w:p w14:paraId="6B1FA3CF" w14:textId="77777777" w:rsidR="004C42BA" w:rsidRPr="00D607A6" w:rsidRDefault="004C42BA" w:rsidP="00EA44F2">
            <w:pPr>
              <w:spacing w:after="0"/>
              <w:rPr>
                <w:rFonts w:ascii="Times New Roman" w:eastAsia="Times New Roman" w:hAnsi="Times New Roman"/>
                <w:b/>
                <w:bCs/>
                <w:lang w:eastAsia="it-IT"/>
              </w:rPr>
            </w:pPr>
          </w:p>
        </w:tc>
        <w:tc>
          <w:tcPr>
            <w:tcW w:w="495" w:type="pct"/>
            <w:hideMark/>
          </w:tcPr>
          <w:p w14:paraId="37DC2E9E"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Organi di revisione amministrativa e contabile</w:t>
            </w:r>
          </w:p>
        </w:tc>
        <w:tc>
          <w:tcPr>
            <w:tcW w:w="360" w:type="pct"/>
            <w:vMerge/>
            <w:hideMark/>
          </w:tcPr>
          <w:p w14:paraId="14F524F7" w14:textId="77777777" w:rsidR="004C42BA" w:rsidRPr="00D607A6" w:rsidRDefault="004C42BA" w:rsidP="00EA44F2">
            <w:pPr>
              <w:spacing w:after="0"/>
              <w:rPr>
                <w:rFonts w:ascii="Times New Roman" w:eastAsia="Times New Roman" w:hAnsi="Times New Roman"/>
                <w:lang w:eastAsia="it-IT"/>
              </w:rPr>
            </w:pPr>
          </w:p>
        </w:tc>
        <w:tc>
          <w:tcPr>
            <w:tcW w:w="548" w:type="pct"/>
            <w:hideMark/>
          </w:tcPr>
          <w:p w14:paraId="1B97C8BC"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Relazioni degli organi di revisione amministrativa e contabile</w:t>
            </w:r>
          </w:p>
        </w:tc>
        <w:tc>
          <w:tcPr>
            <w:tcW w:w="780" w:type="pct"/>
            <w:hideMark/>
          </w:tcPr>
          <w:p w14:paraId="28FCA632"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Relazioni degli organi di revisione amministrativa e contabile al bilancio di previsione o budget, alle relative variazioni e al conto consuntivo o bilancio di esercizio</w:t>
            </w:r>
          </w:p>
        </w:tc>
        <w:tc>
          <w:tcPr>
            <w:tcW w:w="417" w:type="pct"/>
            <w:hideMark/>
          </w:tcPr>
          <w:p w14:paraId="7F809417"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02BE44F3"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Affarci Contabili</w:t>
            </w:r>
          </w:p>
        </w:tc>
        <w:tc>
          <w:tcPr>
            <w:tcW w:w="389" w:type="pct"/>
          </w:tcPr>
          <w:p w14:paraId="5867C4DD"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FF84109"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1E3AC39"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652B1CA"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24A11EA4" w14:textId="77777777" w:rsidTr="00EA44F2">
        <w:trPr>
          <w:trHeight w:val="520"/>
        </w:trPr>
        <w:tc>
          <w:tcPr>
            <w:tcW w:w="535" w:type="pct"/>
            <w:vMerge/>
            <w:hideMark/>
          </w:tcPr>
          <w:p w14:paraId="55801B05" w14:textId="77777777" w:rsidR="004C42BA" w:rsidRPr="00D607A6" w:rsidRDefault="004C42BA" w:rsidP="00EA44F2">
            <w:pPr>
              <w:spacing w:after="0"/>
              <w:rPr>
                <w:rFonts w:ascii="Times New Roman" w:eastAsia="Times New Roman" w:hAnsi="Times New Roman"/>
                <w:b/>
                <w:bCs/>
                <w:lang w:val="en-US" w:eastAsia="it-IT"/>
              </w:rPr>
            </w:pPr>
          </w:p>
        </w:tc>
        <w:tc>
          <w:tcPr>
            <w:tcW w:w="495" w:type="pct"/>
            <w:hideMark/>
          </w:tcPr>
          <w:p w14:paraId="2E997FCF"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Corte dei conti</w:t>
            </w:r>
          </w:p>
        </w:tc>
        <w:tc>
          <w:tcPr>
            <w:tcW w:w="360" w:type="pct"/>
            <w:vMerge/>
            <w:hideMark/>
          </w:tcPr>
          <w:p w14:paraId="51C8FEBE" w14:textId="77777777" w:rsidR="004C42BA" w:rsidRPr="00D607A6" w:rsidRDefault="004C42BA" w:rsidP="00EA44F2">
            <w:pPr>
              <w:spacing w:after="0"/>
              <w:rPr>
                <w:rFonts w:ascii="Times New Roman" w:eastAsia="Times New Roman" w:hAnsi="Times New Roman"/>
                <w:lang w:val="en-US" w:eastAsia="it-IT"/>
              </w:rPr>
            </w:pPr>
          </w:p>
        </w:tc>
        <w:tc>
          <w:tcPr>
            <w:tcW w:w="548" w:type="pct"/>
            <w:hideMark/>
          </w:tcPr>
          <w:p w14:paraId="26E190FF"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Rilievi Corte dei conti</w:t>
            </w:r>
          </w:p>
        </w:tc>
        <w:tc>
          <w:tcPr>
            <w:tcW w:w="780" w:type="pct"/>
            <w:hideMark/>
          </w:tcPr>
          <w:p w14:paraId="3684558A"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Tutti i rilievi della Corte dei conti ancorchè non recepiti riguardanti l'organizzazione e l'attività delle amministrazioni stesse e dei loro uffici</w:t>
            </w:r>
          </w:p>
        </w:tc>
        <w:tc>
          <w:tcPr>
            <w:tcW w:w="417" w:type="pct"/>
            <w:hideMark/>
          </w:tcPr>
          <w:p w14:paraId="0DD24CE1"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57DBFAA0"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Amministrativi</w:t>
            </w:r>
          </w:p>
        </w:tc>
        <w:tc>
          <w:tcPr>
            <w:tcW w:w="389" w:type="pct"/>
          </w:tcPr>
          <w:p w14:paraId="2D2AB061"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59BD546D"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F5CB59C"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2AFFD9C"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7C4DBF67" w14:textId="77777777" w:rsidTr="00EA44F2">
        <w:trPr>
          <w:trHeight w:val="520"/>
        </w:trPr>
        <w:tc>
          <w:tcPr>
            <w:tcW w:w="535" w:type="pct"/>
            <w:vMerge w:val="restart"/>
            <w:hideMark/>
          </w:tcPr>
          <w:p w14:paraId="542152AB" w14:textId="77777777" w:rsidR="004C42BA" w:rsidRPr="00D607A6" w:rsidRDefault="004C42BA"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Servizi erogati</w:t>
            </w:r>
          </w:p>
        </w:tc>
        <w:tc>
          <w:tcPr>
            <w:tcW w:w="495" w:type="pct"/>
            <w:hideMark/>
          </w:tcPr>
          <w:p w14:paraId="1D6D42D7"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Carta dei servizi e standard di qualità</w:t>
            </w:r>
          </w:p>
        </w:tc>
        <w:tc>
          <w:tcPr>
            <w:tcW w:w="360" w:type="pct"/>
            <w:hideMark/>
          </w:tcPr>
          <w:p w14:paraId="03A9E7FC"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32, c. 1, d.lgs. n. 33/2013</w:t>
            </w:r>
          </w:p>
        </w:tc>
        <w:tc>
          <w:tcPr>
            <w:tcW w:w="548" w:type="pct"/>
            <w:hideMark/>
          </w:tcPr>
          <w:p w14:paraId="283552AA"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Carta dei servizi e standard di qualità</w:t>
            </w:r>
          </w:p>
        </w:tc>
        <w:tc>
          <w:tcPr>
            <w:tcW w:w="780" w:type="pct"/>
            <w:hideMark/>
          </w:tcPr>
          <w:p w14:paraId="20B10C5E"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Carta dei servizi o documento contenente gli standard di qualità dei servizi pubblici</w:t>
            </w:r>
          </w:p>
        </w:tc>
        <w:tc>
          <w:tcPr>
            <w:tcW w:w="417" w:type="pct"/>
            <w:hideMark/>
          </w:tcPr>
          <w:p w14:paraId="43342600"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2A29C26"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Reponsabile della Prevenzione della Corruzione e della Trasparenza</w:t>
            </w:r>
          </w:p>
        </w:tc>
        <w:tc>
          <w:tcPr>
            <w:tcW w:w="389" w:type="pct"/>
          </w:tcPr>
          <w:p w14:paraId="734D48F3"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76F488BC"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E2E9B3F"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D06789B"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6C7BC0F6" w14:textId="77777777" w:rsidTr="00EA44F2">
        <w:trPr>
          <w:trHeight w:val="780"/>
        </w:trPr>
        <w:tc>
          <w:tcPr>
            <w:tcW w:w="535" w:type="pct"/>
            <w:vMerge/>
            <w:hideMark/>
          </w:tcPr>
          <w:p w14:paraId="4DB4BE3D" w14:textId="77777777" w:rsidR="004C42BA" w:rsidRPr="00D607A6" w:rsidRDefault="004C42BA" w:rsidP="00EA44F2">
            <w:pPr>
              <w:spacing w:after="0"/>
              <w:rPr>
                <w:rFonts w:ascii="Times New Roman" w:eastAsia="Times New Roman" w:hAnsi="Times New Roman"/>
                <w:b/>
                <w:bCs/>
                <w:lang w:eastAsia="it-IT"/>
              </w:rPr>
            </w:pPr>
          </w:p>
        </w:tc>
        <w:tc>
          <w:tcPr>
            <w:tcW w:w="495" w:type="pct"/>
            <w:vMerge w:val="restart"/>
            <w:hideMark/>
          </w:tcPr>
          <w:p w14:paraId="29F312B0"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Class action</w:t>
            </w:r>
          </w:p>
        </w:tc>
        <w:tc>
          <w:tcPr>
            <w:tcW w:w="360" w:type="pct"/>
            <w:hideMark/>
          </w:tcPr>
          <w:p w14:paraId="6D20AC52"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 c. 2, d.lgs. n. 198/2009</w:t>
            </w:r>
          </w:p>
        </w:tc>
        <w:tc>
          <w:tcPr>
            <w:tcW w:w="548" w:type="pct"/>
            <w:vMerge w:val="restart"/>
            <w:hideMark/>
          </w:tcPr>
          <w:p w14:paraId="197FC372"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Class action</w:t>
            </w:r>
          </w:p>
        </w:tc>
        <w:tc>
          <w:tcPr>
            <w:tcW w:w="780" w:type="pct"/>
            <w:hideMark/>
          </w:tcPr>
          <w:p w14:paraId="5579B76B"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Notizia del ricorso in giudizio proposto dai titolari di interessi giuridicamente rilevanti ed omogenei nei confronti delle amministrazioni e dei concessionari di servizio pubblico al fine di ripristinare il corretto svolgimento della funzione o la corretta erogazione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di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un</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servizio</w:t>
            </w:r>
          </w:p>
        </w:tc>
        <w:tc>
          <w:tcPr>
            <w:tcW w:w="417" w:type="pct"/>
            <w:hideMark/>
          </w:tcPr>
          <w:p w14:paraId="397E56E4"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3ED84C8F"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Ufficio Affari Legali</w:t>
            </w:r>
          </w:p>
        </w:tc>
        <w:tc>
          <w:tcPr>
            <w:tcW w:w="389" w:type="pct"/>
          </w:tcPr>
          <w:p w14:paraId="0AFDDABA"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47BCBDB4"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EC67BB5"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F849604"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68983F55" w14:textId="77777777" w:rsidTr="00EA44F2">
        <w:trPr>
          <w:trHeight w:val="780"/>
        </w:trPr>
        <w:tc>
          <w:tcPr>
            <w:tcW w:w="535" w:type="pct"/>
            <w:vMerge/>
            <w:hideMark/>
          </w:tcPr>
          <w:p w14:paraId="62A68F55" w14:textId="77777777" w:rsidR="004C42BA" w:rsidRPr="00D607A6" w:rsidRDefault="004C42BA" w:rsidP="00EA44F2">
            <w:pPr>
              <w:spacing w:after="0"/>
              <w:rPr>
                <w:rFonts w:ascii="Times New Roman" w:eastAsia="Times New Roman" w:hAnsi="Times New Roman"/>
                <w:b/>
                <w:bCs/>
                <w:lang w:val="en-US" w:eastAsia="it-IT"/>
              </w:rPr>
            </w:pPr>
          </w:p>
        </w:tc>
        <w:tc>
          <w:tcPr>
            <w:tcW w:w="495" w:type="pct"/>
            <w:vMerge/>
            <w:hideMark/>
          </w:tcPr>
          <w:p w14:paraId="2AD5945C" w14:textId="77777777" w:rsidR="004C42BA" w:rsidRPr="00D607A6" w:rsidRDefault="004C42BA" w:rsidP="00EA44F2">
            <w:pPr>
              <w:spacing w:after="0"/>
              <w:rPr>
                <w:rFonts w:ascii="Times New Roman" w:eastAsia="Times New Roman" w:hAnsi="Times New Roman"/>
                <w:lang w:val="en-US" w:eastAsia="it-IT"/>
              </w:rPr>
            </w:pPr>
          </w:p>
        </w:tc>
        <w:tc>
          <w:tcPr>
            <w:tcW w:w="360" w:type="pct"/>
            <w:hideMark/>
          </w:tcPr>
          <w:p w14:paraId="5EA95726"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4, c. 2, d.lgs. n. 198/2009</w:t>
            </w:r>
          </w:p>
        </w:tc>
        <w:tc>
          <w:tcPr>
            <w:tcW w:w="548" w:type="pct"/>
            <w:vMerge/>
            <w:hideMark/>
          </w:tcPr>
          <w:p w14:paraId="218142D2" w14:textId="77777777" w:rsidR="004C42BA" w:rsidRPr="00D607A6" w:rsidRDefault="004C42BA" w:rsidP="00EA44F2">
            <w:pPr>
              <w:spacing w:after="0"/>
              <w:rPr>
                <w:rFonts w:ascii="Times New Roman" w:eastAsia="Times New Roman" w:hAnsi="Times New Roman"/>
                <w:lang w:val="en-US" w:eastAsia="it-IT"/>
              </w:rPr>
            </w:pPr>
          </w:p>
        </w:tc>
        <w:tc>
          <w:tcPr>
            <w:tcW w:w="780" w:type="pct"/>
            <w:hideMark/>
          </w:tcPr>
          <w:p w14:paraId="76ED28FC"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Sentenza di definizione del giudizio</w:t>
            </w:r>
          </w:p>
        </w:tc>
        <w:tc>
          <w:tcPr>
            <w:tcW w:w="417" w:type="pct"/>
            <w:hideMark/>
          </w:tcPr>
          <w:p w14:paraId="034A3C51"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51F8B123"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Ufficio Affari Legali</w:t>
            </w:r>
          </w:p>
        </w:tc>
        <w:tc>
          <w:tcPr>
            <w:tcW w:w="389" w:type="pct"/>
          </w:tcPr>
          <w:p w14:paraId="4CB07105"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7ECAD7A"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DC7E0EF"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80D12D5"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13B7BF51" w14:textId="77777777" w:rsidTr="00EA44F2">
        <w:trPr>
          <w:trHeight w:val="780"/>
        </w:trPr>
        <w:tc>
          <w:tcPr>
            <w:tcW w:w="535" w:type="pct"/>
            <w:vMerge/>
            <w:hideMark/>
          </w:tcPr>
          <w:p w14:paraId="33C2846F" w14:textId="77777777" w:rsidR="004C42BA" w:rsidRPr="00D607A6" w:rsidRDefault="004C42BA" w:rsidP="00EA44F2">
            <w:pPr>
              <w:spacing w:after="0"/>
              <w:rPr>
                <w:rFonts w:ascii="Times New Roman" w:eastAsia="Times New Roman" w:hAnsi="Times New Roman"/>
                <w:b/>
                <w:bCs/>
                <w:lang w:val="en-US" w:eastAsia="it-IT"/>
              </w:rPr>
            </w:pPr>
          </w:p>
        </w:tc>
        <w:tc>
          <w:tcPr>
            <w:tcW w:w="495" w:type="pct"/>
            <w:vMerge/>
            <w:hideMark/>
          </w:tcPr>
          <w:p w14:paraId="485F6706" w14:textId="77777777" w:rsidR="004C42BA" w:rsidRPr="00D607A6" w:rsidRDefault="004C42BA" w:rsidP="00EA44F2">
            <w:pPr>
              <w:spacing w:after="0"/>
              <w:rPr>
                <w:rFonts w:ascii="Times New Roman" w:eastAsia="Times New Roman" w:hAnsi="Times New Roman"/>
                <w:lang w:val="en-US" w:eastAsia="it-IT"/>
              </w:rPr>
            </w:pPr>
          </w:p>
        </w:tc>
        <w:tc>
          <w:tcPr>
            <w:tcW w:w="360" w:type="pct"/>
            <w:hideMark/>
          </w:tcPr>
          <w:p w14:paraId="0F001CB6"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4, c. 6, d.lgs. n. 198/2009</w:t>
            </w:r>
          </w:p>
        </w:tc>
        <w:tc>
          <w:tcPr>
            <w:tcW w:w="548" w:type="pct"/>
            <w:vMerge/>
            <w:hideMark/>
          </w:tcPr>
          <w:p w14:paraId="125A2931" w14:textId="77777777" w:rsidR="004C42BA" w:rsidRPr="00D607A6" w:rsidRDefault="004C42BA" w:rsidP="00EA44F2">
            <w:pPr>
              <w:spacing w:after="0"/>
              <w:rPr>
                <w:rFonts w:ascii="Times New Roman" w:eastAsia="Times New Roman" w:hAnsi="Times New Roman"/>
                <w:lang w:val="en-US" w:eastAsia="it-IT"/>
              </w:rPr>
            </w:pPr>
          </w:p>
        </w:tc>
        <w:tc>
          <w:tcPr>
            <w:tcW w:w="780" w:type="pct"/>
            <w:hideMark/>
          </w:tcPr>
          <w:p w14:paraId="27EB03AF"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Misure adottate in ottemperanza alla sentenza</w:t>
            </w:r>
          </w:p>
        </w:tc>
        <w:tc>
          <w:tcPr>
            <w:tcW w:w="417" w:type="pct"/>
            <w:hideMark/>
          </w:tcPr>
          <w:p w14:paraId="7DF923F7"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59E5C14D"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Ufficio Affari Legali</w:t>
            </w:r>
          </w:p>
        </w:tc>
        <w:tc>
          <w:tcPr>
            <w:tcW w:w="389" w:type="pct"/>
          </w:tcPr>
          <w:p w14:paraId="5E358980"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46E8EE3C"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1083B80"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3DF972F"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0C2DF7FE" w14:textId="77777777" w:rsidTr="00EA44F2">
        <w:trPr>
          <w:trHeight w:val="1300"/>
        </w:trPr>
        <w:tc>
          <w:tcPr>
            <w:tcW w:w="535" w:type="pct"/>
            <w:vMerge/>
            <w:hideMark/>
          </w:tcPr>
          <w:p w14:paraId="0B3346B8" w14:textId="77777777" w:rsidR="004C42BA" w:rsidRPr="00D607A6" w:rsidRDefault="004C42BA" w:rsidP="00EA44F2">
            <w:pPr>
              <w:spacing w:after="0"/>
              <w:rPr>
                <w:rFonts w:ascii="Times New Roman" w:eastAsia="Times New Roman" w:hAnsi="Times New Roman"/>
                <w:b/>
                <w:bCs/>
                <w:lang w:val="en-US" w:eastAsia="it-IT"/>
              </w:rPr>
            </w:pPr>
          </w:p>
        </w:tc>
        <w:tc>
          <w:tcPr>
            <w:tcW w:w="495" w:type="pct"/>
            <w:hideMark/>
          </w:tcPr>
          <w:p w14:paraId="492CAE7A"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Costi contabilizzati</w:t>
            </w:r>
          </w:p>
        </w:tc>
        <w:tc>
          <w:tcPr>
            <w:tcW w:w="360" w:type="pct"/>
            <w:hideMark/>
          </w:tcPr>
          <w:p w14:paraId="522E498C"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32, c. 2, lett. a), d.lgs. n. 33/2013</w:t>
            </w:r>
            <w:r w:rsidRPr="00D607A6">
              <w:rPr>
                <w:rFonts w:ascii="Times New Roman" w:eastAsia="Times New Roman" w:hAnsi="Times New Roman"/>
                <w:lang w:val="en-US" w:eastAsia="it-IT"/>
              </w:rPr>
              <w:br/>
              <w:t>Art. 10, c. 5, d.lgs. n. 33/2013</w:t>
            </w:r>
          </w:p>
        </w:tc>
        <w:tc>
          <w:tcPr>
            <w:tcW w:w="548" w:type="pct"/>
            <w:hideMark/>
          </w:tcPr>
          <w:p w14:paraId="54C867C9"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Costi contabilizzati</w:t>
            </w:r>
            <w:r w:rsidRPr="00D607A6">
              <w:rPr>
                <w:rFonts w:ascii="Times New Roman" w:eastAsia="Times New Roman" w:hAnsi="Times New Roman"/>
                <w:lang w:eastAsia="it-IT"/>
              </w:rPr>
              <w:br/>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27426163"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Costi contabilizzati dei servizi erogati agli utenti, sia finali che intermedi e il relativo andamento nel tempo</w:t>
            </w:r>
          </w:p>
        </w:tc>
        <w:tc>
          <w:tcPr>
            <w:tcW w:w="417" w:type="pct"/>
            <w:hideMark/>
          </w:tcPr>
          <w:p w14:paraId="389EE4DD"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10, c. 5, d.lgs. n. 33/2013)</w:t>
            </w:r>
          </w:p>
        </w:tc>
        <w:tc>
          <w:tcPr>
            <w:tcW w:w="397" w:type="pct"/>
          </w:tcPr>
          <w:p w14:paraId="42BEBA37"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Ufficio Affari Contabili</w:t>
            </w:r>
          </w:p>
        </w:tc>
        <w:tc>
          <w:tcPr>
            <w:tcW w:w="389" w:type="pct"/>
          </w:tcPr>
          <w:p w14:paraId="29FAB835"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2799622"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D8157C3"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610C3A2"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18E45C8B" w14:textId="77777777" w:rsidTr="00EA44F2">
        <w:trPr>
          <w:trHeight w:val="1560"/>
        </w:trPr>
        <w:tc>
          <w:tcPr>
            <w:tcW w:w="535" w:type="pct"/>
            <w:vMerge/>
            <w:hideMark/>
          </w:tcPr>
          <w:p w14:paraId="5A8F9274" w14:textId="77777777" w:rsidR="004C42BA" w:rsidRPr="00D607A6" w:rsidRDefault="004C42BA" w:rsidP="00EA44F2">
            <w:pPr>
              <w:spacing w:after="0"/>
              <w:rPr>
                <w:rFonts w:ascii="Times New Roman" w:eastAsia="Times New Roman" w:hAnsi="Times New Roman"/>
                <w:b/>
                <w:bCs/>
                <w:lang w:val="en-US" w:eastAsia="it-IT"/>
              </w:rPr>
            </w:pPr>
          </w:p>
        </w:tc>
        <w:tc>
          <w:tcPr>
            <w:tcW w:w="495" w:type="pct"/>
            <w:hideMark/>
          </w:tcPr>
          <w:p w14:paraId="50F25B69"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Liste di attesa</w:t>
            </w:r>
          </w:p>
        </w:tc>
        <w:tc>
          <w:tcPr>
            <w:tcW w:w="360" w:type="pct"/>
            <w:hideMark/>
          </w:tcPr>
          <w:p w14:paraId="7CA99ADD"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41, c. 6, d.lgs. n. 33/2013</w:t>
            </w:r>
          </w:p>
        </w:tc>
        <w:tc>
          <w:tcPr>
            <w:tcW w:w="548" w:type="pct"/>
            <w:hideMark/>
          </w:tcPr>
          <w:p w14:paraId="11A71AAE"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Liste di attesa (obbligo di pubblicazione a carico di enti, aziende e strutture pubbliche e private che erogano prestazioni per conto del servizio sanitario)</w:t>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52B74B91"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Criteri di formazione delle liste di attesa,</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tempi di attesa previsti e tempi medi effettivi di attesa per ciascuna tipologia di prestazione erogata</w:t>
            </w:r>
          </w:p>
        </w:tc>
        <w:tc>
          <w:tcPr>
            <w:tcW w:w="417" w:type="pct"/>
            <w:hideMark/>
          </w:tcPr>
          <w:p w14:paraId="5CDAE905"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552A3B82"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5039CA22"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540C675F"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n.a.</w:t>
            </w:r>
          </w:p>
        </w:tc>
        <w:tc>
          <w:tcPr>
            <w:tcW w:w="363" w:type="pct"/>
          </w:tcPr>
          <w:p w14:paraId="7AE68C5D"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n.a.</w:t>
            </w:r>
          </w:p>
        </w:tc>
        <w:tc>
          <w:tcPr>
            <w:tcW w:w="320" w:type="pct"/>
          </w:tcPr>
          <w:p w14:paraId="79A3B85A"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0C47F6BD" w14:textId="77777777" w:rsidTr="00EA44F2">
        <w:trPr>
          <w:trHeight w:val="1300"/>
        </w:trPr>
        <w:tc>
          <w:tcPr>
            <w:tcW w:w="535" w:type="pct"/>
            <w:vMerge/>
            <w:hideMark/>
          </w:tcPr>
          <w:p w14:paraId="0BBF001D" w14:textId="77777777" w:rsidR="004C42BA" w:rsidRPr="00D607A6" w:rsidRDefault="004C42BA" w:rsidP="00EA44F2">
            <w:pPr>
              <w:spacing w:after="0"/>
              <w:rPr>
                <w:rFonts w:ascii="Times New Roman" w:eastAsia="Times New Roman" w:hAnsi="Times New Roman"/>
                <w:b/>
                <w:bCs/>
                <w:lang w:val="en-US" w:eastAsia="it-IT"/>
              </w:rPr>
            </w:pPr>
          </w:p>
        </w:tc>
        <w:tc>
          <w:tcPr>
            <w:tcW w:w="495" w:type="pct"/>
            <w:hideMark/>
          </w:tcPr>
          <w:p w14:paraId="3974142E"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Servizi in rete</w:t>
            </w:r>
          </w:p>
        </w:tc>
        <w:tc>
          <w:tcPr>
            <w:tcW w:w="360" w:type="pct"/>
            <w:hideMark/>
          </w:tcPr>
          <w:p w14:paraId="3536F2AB"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7 co. 3 d.lgs. 82/2005 modificato dall’art. 8 co. 1 del d.lgs. 179/16</w:t>
            </w:r>
            <w:r w:rsidR="00582652" w:rsidRPr="00D607A6">
              <w:rPr>
                <w:rFonts w:ascii="Times New Roman" w:eastAsia="Times New Roman" w:hAnsi="Times New Roman"/>
                <w:lang w:val="en-US" w:eastAsia="it-IT"/>
              </w:rPr>
              <w:t xml:space="preserve"> </w:t>
            </w:r>
          </w:p>
        </w:tc>
        <w:tc>
          <w:tcPr>
            <w:tcW w:w="548" w:type="pct"/>
            <w:hideMark/>
          </w:tcPr>
          <w:p w14:paraId="18084850"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strike/>
                <w:lang w:eastAsia="it-IT"/>
              </w:rPr>
              <w:br/>
            </w:r>
            <w:r w:rsidRPr="00D607A6">
              <w:rPr>
                <w:rFonts w:ascii="Times New Roman" w:eastAsia="Times New Roman" w:hAnsi="Times New Roman"/>
                <w:lang w:eastAsia="it-IT"/>
              </w:rPr>
              <w:t xml:space="preserve"> Risultati delle indagini sulla soddisfazione da parte degli utenti rispetto alla qualità dei servizi in rete e statistiche di utilizzo dei servizi in rete</w:t>
            </w:r>
          </w:p>
        </w:tc>
        <w:tc>
          <w:tcPr>
            <w:tcW w:w="780" w:type="pct"/>
            <w:hideMark/>
          </w:tcPr>
          <w:p w14:paraId="10CAF5C3"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Risultati delle rilevazioni sulla soddisfazione da parte degli utenti rispetto alla qualità dei servizi in rete resi all’utente, anche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in</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termini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di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fruibilità,</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accessibilità</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 xml:space="preserve">e tempestività, statistiche di utilizzo dei servizi in rete. </w:t>
            </w:r>
          </w:p>
        </w:tc>
        <w:tc>
          <w:tcPr>
            <w:tcW w:w="417" w:type="pct"/>
            <w:hideMark/>
          </w:tcPr>
          <w:p w14:paraId="5543055E"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p>
        </w:tc>
        <w:tc>
          <w:tcPr>
            <w:tcW w:w="397" w:type="pct"/>
          </w:tcPr>
          <w:p w14:paraId="0731C496"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della Prevenzione della Corruzione e della Trasparenza</w:t>
            </w:r>
          </w:p>
        </w:tc>
        <w:tc>
          <w:tcPr>
            <w:tcW w:w="389" w:type="pct"/>
          </w:tcPr>
          <w:p w14:paraId="1B4F7560"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5256B745"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3C1B246"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8E109F7"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30EFF913" w14:textId="77777777" w:rsidTr="00EA44F2">
        <w:trPr>
          <w:trHeight w:val="1050"/>
        </w:trPr>
        <w:tc>
          <w:tcPr>
            <w:tcW w:w="535" w:type="pct"/>
            <w:vMerge w:val="restart"/>
            <w:hideMark/>
          </w:tcPr>
          <w:p w14:paraId="3FD1785E" w14:textId="77777777" w:rsidR="004C42BA" w:rsidRPr="00D607A6" w:rsidRDefault="004C42BA" w:rsidP="00EA44F2">
            <w:pPr>
              <w:spacing w:after="0"/>
              <w:jc w:val="center"/>
              <w:rPr>
                <w:rFonts w:ascii="Times New Roman" w:eastAsia="Times New Roman" w:hAnsi="Times New Roman"/>
                <w:b/>
                <w:bCs/>
                <w:lang w:eastAsia="it-IT"/>
              </w:rPr>
            </w:pPr>
            <w:r w:rsidRPr="00D607A6">
              <w:rPr>
                <w:rFonts w:ascii="Times New Roman" w:eastAsia="Times New Roman" w:hAnsi="Times New Roman"/>
                <w:b/>
                <w:bCs/>
                <w:lang w:eastAsia="it-IT"/>
              </w:rPr>
              <w:t> </w:t>
            </w:r>
          </w:p>
        </w:tc>
        <w:tc>
          <w:tcPr>
            <w:tcW w:w="495" w:type="pct"/>
            <w:hideMark/>
          </w:tcPr>
          <w:p w14:paraId="62038178"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Dati sui pagamenti</w:t>
            </w:r>
          </w:p>
        </w:tc>
        <w:tc>
          <w:tcPr>
            <w:tcW w:w="360" w:type="pct"/>
            <w:hideMark/>
          </w:tcPr>
          <w:p w14:paraId="3B8AB1D5"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4-bis, c. 2, dlgs n. 33/2013</w:t>
            </w:r>
          </w:p>
        </w:tc>
        <w:tc>
          <w:tcPr>
            <w:tcW w:w="548" w:type="pct"/>
            <w:hideMark/>
          </w:tcPr>
          <w:p w14:paraId="52D51F08"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Dati sui pagamenti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(da pubblicare in tabelle)</w:t>
            </w:r>
          </w:p>
        </w:tc>
        <w:tc>
          <w:tcPr>
            <w:tcW w:w="780" w:type="pct"/>
            <w:hideMark/>
          </w:tcPr>
          <w:p w14:paraId="551449E6"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Dati sui propri pagamenti in relazione alla tipologia di spesa sostenuta, all'ambito temporale di riferimento e ai beneficiari</w:t>
            </w:r>
          </w:p>
        </w:tc>
        <w:tc>
          <w:tcPr>
            <w:tcW w:w="417" w:type="pct"/>
            <w:hideMark/>
          </w:tcPr>
          <w:p w14:paraId="0663EE26"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Trimestrale </w:t>
            </w:r>
            <w:r w:rsidRPr="00D607A6">
              <w:rPr>
                <w:rFonts w:ascii="Times New Roman" w:eastAsia="Times New Roman" w:hAnsi="Times New Roman"/>
                <w:lang w:eastAsia="it-IT"/>
              </w:rPr>
              <w:br/>
              <w:t>(in fase di prima attuazione semestrale)</w:t>
            </w:r>
          </w:p>
        </w:tc>
        <w:tc>
          <w:tcPr>
            <w:tcW w:w="397" w:type="pct"/>
          </w:tcPr>
          <w:p w14:paraId="42B3E95E"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Affari Contabili</w:t>
            </w:r>
          </w:p>
        </w:tc>
        <w:tc>
          <w:tcPr>
            <w:tcW w:w="389" w:type="pct"/>
          </w:tcPr>
          <w:p w14:paraId="0B0C9285"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7C5DA3D9"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F63AA21"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D8275DA"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5A875ECF" w14:textId="77777777" w:rsidTr="00EA44F2">
        <w:trPr>
          <w:trHeight w:val="1770"/>
        </w:trPr>
        <w:tc>
          <w:tcPr>
            <w:tcW w:w="535" w:type="pct"/>
            <w:vMerge/>
            <w:hideMark/>
          </w:tcPr>
          <w:p w14:paraId="01330F52" w14:textId="77777777" w:rsidR="004C42BA" w:rsidRPr="00D607A6" w:rsidRDefault="004C42BA" w:rsidP="00EA44F2">
            <w:pPr>
              <w:spacing w:after="0"/>
              <w:rPr>
                <w:rFonts w:ascii="Times New Roman" w:eastAsia="Times New Roman" w:hAnsi="Times New Roman"/>
                <w:b/>
                <w:bCs/>
                <w:lang w:val="en-US" w:eastAsia="it-IT"/>
              </w:rPr>
            </w:pPr>
          </w:p>
        </w:tc>
        <w:tc>
          <w:tcPr>
            <w:tcW w:w="495" w:type="pct"/>
            <w:hideMark/>
          </w:tcPr>
          <w:p w14:paraId="1EDF5FDC"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Dati sui pagamenti del servizio sanitario nazionale </w:t>
            </w:r>
          </w:p>
        </w:tc>
        <w:tc>
          <w:tcPr>
            <w:tcW w:w="360" w:type="pct"/>
            <w:hideMark/>
          </w:tcPr>
          <w:p w14:paraId="7A6D2EB2"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41, c. 1-bis, d.lgs. n. 33/2013</w:t>
            </w:r>
          </w:p>
        </w:tc>
        <w:tc>
          <w:tcPr>
            <w:tcW w:w="548" w:type="pct"/>
            <w:hideMark/>
          </w:tcPr>
          <w:p w14:paraId="49A55BB6"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Dati sui pagamenti in forma sintetica </w:t>
            </w:r>
            <w:r w:rsidRPr="00D607A6">
              <w:rPr>
                <w:rFonts w:ascii="Times New Roman" w:eastAsia="Times New Roman" w:hAnsi="Times New Roman"/>
                <w:lang w:eastAsia="it-IT"/>
              </w:rPr>
              <w:br/>
              <w:t>e aggregata</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(da pubblicare in tabelle)</w:t>
            </w:r>
          </w:p>
        </w:tc>
        <w:tc>
          <w:tcPr>
            <w:tcW w:w="780" w:type="pct"/>
            <w:hideMark/>
          </w:tcPr>
          <w:p w14:paraId="67BC2CB5"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Dati relativi a tutte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le spese e a</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tutti i pagamenti effettuati, distinti per tipologia</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 xml:space="preserve">di lavoro, </w:t>
            </w:r>
            <w:r w:rsidRPr="00D607A6">
              <w:rPr>
                <w:rFonts w:ascii="Times New Roman" w:eastAsia="Times New Roman" w:hAnsi="Times New Roman"/>
                <w:lang w:eastAsia="it-IT"/>
              </w:rPr>
              <w:br/>
              <w:t>bene o servizio in relazione alla tipologia di spesa sostenuta, all’ambito</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temporale di riferimento e ai beneficiari</w:t>
            </w:r>
          </w:p>
        </w:tc>
        <w:tc>
          <w:tcPr>
            <w:tcW w:w="417" w:type="pct"/>
            <w:hideMark/>
          </w:tcPr>
          <w:p w14:paraId="390C028E"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Trimestrale </w:t>
            </w:r>
            <w:r w:rsidRPr="00D607A6">
              <w:rPr>
                <w:rFonts w:ascii="Times New Roman" w:eastAsia="Times New Roman" w:hAnsi="Times New Roman"/>
                <w:lang w:eastAsia="it-IT"/>
              </w:rPr>
              <w:br/>
              <w:t>(in fase di prima attuazione semestrale)</w:t>
            </w:r>
          </w:p>
        </w:tc>
        <w:tc>
          <w:tcPr>
            <w:tcW w:w="397" w:type="pct"/>
          </w:tcPr>
          <w:p w14:paraId="1CCAE385"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Affari Contabili</w:t>
            </w:r>
          </w:p>
        </w:tc>
        <w:tc>
          <w:tcPr>
            <w:tcW w:w="389" w:type="pct"/>
          </w:tcPr>
          <w:p w14:paraId="2E87284E"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221FAA7"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C9982A1"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8352989"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26125FB3" w14:textId="77777777" w:rsidTr="00EA44F2">
        <w:trPr>
          <w:trHeight w:val="1650"/>
        </w:trPr>
        <w:tc>
          <w:tcPr>
            <w:tcW w:w="535" w:type="pct"/>
            <w:vMerge/>
            <w:hideMark/>
          </w:tcPr>
          <w:p w14:paraId="164D1693" w14:textId="77777777" w:rsidR="004C42BA" w:rsidRPr="00D607A6" w:rsidRDefault="004C42BA" w:rsidP="00EA44F2">
            <w:pPr>
              <w:spacing w:after="0"/>
              <w:rPr>
                <w:rFonts w:ascii="Times New Roman" w:eastAsia="Times New Roman" w:hAnsi="Times New Roman"/>
                <w:b/>
                <w:bCs/>
                <w:lang w:val="en-US" w:eastAsia="it-IT"/>
              </w:rPr>
            </w:pPr>
          </w:p>
        </w:tc>
        <w:tc>
          <w:tcPr>
            <w:tcW w:w="495" w:type="pct"/>
            <w:vMerge w:val="restart"/>
            <w:hideMark/>
          </w:tcPr>
          <w:p w14:paraId="2667C40B"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Indicatore di tempestività dei pagamenti</w:t>
            </w:r>
          </w:p>
        </w:tc>
        <w:tc>
          <w:tcPr>
            <w:tcW w:w="360" w:type="pct"/>
            <w:vMerge w:val="restart"/>
            <w:hideMark/>
          </w:tcPr>
          <w:p w14:paraId="75D8AE23"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Art. 33, d.lgs. n. 33/2013</w:t>
            </w:r>
          </w:p>
        </w:tc>
        <w:tc>
          <w:tcPr>
            <w:tcW w:w="548" w:type="pct"/>
            <w:vMerge w:val="restart"/>
            <w:hideMark/>
          </w:tcPr>
          <w:p w14:paraId="149D743F"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Indicatore di tempestività dei pagamenti</w:t>
            </w:r>
          </w:p>
        </w:tc>
        <w:tc>
          <w:tcPr>
            <w:tcW w:w="780" w:type="pct"/>
            <w:hideMark/>
          </w:tcPr>
          <w:p w14:paraId="77814E5B"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Indicatore dei tempi medi di pagamento relativi agli acquisti di beni, servizi, prestazioni professionali e forniture (indicatore annuale di tempestività dei pagamenti)</w:t>
            </w:r>
          </w:p>
        </w:tc>
        <w:tc>
          <w:tcPr>
            <w:tcW w:w="417" w:type="pct"/>
            <w:hideMark/>
          </w:tcPr>
          <w:p w14:paraId="36A7DF1D"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33, c. 1, d.lgs. n. 33/2013)</w:t>
            </w:r>
          </w:p>
        </w:tc>
        <w:tc>
          <w:tcPr>
            <w:tcW w:w="397" w:type="pct"/>
          </w:tcPr>
          <w:p w14:paraId="61271E4B"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Affari Contabili</w:t>
            </w:r>
          </w:p>
        </w:tc>
        <w:tc>
          <w:tcPr>
            <w:tcW w:w="389" w:type="pct"/>
          </w:tcPr>
          <w:p w14:paraId="34C21D61"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15EDEEED"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3F3C805"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A4D646D"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43F0D179" w14:textId="77777777" w:rsidTr="00EA44F2">
        <w:trPr>
          <w:trHeight w:val="945"/>
        </w:trPr>
        <w:tc>
          <w:tcPr>
            <w:tcW w:w="535" w:type="pct"/>
            <w:vMerge/>
            <w:hideMark/>
          </w:tcPr>
          <w:p w14:paraId="29EE0F0D" w14:textId="77777777" w:rsidR="004C42BA" w:rsidRPr="00D607A6" w:rsidRDefault="004C42BA" w:rsidP="00EA44F2">
            <w:pPr>
              <w:spacing w:after="0"/>
              <w:rPr>
                <w:rFonts w:ascii="Times New Roman" w:eastAsia="Times New Roman" w:hAnsi="Times New Roman"/>
                <w:b/>
                <w:bCs/>
                <w:lang w:val="en-US" w:eastAsia="it-IT"/>
              </w:rPr>
            </w:pPr>
          </w:p>
        </w:tc>
        <w:tc>
          <w:tcPr>
            <w:tcW w:w="495" w:type="pct"/>
            <w:vMerge/>
            <w:hideMark/>
          </w:tcPr>
          <w:p w14:paraId="2CC421F7" w14:textId="77777777" w:rsidR="004C42BA" w:rsidRPr="00D607A6" w:rsidRDefault="004C42BA" w:rsidP="00EA44F2">
            <w:pPr>
              <w:spacing w:after="0"/>
              <w:rPr>
                <w:rFonts w:ascii="Times New Roman" w:eastAsia="Times New Roman" w:hAnsi="Times New Roman"/>
                <w:lang w:val="en-US" w:eastAsia="it-IT"/>
              </w:rPr>
            </w:pPr>
          </w:p>
        </w:tc>
        <w:tc>
          <w:tcPr>
            <w:tcW w:w="360" w:type="pct"/>
            <w:vMerge/>
            <w:hideMark/>
          </w:tcPr>
          <w:p w14:paraId="7B57DC11" w14:textId="77777777" w:rsidR="004C42BA" w:rsidRPr="00D607A6" w:rsidRDefault="004C42BA" w:rsidP="00EA44F2">
            <w:pPr>
              <w:spacing w:after="0"/>
              <w:rPr>
                <w:rFonts w:ascii="Times New Roman" w:eastAsia="Times New Roman" w:hAnsi="Times New Roman"/>
                <w:lang w:val="en-US" w:eastAsia="it-IT"/>
              </w:rPr>
            </w:pPr>
          </w:p>
        </w:tc>
        <w:tc>
          <w:tcPr>
            <w:tcW w:w="548" w:type="pct"/>
            <w:vMerge/>
            <w:hideMark/>
          </w:tcPr>
          <w:p w14:paraId="74A2621F" w14:textId="77777777" w:rsidR="004C42BA" w:rsidRPr="00D607A6" w:rsidRDefault="004C42BA" w:rsidP="00EA44F2">
            <w:pPr>
              <w:spacing w:after="0"/>
              <w:rPr>
                <w:rFonts w:ascii="Times New Roman" w:eastAsia="Times New Roman" w:hAnsi="Times New Roman"/>
                <w:lang w:val="en-US" w:eastAsia="it-IT"/>
              </w:rPr>
            </w:pPr>
          </w:p>
        </w:tc>
        <w:tc>
          <w:tcPr>
            <w:tcW w:w="780" w:type="pct"/>
            <w:hideMark/>
          </w:tcPr>
          <w:p w14:paraId="149B3979"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Indicatore trimestrale di tempestività dei pagamenti</w:t>
            </w:r>
          </w:p>
        </w:tc>
        <w:tc>
          <w:tcPr>
            <w:tcW w:w="417" w:type="pct"/>
            <w:hideMark/>
          </w:tcPr>
          <w:p w14:paraId="21F89453"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Trimestrale</w:t>
            </w:r>
            <w:r w:rsidRPr="00D607A6">
              <w:rPr>
                <w:rFonts w:ascii="Times New Roman" w:eastAsia="Times New Roman" w:hAnsi="Times New Roman"/>
                <w:lang w:val="en-US" w:eastAsia="it-IT"/>
              </w:rPr>
              <w:br/>
              <w:t>(art. 33, c. 1, d.lgs. n. 33/2013)</w:t>
            </w:r>
          </w:p>
        </w:tc>
        <w:tc>
          <w:tcPr>
            <w:tcW w:w="397" w:type="pct"/>
          </w:tcPr>
          <w:p w14:paraId="585F04ED"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Affari Contabili</w:t>
            </w:r>
          </w:p>
        </w:tc>
        <w:tc>
          <w:tcPr>
            <w:tcW w:w="389" w:type="pct"/>
          </w:tcPr>
          <w:p w14:paraId="504CCA98"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2D050289"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343F0907"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14A216A"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454A380B" w14:textId="77777777" w:rsidTr="00EA44F2">
        <w:trPr>
          <w:trHeight w:val="1065"/>
        </w:trPr>
        <w:tc>
          <w:tcPr>
            <w:tcW w:w="535" w:type="pct"/>
            <w:vMerge/>
            <w:hideMark/>
          </w:tcPr>
          <w:p w14:paraId="08A0F371" w14:textId="77777777" w:rsidR="004C42BA" w:rsidRPr="00D607A6" w:rsidRDefault="004C42BA" w:rsidP="00EA44F2">
            <w:pPr>
              <w:spacing w:after="0"/>
              <w:rPr>
                <w:rFonts w:ascii="Times New Roman" w:eastAsia="Times New Roman" w:hAnsi="Times New Roman"/>
                <w:b/>
                <w:bCs/>
                <w:lang w:val="en-US" w:eastAsia="it-IT"/>
              </w:rPr>
            </w:pPr>
          </w:p>
        </w:tc>
        <w:tc>
          <w:tcPr>
            <w:tcW w:w="495" w:type="pct"/>
            <w:vMerge/>
            <w:hideMark/>
          </w:tcPr>
          <w:p w14:paraId="21A7D96B" w14:textId="77777777" w:rsidR="004C42BA" w:rsidRPr="00D607A6" w:rsidRDefault="004C42BA" w:rsidP="00EA44F2">
            <w:pPr>
              <w:spacing w:after="0"/>
              <w:rPr>
                <w:rFonts w:ascii="Times New Roman" w:eastAsia="Times New Roman" w:hAnsi="Times New Roman"/>
                <w:lang w:val="en-US" w:eastAsia="it-IT"/>
              </w:rPr>
            </w:pPr>
          </w:p>
        </w:tc>
        <w:tc>
          <w:tcPr>
            <w:tcW w:w="360" w:type="pct"/>
            <w:vMerge/>
            <w:hideMark/>
          </w:tcPr>
          <w:p w14:paraId="3F4CAD85" w14:textId="77777777" w:rsidR="004C42BA" w:rsidRPr="00D607A6" w:rsidRDefault="004C42BA" w:rsidP="00EA44F2">
            <w:pPr>
              <w:spacing w:after="0"/>
              <w:rPr>
                <w:rFonts w:ascii="Times New Roman" w:eastAsia="Times New Roman" w:hAnsi="Times New Roman"/>
                <w:lang w:val="en-US" w:eastAsia="it-IT"/>
              </w:rPr>
            </w:pPr>
          </w:p>
        </w:tc>
        <w:tc>
          <w:tcPr>
            <w:tcW w:w="548" w:type="pct"/>
            <w:hideMark/>
          </w:tcPr>
          <w:p w14:paraId="7BA9A460"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Ammontare complessivo dei debiti</w:t>
            </w:r>
          </w:p>
        </w:tc>
        <w:tc>
          <w:tcPr>
            <w:tcW w:w="780" w:type="pct"/>
            <w:hideMark/>
          </w:tcPr>
          <w:p w14:paraId="3613E7A5"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Ammontare complessivo dei debiti e il numero delle imprese creditrici</w:t>
            </w:r>
          </w:p>
        </w:tc>
        <w:tc>
          <w:tcPr>
            <w:tcW w:w="417" w:type="pct"/>
            <w:hideMark/>
          </w:tcPr>
          <w:p w14:paraId="34AA66A8"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33, c. 1, d.lgs. n. 33/2013)</w:t>
            </w:r>
          </w:p>
        </w:tc>
        <w:tc>
          <w:tcPr>
            <w:tcW w:w="397" w:type="pct"/>
          </w:tcPr>
          <w:p w14:paraId="0830F9FA"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Affari Contabili</w:t>
            </w:r>
          </w:p>
        </w:tc>
        <w:tc>
          <w:tcPr>
            <w:tcW w:w="389" w:type="pct"/>
          </w:tcPr>
          <w:p w14:paraId="59F28F1C"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49691437"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F396329"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79E0C4A" w14:textId="77777777" w:rsidR="004C42BA" w:rsidRPr="00D607A6" w:rsidRDefault="004C42BA" w:rsidP="00EA44F2">
            <w:pPr>
              <w:spacing w:after="0"/>
              <w:jc w:val="center"/>
              <w:rPr>
                <w:rFonts w:ascii="Times New Roman" w:eastAsia="Times New Roman" w:hAnsi="Times New Roman"/>
                <w:lang w:eastAsia="it-IT"/>
              </w:rPr>
            </w:pPr>
          </w:p>
        </w:tc>
      </w:tr>
      <w:tr w:rsidR="004C42BA" w:rsidRPr="00D607A6" w14:paraId="049D9A15" w14:textId="77777777" w:rsidTr="00EA44F2">
        <w:trPr>
          <w:trHeight w:val="2055"/>
        </w:trPr>
        <w:tc>
          <w:tcPr>
            <w:tcW w:w="535" w:type="pct"/>
            <w:vMerge/>
            <w:hideMark/>
          </w:tcPr>
          <w:p w14:paraId="4B54CA93" w14:textId="77777777" w:rsidR="004C42BA" w:rsidRPr="00D607A6" w:rsidRDefault="004C42BA" w:rsidP="00EA44F2">
            <w:pPr>
              <w:spacing w:after="0"/>
              <w:rPr>
                <w:rFonts w:ascii="Times New Roman" w:eastAsia="Times New Roman" w:hAnsi="Times New Roman"/>
                <w:b/>
                <w:bCs/>
                <w:lang w:val="en-US" w:eastAsia="it-IT"/>
              </w:rPr>
            </w:pPr>
          </w:p>
        </w:tc>
        <w:tc>
          <w:tcPr>
            <w:tcW w:w="495" w:type="pct"/>
            <w:hideMark/>
          </w:tcPr>
          <w:p w14:paraId="0EEC354F"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IBAN e pagamenti informatici</w:t>
            </w:r>
          </w:p>
        </w:tc>
        <w:tc>
          <w:tcPr>
            <w:tcW w:w="360" w:type="pct"/>
            <w:hideMark/>
          </w:tcPr>
          <w:p w14:paraId="16C5CB41"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36, d.lgs. n. 33/2013</w:t>
            </w:r>
            <w:r w:rsidRPr="00D607A6">
              <w:rPr>
                <w:rFonts w:ascii="Times New Roman" w:eastAsia="Times New Roman" w:hAnsi="Times New Roman"/>
                <w:lang w:val="en-US" w:eastAsia="it-IT"/>
              </w:rPr>
              <w:br/>
              <w:t>Art. 5, c. 1, d.lgs. n. 82/2005</w:t>
            </w:r>
          </w:p>
        </w:tc>
        <w:tc>
          <w:tcPr>
            <w:tcW w:w="548" w:type="pct"/>
            <w:hideMark/>
          </w:tcPr>
          <w:p w14:paraId="3D132EE4" w14:textId="77777777" w:rsidR="004C42BA" w:rsidRPr="00D607A6" w:rsidRDefault="004C42BA"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IBAN e pagamenti informatici</w:t>
            </w:r>
          </w:p>
        </w:tc>
        <w:tc>
          <w:tcPr>
            <w:tcW w:w="780" w:type="pct"/>
            <w:hideMark/>
          </w:tcPr>
          <w:p w14:paraId="23FAB619" w14:textId="77777777" w:rsidR="004C42BA" w:rsidRPr="00D607A6" w:rsidRDefault="004C42BA" w:rsidP="00EA44F2">
            <w:pPr>
              <w:spacing w:after="0"/>
              <w:rPr>
                <w:rFonts w:ascii="Times New Roman" w:eastAsia="Times New Roman" w:hAnsi="Times New Roman"/>
                <w:lang w:eastAsia="it-IT"/>
              </w:rPr>
            </w:pPr>
            <w:r w:rsidRPr="00D607A6">
              <w:rPr>
                <w:rFonts w:ascii="Times New Roman" w:eastAsia="Times New Roman" w:hAnsi="Times New Roman"/>
                <w:lang w:eastAsia="it-IT"/>
              </w:rPr>
              <w:t>Nelle richieste di pagamento: i codici IBAN identificativi del conto di pagamento, ovvero di imputazione del versamento in Tesoreria,</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tramite i quali i soggetti versanti possono effettuare i pagamenti mediante bonifico bancario o postale, ovvero gli identificativi del conto corrente postale sul quale i soggetti versanti possono effettuare i pagamenti mediante bollettino postale, nonchè i codici identificativi del pagamento da indicare obbligatoriamente per il versamento</w:t>
            </w:r>
          </w:p>
        </w:tc>
        <w:tc>
          <w:tcPr>
            <w:tcW w:w="417" w:type="pct"/>
            <w:hideMark/>
          </w:tcPr>
          <w:p w14:paraId="6428ABAE"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074F20CF"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Responsabile Affari Contabili</w:t>
            </w:r>
          </w:p>
        </w:tc>
        <w:tc>
          <w:tcPr>
            <w:tcW w:w="389" w:type="pct"/>
          </w:tcPr>
          <w:p w14:paraId="01AA5C93" w14:textId="77777777" w:rsidR="004C42BA" w:rsidRPr="00D607A6" w:rsidRDefault="004C42BA"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eastAsia="it-IT"/>
              </w:rPr>
              <w:t>Direttore</w:t>
            </w:r>
          </w:p>
        </w:tc>
        <w:tc>
          <w:tcPr>
            <w:tcW w:w="397" w:type="pct"/>
          </w:tcPr>
          <w:p w14:paraId="7FAE2FCA"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586C6805" w14:textId="77777777" w:rsidR="004C42BA" w:rsidRPr="00D607A6" w:rsidRDefault="004C42BA"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51DF7523" w14:textId="77777777" w:rsidR="004C42BA" w:rsidRPr="00D607A6" w:rsidRDefault="004C42BA" w:rsidP="00EA44F2">
            <w:pPr>
              <w:spacing w:after="0"/>
              <w:jc w:val="center"/>
              <w:rPr>
                <w:rFonts w:ascii="Times New Roman" w:eastAsia="Times New Roman" w:hAnsi="Times New Roman"/>
                <w:lang w:eastAsia="it-IT"/>
              </w:rPr>
            </w:pPr>
          </w:p>
        </w:tc>
      </w:tr>
      <w:tr w:rsidR="00D92794" w:rsidRPr="00D607A6" w14:paraId="73FFAE57" w14:textId="77777777" w:rsidTr="00EA44F2">
        <w:trPr>
          <w:trHeight w:val="2055"/>
        </w:trPr>
        <w:tc>
          <w:tcPr>
            <w:tcW w:w="535" w:type="pct"/>
            <w:vMerge w:val="restart"/>
            <w:hideMark/>
          </w:tcPr>
          <w:p w14:paraId="2D2CCD5B" w14:textId="77777777" w:rsidR="00D92794" w:rsidRPr="00D607A6" w:rsidRDefault="00D92794"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Opere pubbliche</w:t>
            </w:r>
          </w:p>
        </w:tc>
        <w:tc>
          <w:tcPr>
            <w:tcW w:w="495" w:type="pct"/>
            <w:hideMark/>
          </w:tcPr>
          <w:p w14:paraId="2ACED89A"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Nuclei di valutazione 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verifica degli investimenti pubblici</w:t>
            </w:r>
          </w:p>
        </w:tc>
        <w:tc>
          <w:tcPr>
            <w:tcW w:w="360" w:type="pct"/>
            <w:hideMark/>
          </w:tcPr>
          <w:p w14:paraId="5C585CCB"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38, c. 1, d.lgs. n. 33/2013</w:t>
            </w:r>
          </w:p>
        </w:tc>
        <w:tc>
          <w:tcPr>
            <w:tcW w:w="548" w:type="pct"/>
            <w:hideMark/>
          </w:tcPr>
          <w:p w14:paraId="44ECB136"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Informazioni realtive ai nuclei di valutazione 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verifica</w:t>
            </w:r>
            <w:r w:rsidRPr="00D607A6">
              <w:rPr>
                <w:rFonts w:ascii="Times New Roman" w:eastAsia="Times New Roman" w:hAnsi="Times New Roman"/>
                <w:lang w:eastAsia="it-IT"/>
              </w:rPr>
              <w:br/>
              <w:t>degli investimenti pubblici</w:t>
            </w:r>
            <w:r w:rsidRPr="00D607A6">
              <w:rPr>
                <w:rFonts w:ascii="Times New Roman" w:eastAsia="Times New Roman" w:hAnsi="Times New Roman"/>
                <w:lang w:eastAsia="it-IT"/>
              </w:rPr>
              <w:br/>
              <w:t xml:space="preserve">(art. 1, l. n. 144/1999) </w:t>
            </w:r>
          </w:p>
        </w:tc>
        <w:tc>
          <w:tcPr>
            <w:tcW w:w="780" w:type="pct"/>
            <w:hideMark/>
          </w:tcPr>
          <w:p w14:paraId="475739CF"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Informazioni relative ai nuclei di valutazione e verifica degli investimenti pubblici, incluse le funzioni e i compiti specifici ad essi attribuiti, le procedure e i criteri di individuazione dei componenti e i loro nominativi (obbligo previsto per le amministrazioni centrali e regionali)</w:t>
            </w:r>
          </w:p>
        </w:tc>
        <w:tc>
          <w:tcPr>
            <w:tcW w:w="417" w:type="pct"/>
            <w:hideMark/>
          </w:tcPr>
          <w:p w14:paraId="7851A831"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6FAE5283"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0DA06F64"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5EDE1649"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0909C8E3"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576C6230"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3B622CB9" w14:textId="77777777" w:rsidTr="00EA44F2">
        <w:trPr>
          <w:trHeight w:val="1820"/>
        </w:trPr>
        <w:tc>
          <w:tcPr>
            <w:tcW w:w="535" w:type="pct"/>
            <w:vMerge/>
            <w:hideMark/>
          </w:tcPr>
          <w:p w14:paraId="32D036D1" w14:textId="77777777" w:rsidR="00D92794" w:rsidRPr="00D607A6" w:rsidRDefault="00D92794" w:rsidP="00EA44F2">
            <w:pPr>
              <w:spacing w:after="0"/>
              <w:rPr>
                <w:rFonts w:ascii="Times New Roman" w:eastAsia="Times New Roman" w:hAnsi="Times New Roman"/>
                <w:b/>
                <w:bCs/>
                <w:lang w:val="en-US" w:eastAsia="it-IT"/>
              </w:rPr>
            </w:pPr>
          </w:p>
        </w:tc>
        <w:tc>
          <w:tcPr>
            <w:tcW w:w="495" w:type="pct"/>
            <w:hideMark/>
          </w:tcPr>
          <w:p w14:paraId="78D3C976"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Atti di programmazione delle opere pubbliche</w:t>
            </w:r>
          </w:p>
        </w:tc>
        <w:tc>
          <w:tcPr>
            <w:tcW w:w="360" w:type="pct"/>
            <w:hideMark/>
          </w:tcPr>
          <w:p w14:paraId="6FE4B664"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38, c. 2 e 2 bis d.lgs. n. 33/2013</w:t>
            </w:r>
            <w:r w:rsidRPr="00D607A6">
              <w:rPr>
                <w:rFonts w:ascii="Times New Roman" w:eastAsia="Times New Roman" w:hAnsi="Times New Roman"/>
                <w:lang w:val="en-US" w:eastAsia="it-IT"/>
              </w:rPr>
              <w:br/>
              <w:t>Art. 21 co.7 d.lgs. n. 50/2016</w:t>
            </w:r>
            <w:r w:rsidRPr="00D607A6">
              <w:rPr>
                <w:rFonts w:ascii="Times New Roman" w:eastAsia="Times New Roman" w:hAnsi="Times New Roman"/>
                <w:lang w:val="en-US" w:eastAsia="it-IT"/>
              </w:rPr>
              <w:br/>
              <w:t>Art. 29 d.lgs. n. 50/2016</w:t>
            </w:r>
          </w:p>
        </w:tc>
        <w:tc>
          <w:tcPr>
            <w:tcW w:w="548" w:type="pct"/>
            <w:hideMark/>
          </w:tcPr>
          <w:p w14:paraId="3436045A"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Atti di programmazione delle opere pubbliche</w:t>
            </w:r>
          </w:p>
        </w:tc>
        <w:tc>
          <w:tcPr>
            <w:tcW w:w="780" w:type="pct"/>
            <w:hideMark/>
          </w:tcPr>
          <w:p w14:paraId="1751CB70"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Atti di programmazione delle opere pubbliche (</w:t>
            </w:r>
            <w:r w:rsidRPr="00D607A6">
              <w:rPr>
                <w:rFonts w:ascii="Times New Roman" w:eastAsia="Times New Roman" w:hAnsi="Times New Roman"/>
                <w:i/>
                <w:iCs/>
                <w:lang w:eastAsia="it-IT"/>
              </w:rPr>
              <w:t>link</w:t>
            </w:r>
            <w:r w:rsidRPr="00D607A6">
              <w:rPr>
                <w:rFonts w:ascii="Times New Roman" w:eastAsia="Times New Roman" w:hAnsi="Times New Roman"/>
                <w:lang w:eastAsia="it-IT"/>
              </w:rPr>
              <w:t xml:space="preserve"> alla sotto-sezione "bandi di gara e contratti").</w:t>
            </w:r>
            <w:r w:rsidRPr="00D607A6">
              <w:rPr>
                <w:rFonts w:ascii="Times New Roman" w:eastAsia="Times New Roman" w:hAnsi="Times New Roman"/>
                <w:lang w:eastAsia="it-IT"/>
              </w:rPr>
              <w:br/>
              <w:t xml:space="preserve">A titolo esemplificativo: </w:t>
            </w:r>
            <w:r w:rsidRPr="00D607A6">
              <w:rPr>
                <w:rFonts w:ascii="Times New Roman" w:eastAsia="Times New Roman" w:hAnsi="Times New Roman"/>
                <w:lang w:eastAsia="it-IT"/>
              </w:rPr>
              <w:br/>
              <w:t>- Programma triennale dei lavori pubblici, nonchè i relativi aggiornamenti annuali,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ai sensi art. 21 d.lgs. n 50/2016</w:t>
            </w:r>
            <w:r w:rsidRPr="00D607A6">
              <w:rPr>
                <w:rFonts w:ascii="Times New Roman" w:eastAsia="Times New Roman" w:hAnsi="Times New Roman"/>
                <w:lang w:eastAsia="it-IT"/>
              </w:rPr>
              <w:br/>
              <w:t>- Documento pluriennale di pianificazione ai sensi dell’art. 2 del d.lgs. n. 228/2011, (per i Ministeri)</w:t>
            </w:r>
          </w:p>
        </w:tc>
        <w:tc>
          <w:tcPr>
            <w:tcW w:w="417" w:type="pct"/>
            <w:hideMark/>
          </w:tcPr>
          <w:p w14:paraId="37F639E4"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(art.8, c. 1, d.lgs. n. 33/2013)</w:t>
            </w:r>
          </w:p>
        </w:tc>
        <w:tc>
          <w:tcPr>
            <w:tcW w:w="397" w:type="pct"/>
          </w:tcPr>
          <w:p w14:paraId="7C17AE20"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337FFAB6"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4FC1DFF9"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5BBA34B6"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1185217B"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429A1590" w14:textId="77777777" w:rsidTr="00EA44F2">
        <w:trPr>
          <w:trHeight w:val="1590"/>
        </w:trPr>
        <w:tc>
          <w:tcPr>
            <w:tcW w:w="535" w:type="pct"/>
            <w:vMerge/>
            <w:hideMark/>
          </w:tcPr>
          <w:p w14:paraId="405A8229" w14:textId="77777777" w:rsidR="00D92794" w:rsidRPr="00D607A6" w:rsidRDefault="00D92794" w:rsidP="00EA44F2">
            <w:pPr>
              <w:spacing w:after="0"/>
              <w:rPr>
                <w:rFonts w:ascii="Times New Roman" w:eastAsia="Times New Roman" w:hAnsi="Times New Roman"/>
                <w:b/>
                <w:bCs/>
                <w:lang w:val="en-US" w:eastAsia="it-IT"/>
              </w:rPr>
            </w:pPr>
          </w:p>
        </w:tc>
        <w:tc>
          <w:tcPr>
            <w:tcW w:w="495" w:type="pct"/>
            <w:vMerge w:val="restart"/>
            <w:hideMark/>
          </w:tcPr>
          <w:p w14:paraId="6B402746"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Tempi costi e indicatori di realizzazione delle opere pubbliche </w:t>
            </w:r>
          </w:p>
        </w:tc>
        <w:tc>
          <w:tcPr>
            <w:tcW w:w="360" w:type="pct"/>
            <w:hideMark/>
          </w:tcPr>
          <w:p w14:paraId="172F941B"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38, c. 2, d.lgs. n. 33/2013</w:t>
            </w:r>
          </w:p>
        </w:tc>
        <w:tc>
          <w:tcPr>
            <w:tcW w:w="548" w:type="pct"/>
            <w:vMerge w:val="restart"/>
            <w:hideMark/>
          </w:tcPr>
          <w:p w14:paraId="17518409"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Tempi, costi unitari e indicatori di realizzazione delle opere pubbliche in corso o completate.</w:t>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 sulla base dello schema tipo redatto dal Ministero dell'economia e della finanza d'intesa con l'Autorità nazionale anticorruzione )</w:t>
            </w:r>
          </w:p>
        </w:tc>
        <w:tc>
          <w:tcPr>
            <w:tcW w:w="780" w:type="pct"/>
            <w:hideMark/>
          </w:tcPr>
          <w:p w14:paraId="2D4317E6"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Informazioni relative ai tempi e agli indicatori di realizzazione delle opere pubbliche in corso o completate</w:t>
            </w:r>
          </w:p>
        </w:tc>
        <w:tc>
          <w:tcPr>
            <w:tcW w:w="417" w:type="pct"/>
            <w:hideMark/>
          </w:tcPr>
          <w:p w14:paraId="01F8A91A"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(art. 38, c. 1, d.lgs. n. 33/2013)</w:t>
            </w:r>
          </w:p>
        </w:tc>
        <w:tc>
          <w:tcPr>
            <w:tcW w:w="397" w:type="pct"/>
          </w:tcPr>
          <w:p w14:paraId="3B7BF60E"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1D9B45FD"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68D8CFA7"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60A32437"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6DB1370E"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5C0C8EB9" w14:textId="77777777" w:rsidTr="00EA44F2">
        <w:trPr>
          <w:trHeight w:val="1530"/>
        </w:trPr>
        <w:tc>
          <w:tcPr>
            <w:tcW w:w="535" w:type="pct"/>
            <w:vMerge/>
            <w:hideMark/>
          </w:tcPr>
          <w:p w14:paraId="2C3A0A5C" w14:textId="77777777" w:rsidR="00D92794" w:rsidRPr="00D607A6" w:rsidRDefault="00D92794" w:rsidP="00EA44F2">
            <w:pPr>
              <w:spacing w:after="0"/>
              <w:rPr>
                <w:rFonts w:ascii="Times New Roman" w:eastAsia="Times New Roman" w:hAnsi="Times New Roman"/>
                <w:b/>
                <w:bCs/>
                <w:lang w:val="en-US" w:eastAsia="it-IT"/>
              </w:rPr>
            </w:pPr>
          </w:p>
        </w:tc>
        <w:tc>
          <w:tcPr>
            <w:tcW w:w="495" w:type="pct"/>
            <w:vMerge/>
            <w:hideMark/>
          </w:tcPr>
          <w:p w14:paraId="49AC251E" w14:textId="77777777" w:rsidR="00D92794" w:rsidRPr="00D607A6" w:rsidRDefault="00D92794" w:rsidP="00EA44F2">
            <w:pPr>
              <w:spacing w:after="0"/>
              <w:rPr>
                <w:rFonts w:ascii="Times New Roman" w:eastAsia="Times New Roman" w:hAnsi="Times New Roman"/>
                <w:lang w:val="en-US" w:eastAsia="it-IT"/>
              </w:rPr>
            </w:pPr>
          </w:p>
        </w:tc>
        <w:tc>
          <w:tcPr>
            <w:tcW w:w="360" w:type="pct"/>
            <w:hideMark/>
          </w:tcPr>
          <w:p w14:paraId="6C18C47D"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38, c. 2, d.lgs. n. 33/2013</w:t>
            </w:r>
          </w:p>
        </w:tc>
        <w:tc>
          <w:tcPr>
            <w:tcW w:w="548" w:type="pct"/>
            <w:vMerge/>
            <w:hideMark/>
          </w:tcPr>
          <w:p w14:paraId="0D36F263" w14:textId="77777777" w:rsidR="00D92794" w:rsidRPr="00D607A6" w:rsidRDefault="00D92794" w:rsidP="00EA44F2">
            <w:pPr>
              <w:spacing w:after="0"/>
              <w:rPr>
                <w:rFonts w:ascii="Times New Roman" w:eastAsia="Times New Roman" w:hAnsi="Times New Roman"/>
                <w:lang w:val="en-US" w:eastAsia="it-IT"/>
              </w:rPr>
            </w:pPr>
          </w:p>
        </w:tc>
        <w:tc>
          <w:tcPr>
            <w:tcW w:w="780" w:type="pct"/>
            <w:hideMark/>
          </w:tcPr>
          <w:p w14:paraId="0FFD86ED"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Informazioni relative ai costi unitari di realizzazione delle opere pubbliche in corso o completate</w:t>
            </w:r>
          </w:p>
        </w:tc>
        <w:tc>
          <w:tcPr>
            <w:tcW w:w="417" w:type="pct"/>
            <w:hideMark/>
          </w:tcPr>
          <w:p w14:paraId="0C2DE61A"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(art. 38, c. 1, d.lgs. n. 33/2013)</w:t>
            </w:r>
          </w:p>
        </w:tc>
        <w:tc>
          <w:tcPr>
            <w:tcW w:w="397" w:type="pct"/>
          </w:tcPr>
          <w:p w14:paraId="57E1292B"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73F53986"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21ACC0E5"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7B70C45D"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302A2650"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1F7991A8" w14:textId="77777777" w:rsidTr="00EA44F2">
        <w:trPr>
          <w:trHeight w:val="1575"/>
        </w:trPr>
        <w:tc>
          <w:tcPr>
            <w:tcW w:w="535" w:type="pct"/>
            <w:vMerge w:val="restart"/>
            <w:hideMark/>
          </w:tcPr>
          <w:p w14:paraId="68CC29DE" w14:textId="77777777" w:rsidR="00D92794" w:rsidRPr="00D607A6" w:rsidRDefault="00D92794" w:rsidP="00EA44F2">
            <w:pPr>
              <w:spacing w:after="0"/>
              <w:jc w:val="center"/>
              <w:rPr>
                <w:rFonts w:ascii="Times New Roman" w:eastAsia="Times New Roman" w:hAnsi="Times New Roman"/>
                <w:b/>
                <w:bCs/>
                <w:lang w:eastAsia="it-IT"/>
              </w:rPr>
            </w:pPr>
            <w:r w:rsidRPr="00D607A6">
              <w:rPr>
                <w:rFonts w:ascii="Times New Roman" w:eastAsia="Times New Roman" w:hAnsi="Times New Roman"/>
                <w:b/>
                <w:bCs/>
                <w:lang w:eastAsia="it-IT"/>
              </w:rPr>
              <w:t>Pianificazione e governo del territorio</w:t>
            </w:r>
          </w:p>
        </w:tc>
        <w:tc>
          <w:tcPr>
            <w:tcW w:w="495" w:type="pct"/>
            <w:vMerge w:val="restart"/>
            <w:hideMark/>
          </w:tcPr>
          <w:p w14:paraId="7B6F219B"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w:t>
            </w:r>
          </w:p>
        </w:tc>
        <w:tc>
          <w:tcPr>
            <w:tcW w:w="360" w:type="pct"/>
            <w:hideMark/>
          </w:tcPr>
          <w:p w14:paraId="71693017"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39, c. 1, lett. a), d.lgs. n. 33/2013</w:t>
            </w:r>
          </w:p>
        </w:tc>
        <w:tc>
          <w:tcPr>
            <w:tcW w:w="548" w:type="pct"/>
            <w:vMerge w:val="restart"/>
            <w:hideMark/>
          </w:tcPr>
          <w:p w14:paraId="6B66DB10"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Pianificazione e governo del territorio</w:t>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63EEE6A0"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Atti di governo del territorio quali, tra gli altri, piani territoriali, piani di coordinamento, piani paesistici, strumenti urbanistici, generali e di attuazione, nonché le loro varianti</w:t>
            </w:r>
          </w:p>
        </w:tc>
        <w:tc>
          <w:tcPr>
            <w:tcW w:w="417" w:type="pct"/>
            <w:hideMark/>
          </w:tcPr>
          <w:p w14:paraId="5F128507"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r w:rsidRPr="00D607A6">
              <w:rPr>
                <w:rFonts w:ascii="Times New Roman" w:eastAsia="Times New Roman" w:hAnsi="Times New Roman"/>
                <w:lang w:val="en-US" w:eastAsia="it-IT"/>
              </w:rPr>
              <w:br/>
              <w:t>(art. 39, c. 1, d.lgs. n. 33/2013)</w:t>
            </w:r>
          </w:p>
        </w:tc>
        <w:tc>
          <w:tcPr>
            <w:tcW w:w="397" w:type="pct"/>
          </w:tcPr>
          <w:p w14:paraId="648655E0"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109967A4"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6829BC51"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242A630B"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09265AE4"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5D7E4357" w14:textId="77777777" w:rsidTr="00EA44F2">
        <w:trPr>
          <w:trHeight w:val="2265"/>
        </w:trPr>
        <w:tc>
          <w:tcPr>
            <w:tcW w:w="535" w:type="pct"/>
            <w:vMerge/>
            <w:hideMark/>
          </w:tcPr>
          <w:p w14:paraId="15D58FAF" w14:textId="77777777" w:rsidR="00D92794" w:rsidRPr="00D607A6" w:rsidRDefault="00D92794" w:rsidP="00EA44F2">
            <w:pPr>
              <w:spacing w:after="0"/>
              <w:rPr>
                <w:rFonts w:ascii="Times New Roman" w:eastAsia="Times New Roman" w:hAnsi="Times New Roman"/>
                <w:b/>
                <w:bCs/>
                <w:lang w:val="en-US" w:eastAsia="it-IT"/>
              </w:rPr>
            </w:pPr>
          </w:p>
        </w:tc>
        <w:tc>
          <w:tcPr>
            <w:tcW w:w="495" w:type="pct"/>
            <w:vMerge/>
            <w:hideMark/>
          </w:tcPr>
          <w:p w14:paraId="3CF5E226" w14:textId="77777777" w:rsidR="00D92794" w:rsidRPr="00D607A6" w:rsidRDefault="00D92794" w:rsidP="00EA44F2">
            <w:pPr>
              <w:spacing w:after="0"/>
              <w:rPr>
                <w:rFonts w:ascii="Times New Roman" w:eastAsia="Times New Roman" w:hAnsi="Times New Roman"/>
                <w:lang w:val="en-US" w:eastAsia="it-IT"/>
              </w:rPr>
            </w:pPr>
          </w:p>
        </w:tc>
        <w:tc>
          <w:tcPr>
            <w:tcW w:w="360" w:type="pct"/>
            <w:hideMark/>
          </w:tcPr>
          <w:p w14:paraId="3FF1A0C6"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39, c. 2, d.lgs. n. 33/2013</w:t>
            </w:r>
          </w:p>
        </w:tc>
        <w:tc>
          <w:tcPr>
            <w:tcW w:w="548" w:type="pct"/>
            <w:vMerge/>
            <w:hideMark/>
          </w:tcPr>
          <w:p w14:paraId="33B1A505" w14:textId="77777777" w:rsidR="00D92794" w:rsidRPr="00D607A6" w:rsidRDefault="00D92794" w:rsidP="00EA44F2">
            <w:pPr>
              <w:spacing w:after="0"/>
              <w:rPr>
                <w:rFonts w:ascii="Times New Roman" w:eastAsia="Times New Roman" w:hAnsi="Times New Roman"/>
                <w:lang w:val="en-US" w:eastAsia="it-IT"/>
              </w:rPr>
            </w:pPr>
          </w:p>
        </w:tc>
        <w:tc>
          <w:tcPr>
            <w:tcW w:w="780" w:type="pct"/>
            <w:hideMark/>
          </w:tcPr>
          <w:p w14:paraId="41148988"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Documentazione relativa a ciascun procedimento di presentazione e approvazione delle proposte di trasformazione urbanistica di iniziativa privata o pubblica in variante allo strumento urbanistico generale comunque denominato vigente nonché delle proposte di trasformazione urbanistica di iniziativa privata o pubblica in attuazione dello strumento urbanistico generale vigente che comportino premialità edificatorie a fronte dell'impegno dei privati alla realizzazione di opere di urbanizzazione extra oneri o della cessione di aree o volumetrie per finalità di pubblico interesse</w:t>
            </w:r>
          </w:p>
        </w:tc>
        <w:tc>
          <w:tcPr>
            <w:tcW w:w="417" w:type="pct"/>
            <w:hideMark/>
          </w:tcPr>
          <w:p w14:paraId="4BED02A4"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5E8B3E6B"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1EE67DD8"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0B767B53"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5B65C6F0"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6A8DD055"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23502137" w14:textId="77777777" w:rsidTr="00EA44F2">
        <w:trPr>
          <w:trHeight w:val="520"/>
        </w:trPr>
        <w:tc>
          <w:tcPr>
            <w:tcW w:w="535" w:type="pct"/>
            <w:vMerge w:val="restart"/>
            <w:hideMark/>
          </w:tcPr>
          <w:p w14:paraId="4FEA411D" w14:textId="77777777" w:rsidR="00D92794" w:rsidRPr="00D607A6" w:rsidRDefault="00D92794"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Informazioni ambientali</w:t>
            </w:r>
          </w:p>
        </w:tc>
        <w:tc>
          <w:tcPr>
            <w:tcW w:w="495" w:type="pct"/>
            <w:vMerge w:val="restart"/>
            <w:hideMark/>
          </w:tcPr>
          <w:p w14:paraId="68D0CD93"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w:t>
            </w:r>
          </w:p>
        </w:tc>
        <w:tc>
          <w:tcPr>
            <w:tcW w:w="360" w:type="pct"/>
            <w:vMerge w:val="restart"/>
            <w:hideMark/>
          </w:tcPr>
          <w:p w14:paraId="2D6B6AA7"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40, c. 2, d.lgs. n. 33/2013</w:t>
            </w:r>
          </w:p>
        </w:tc>
        <w:tc>
          <w:tcPr>
            <w:tcW w:w="548" w:type="pct"/>
            <w:hideMark/>
          </w:tcPr>
          <w:p w14:paraId="0CE751E0"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Informazioni ambientali</w:t>
            </w:r>
          </w:p>
        </w:tc>
        <w:tc>
          <w:tcPr>
            <w:tcW w:w="780" w:type="pct"/>
            <w:hideMark/>
          </w:tcPr>
          <w:p w14:paraId="213CC39C"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Informazioni ambientali che le amministrazioni detengono ai fini delle proprie attività istituzionali:</w:t>
            </w:r>
          </w:p>
        </w:tc>
        <w:tc>
          <w:tcPr>
            <w:tcW w:w="417" w:type="pct"/>
            <w:hideMark/>
          </w:tcPr>
          <w:p w14:paraId="33290B38"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8A02B20"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43A344EA"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69979A20"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n.a</w:t>
            </w:r>
          </w:p>
        </w:tc>
        <w:tc>
          <w:tcPr>
            <w:tcW w:w="363" w:type="pct"/>
          </w:tcPr>
          <w:p w14:paraId="7800A4A6"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n.a</w:t>
            </w:r>
          </w:p>
        </w:tc>
        <w:tc>
          <w:tcPr>
            <w:tcW w:w="320" w:type="pct"/>
          </w:tcPr>
          <w:p w14:paraId="4BB96B24"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1792770E" w14:textId="77777777" w:rsidTr="00EA44F2">
        <w:trPr>
          <w:trHeight w:val="780"/>
        </w:trPr>
        <w:tc>
          <w:tcPr>
            <w:tcW w:w="535" w:type="pct"/>
            <w:vMerge/>
            <w:hideMark/>
          </w:tcPr>
          <w:p w14:paraId="54170C5A" w14:textId="77777777" w:rsidR="00D92794" w:rsidRPr="00D607A6" w:rsidRDefault="00D92794" w:rsidP="00EA44F2">
            <w:pPr>
              <w:spacing w:after="0"/>
              <w:rPr>
                <w:rFonts w:ascii="Times New Roman" w:eastAsia="Times New Roman" w:hAnsi="Times New Roman"/>
                <w:b/>
                <w:bCs/>
                <w:lang w:val="en-US" w:eastAsia="it-IT"/>
              </w:rPr>
            </w:pPr>
          </w:p>
        </w:tc>
        <w:tc>
          <w:tcPr>
            <w:tcW w:w="495" w:type="pct"/>
            <w:vMerge/>
            <w:hideMark/>
          </w:tcPr>
          <w:p w14:paraId="1341BC94" w14:textId="77777777" w:rsidR="00D92794" w:rsidRPr="00D607A6" w:rsidRDefault="00D92794" w:rsidP="00EA44F2">
            <w:pPr>
              <w:spacing w:after="0"/>
              <w:rPr>
                <w:rFonts w:ascii="Times New Roman" w:eastAsia="Times New Roman" w:hAnsi="Times New Roman"/>
                <w:lang w:val="en-US" w:eastAsia="it-IT"/>
              </w:rPr>
            </w:pPr>
          </w:p>
        </w:tc>
        <w:tc>
          <w:tcPr>
            <w:tcW w:w="360" w:type="pct"/>
            <w:vMerge/>
            <w:hideMark/>
          </w:tcPr>
          <w:p w14:paraId="5BEC321C" w14:textId="77777777" w:rsidR="00D92794" w:rsidRPr="00D607A6" w:rsidRDefault="00D92794" w:rsidP="00EA44F2">
            <w:pPr>
              <w:spacing w:after="0"/>
              <w:rPr>
                <w:rFonts w:ascii="Times New Roman" w:eastAsia="Times New Roman" w:hAnsi="Times New Roman"/>
                <w:lang w:val="en-US" w:eastAsia="it-IT"/>
              </w:rPr>
            </w:pPr>
          </w:p>
        </w:tc>
        <w:tc>
          <w:tcPr>
            <w:tcW w:w="548" w:type="pct"/>
            <w:hideMark/>
          </w:tcPr>
          <w:p w14:paraId="0F4B4CCB"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Stato dell'ambiente</w:t>
            </w:r>
          </w:p>
        </w:tc>
        <w:tc>
          <w:tcPr>
            <w:tcW w:w="780" w:type="pct"/>
            <w:hideMark/>
          </w:tcPr>
          <w:p w14:paraId="56CDBB72"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1) Stato degli elementi dell'ambiente, quali l'aria, l'atmosfera, l'acqua, il suolo, il territorio, i siti naturali, compresi gli igrotopi, le zone costiere e marine, la diversità biologica ed i suoi elementi costitutivi, compresi gli organismi geneticamente modificati, e, inoltre, le interazioni tra questi elementi</w:t>
            </w:r>
          </w:p>
        </w:tc>
        <w:tc>
          <w:tcPr>
            <w:tcW w:w="417" w:type="pct"/>
            <w:hideMark/>
          </w:tcPr>
          <w:p w14:paraId="2D9CEAFE"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77EFDF4C" w14:textId="77777777" w:rsidR="00D92794" w:rsidRPr="00D607A6" w:rsidRDefault="00D92794" w:rsidP="00EA44F2">
            <w:pPr>
              <w:spacing w:after="0"/>
              <w:jc w:val="center"/>
              <w:rPr>
                <w:rFonts w:ascii="Times New Roman" w:eastAsia="Times New Roman" w:hAnsi="Times New Roman"/>
                <w:lang w:val="en-US" w:eastAsia="it-IT"/>
              </w:rPr>
            </w:pPr>
            <w:bookmarkStart w:id="75" w:name="OLE_LINK25"/>
            <w:bookmarkStart w:id="76" w:name="OLE_LINK26"/>
            <w:r w:rsidRPr="00D607A6">
              <w:rPr>
                <w:rFonts w:ascii="Times New Roman" w:eastAsia="Times New Roman" w:hAnsi="Times New Roman"/>
                <w:lang w:val="en-US" w:eastAsia="it-IT"/>
              </w:rPr>
              <w:t>n.a.</w:t>
            </w:r>
            <w:bookmarkEnd w:id="75"/>
            <w:bookmarkEnd w:id="76"/>
          </w:p>
        </w:tc>
        <w:tc>
          <w:tcPr>
            <w:tcW w:w="389" w:type="pct"/>
          </w:tcPr>
          <w:p w14:paraId="48565C52"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34209D6A"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6243CD5D"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5E2A4B2A" w14:textId="77777777" w:rsidR="00D92794" w:rsidRPr="00D607A6" w:rsidRDefault="00D92794" w:rsidP="00EA44F2">
            <w:pPr>
              <w:spacing w:after="0"/>
              <w:jc w:val="center"/>
              <w:rPr>
                <w:rFonts w:ascii="Times New Roman" w:eastAsia="Times New Roman" w:hAnsi="Times New Roman"/>
                <w:lang w:val="en-US" w:eastAsia="it-IT"/>
              </w:rPr>
            </w:pPr>
          </w:p>
        </w:tc>
      </w:tr>
      <w:tr w:rsidR="00D92794" w:rsidRPr="00D607A6" w14:paraId="75A00709" w14:textId="77777777" w:rsidTr="00EA44F2">
        <w:trPr>
          <w:trHeight w:val="520"/>
        </w:trPr>
        <w:tc>
          <w:tcPr>
            <w:tcW w:w="535" w:type="pct"/>
            <w:vMerge/>
            <w:hideMark/>
          </w:tcPr>
          <w:p w14:paraId="68EE2408" w14:textId="77777777" w:rsidR="00D92794" w:rsidRPr="00D607A6" w:rsidRDefault="00D92794" w:rsidP="00EA44F2">
            <w:pPr>
              <w:spacing w:after="0"/>
              <w:rPr>
                <w:rFonts w:ascii="Times New Roman" w:eastAsia="Times New Roman" w:hAnsi="Times New Roman"/>
                <w:b/>
                <w:bCs/>
                <w:lang w:val="en-US" w:eastAsia="it-IT"/>
              </w:rPr>
            </w:pPr>
          </w:p>
        </w:tc>
        <w:tc>
          <w:tcPr>
            <w:tcW w:w="495" w:type="pct"/>
            <w:vMerge/>
            <w:hideMark/>
          </w:tcPr>
          <w:p w14:paraId="12E93FD8" w14:textId="77777777" w:rsidR="00D92794" w:rsidRPr="00D607A6" w:rsidRDefault="00D92794" w:rsidP="00EA44F2">
            <w:pPr>
              <w:spacing w:after="0"/>
              <w:rPr>
                <w:rFonts w:ascii="Times New Roman" w:eastAsia="Times New Roman" w:hAnsi="Times New Roman"/>
                <w:lang w:val="en-US" w:eastAsia="it-IT"/>
              </w:rPr>
            </w:pPr>
          </w:p>
        </w:tc>
        <w:tc>
          <w:tcPr>
            <w:tcW w:w="360" w:type="pct"/>
            <w:vMerge/>
            <w:hideMark/>
          </w:tcPr>
          <w:p w14:paraId="1942FB64" w14:textId="77777777" w:rsidR="00D92794" w:rsidRPr="00D607A6" w:rsidRDefault="00D92794" w:rsidP="00EA44F2">
            <w:pPr>
              <w:spacing w:after="0"/>
              <w:rPr>
                <w:rFonts w:ascii="Times New Roman" w:eastAsia="Times New Roman" w:hAnsi="Times New Roman"/>
                <w:lang w:val="en-US" w:eastAsia="it-IT"/>
              </w:rPr>
            </w:pPr>
          </w:p>
        </w:tc>
        <w:tc>
          <w:tcPr>
            <w:tcW w:w="548" w:type="pct"/>
            <w:hideMark/>
          </w:tcPr>
          <w:p w14:paraId="39B2EE77"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Fattori inquinanti</w:t>
            </w:r>
          </w:p>
        </w:tc>
        <w:tc>
          <w:tcPr>
            <w:tcW w:w="780" w:type="pct"/>
            <w:hideMark/>
          </w:tcPr>
          <w:p w14:paraId="20731B7B"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2) Fattori quali le sostanze, l'energia, il rumore, le radiazioni od i rifiuti, anche quelli radioattivi, le emissioni, gli scarichi ed altri rilasci nell'ambiente, che incidono o possono incidere sugli elementi dell'ambiente</w:t>
            </w:r>
          </w:p>
        </w:tc>
        <w:tc>
          <w:tcPr>
            <w:tcW w:w="417" w:type="pct"/>
            <w:hideMark/>
          </w:tcPr>
          <w:p w14:paraId="7AF205C3"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1D40001"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2D10EB13"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7D170107"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768F7488"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78768382" w14:textId="77777777" w:rsidR="00D92794" w:rsidRPr="00D607A6" w:rsidRDefault="00D92794" w:rsidP="00EA44F2">
            <w:pPr>
              <w:spacing w:after="0"/>
              <w:jc w:val="center"/>
              <w:rPr>
                <w:rFonts w:ascii="Times New Roman" w:eastAsia="Times New Roman" w:hAnsi="Times New Roman"/>
                <w:lang w:val="en-US" w:eastAsia="it-IT"/>
              </w:rPr>
            </w:pPr>
          </w:p>
        </w:tc>
      </w:tr>
      <w:tr w:rsidR="00D92794" w:rsidRPr="00D607A6" w14:paraId="3E834574" w14:textId="77777777" w:rsidTr="00EA44F2">
        <w:trPr>
          <w:trHeight w:val="1040"/>
        </w:trPr>
        <w:tc>
          <w:tcPr>
            <w:tcW w:w="535" w:type="pct"/>
            <w:vMerge/>
            <w:hideMark/>
          </w:tcPr>
          <w:p w14:paraId="173AEB5E" w14:textId="77777777" w:rsidR="00D92794" w:rsidRPr="00D607A6" w:rsidRDefault="00D92794" w:rsidP="00EA44F2">
            <w:pPr>
              <w:spacing w:after="0"/>
              <w:rPr>
                <w:rFonts w:ascii="Times New Roman" w:eastAsia="Times New Roman" w:hAnsi="Times New Roman"/>
                <w:b/>
                <w:bCs/>
                <w:lang w:val="en-US" w:eastAsia="it-IT"/>
              </w:rPr>
            </w:pPr>
          </w:p>
        </w:tc>
        <w:tc>
          <w:tcPr>
            <w:tcW w:w="495" w:type="pct"/>
            <w:vMerge/>
            <w:hideMark/>
          </w:tcPr>
          <w:p w14:paraId="4A643BCE" w14:textId="77777777" w:rsidR="00D92794" w:rsidRPr="00D607A6" w:rsidRDefault="00D92794" w:rsidP="00EA44F2">
            <w:pPr>
              <w:spacing w:after="0"/>
              <w:rPr>
                <w:rFonts w:ascii="Times New Roman" w:eastAsia="Times New Roman" w:hAnsi="Times New Roman"/>
                <w:lang w:val="en-US" w:eastAsia="it-IT"/>
              </w:rPr>
            </w:pPr>
          </w:p>
        </w:tc>
        <w:tc>
          <w:tcPr>
            <w:tcW w:w="360" w:type="pct"/>
            <w:vMerge/>
            <w:hideMark/>
          </w:tcPr>
          <w:p w14:paraId="025732B2" w14:textId="77777777" w:rsidR="00D92794" w:rsidRPr="00D607A6" w:rsidRDefault="00D92794" w:rsidP="00EA44F2">
            <w:pPr>
              <w:spacing w:after="0"/>
              <w:rPr>
                <w:rFonts w:ascii="Times New Roman" w:eastAsia="Times New Roman" w:hAnsi="Times New Roman"/>
                <w:lang w:val="en-US" w:eastAsia="it-IT"/>
              </w:rPr>
            </w:pPr>
          </w:p>
        </w:tc>
        <w:tc>
          <w:tcPr>
            <w:tcW w:w="548" w:type="pct"/>
            <w:hideMark/>
          </w:tcPr>
          <w:p w14:paraId="66407682"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Misure incidenti sull'ambiente e relative analisi di impatto</w:t>
            </w:r>
          </w:p>
        </w:tc>
        <w:tc>
          <w:tcPr>
            <w:tcW w:w="780" w:type="pct"/>
            <w:hideMark/>
          </w:tcPr>
          <w:p w14:paraId="520F3AA3"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3) Misure, anche amministrative, quali le politiche, le disposizioni legislative, i piani, i programmi, gli accordi ambientali e ogni altro atto, anche di natura amministrativa, nonché le attività che incidono o possono incidere sugli elementi e sui fattori dell'ambiente ed analisi costi-benefìci ed altre analisi ed ipotesi economiche usate nell'àmbito delle stesse</w:t>
            </w:r>
          </w:p>
        </w:tc>
        <w:tc>
          <w:tcPr>
            <w:tcW w:w="417" w:type="pct"/>
            <w:hideMark/>
          </w:tcPr>
          <w:p w14:paraId="2D494ECA"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70607179"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3EEE23D8"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50E1FD18"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08B76394"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7E73E0C8" w14:textId="77777777" w:rsidR="00D92794" w:rsidRPr="00D607A6" w:rsidRDefault="00D92794" w:rsidP="00EA44F2">
            <w:pPr>
              <w:spacing w:after="0"/>
              <w:jc w:val="center"/>
              <w:rPr>
                <w:rFonts w:ascii="Times New Roman" w:eastAsia="Times New Roman" w:hAnsi="Times New Roman"/>
                <w:lang w:val="en-US" w:eastAsia="it-IT"/>
              </w:rPr>
            </w:pPr>
          </w:p>
        </w:tc>
      </w:tr>
      <w:tr w:rsidR="00D92794" w:rsidRPr="00D607A6" w14:paraId="75C665A3" w14:textId="77777777" w:rsidTr="00EA44F2">
        <w:trPr>
          <w:trHeight w:val="520"/>
        </w:trPr>
        <w:tc>
          <w:tcPr>
            <w:tcW w:w="535" w:type="pct"/>
            <w:vMerge/>
            <w:hideMark/>
          </w:tcPr>
          <w:p w14:paraId="4D0C4317" w14:textId="77777777" w:rsidR="00D92794" w:rsidRPr="00D607A6" w:rsidRDefault="00D92794" w:rsidP="00EA44F2">
            <w:pPr>
              <w:spacing w:after="0"/>
              <w:rPr>
                <w:rFonts w:ascii="Times New Roman" w:eastAsia="Times New Roman" w:hAnsi="Times New Roman"/>
                <w:b/>
                <w:bCs/>
                <w:lang w:val="en-US" w:eastAsia="it-IT"/>
              </w:rPr>
            </w:pPr>
          </w:p>
        </w:tc>
        <w:tc>
          <w:tcPr>
            <w:tcW w:w="495" w:type="pct"/>
            <w:vMerge/>
            <w:hideMark/>
          </w:tcPr>
          <w:p w14:paraId="6A769BED" w14:textId="77777777" w:rsidR="00D92794" w:rsidRPr="00D607A6" w:rsidRDefault="00D92794" w:rsidP="00EA44F2">
            <w:pPr>
              <w:spacing w:after="0"/>
              <w:rPr>
                <w:rFonts w:ascii="Times New Roman" w:eastAsia="Times New Roman" w:hAnsi="Times New Roman"/>
                <w:lang w:val="en-US" w:eastAsia="it-IT"/>
              </w:rPr>
            </w:pPr>
          </w:p>
        </w:tc>
        <w:tc>
          <w:tcPr>
            <w:tcW w:w="360" w:type="pct"/>
            <w:vMerge/>
            <w:hideMark/>
          </w:tcPr>
          <w:p w14:paraId="6348B361" w14:textId="77777777" w:rsidR="00D92794" w:rsidRPr="00D607A6" w:rsidRDefault="00D92794" w:rsidP="00EA44F2">
            <w:pPr>
              <w:spacing w:after="0"/>
              <w:rPr>
                <w:rFonts w:ascii="Times New Roman" w:eastAsia="Times New Roman" w:hAnsi="Times New Roman"/>
                <w:lang w:val="en-US" w:eastAsia="it-IT"/>
              </w:rPr>
            </w:pPr>
          </w:p>
        </w:tc>
        <w:tc>
          <w:tcPr>
            <w:tcW w:w="548" w:type="pct"/>
            <w:hideMark/>
          </w:tcPr>
          <w:p w14:paraId="771679BC"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Misure a protezione dell'ambiente e relative analisi di impatto</w:t>
            </w:r>
          </w:p>
        </w:tc>
        <w:tc>
          <w:tcPr>
            <w:tcW w:w="780" w:type="pct"/>
            <w:hideMark/>
          </w:tcPr>
          <w:p w14:paraId="344917E9"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4) Misure o attività finalizzate a proteggere i suddetti elementi ed analisi costi-benefìci ed altre analisi ed ipotesi economiche usate nell'àmbito delle stesse</w:t>
            </w:r>
          </w:p>
        </w:tc>
        <w:tc>
          <w:tcPr>
            <w:tcW w:w="417" w:type="pct"/>
            <w:hideMark/>
          </w:tcPr>
          <w:p w14:paraId="73270DCC"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C49483D"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6265332F"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5F6988E9"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6EB62FA1"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5E4E1D49" w14:textId="77777777" w:rsidR="00D92794" w:rsidRPr="00D607A6" w:rsidRDefault="00D92794" w:rsidP="00EA44F2">
            <w:pPr>
              <w:spacing w:after="0"/>
              <w:jc w:val="center"/>
              <w:rPr>
                <w:rFonts w:ascii="Times New Roman" w:eastAsia="Times New Roman" w:hAnsi="Times New Roman"/>
                <w:lang w:val="en-US" w:eastAsia="it-IT"/>
              </w:rPr>
            </w:pPr>
          </w:p>
        </w:tc>
      </w:tr>
      <w:tr w:rsidR="00D92794" w:rsidRPr="00D607A6" w14:paraId="470F6447" w14:textId="77777777" w:rsidTr="00EA44F2">
        <w:trPr>
          <w:trHeight w:val="520"/>
        </w:trPr>
        <w:tc>
          <w:tcPr>
            <w:tcW w:w="535" w:type="pct"/>
            <w:vMerge/>
            <w:hideMark/>
          </w:tcPr>
          <w:p w14:paraId="5736228A" w14:textId="77777777" w:rsidR="00D92794" w:rsidRPr="00D607A6" w:rsidRDefault="00D92794" w:rsidP="00EA44F2">
            <w:pPr>
              <w:spacing w:after="0"/>
              <w:rPr>
                <w:rFonts w:ascii="Times New Roman" w:eastAsia="Times New Roman" w:hAnsi="Times New Roman"/>
                <w:b/>
                <w:bCs/>
                <w:lang w:val="en-US" w:eastAsia="it-IT"/>
              </w:rPr>
            </w:pPr>
          </w:p>
        </w:tc>
        <w:tc>
          <w:tcPr>
            <w:tcW w:w="495" w:type="pct"/>
            <w:vMerge/>
            <w:hideMark/>
          </w:tcPr>
          <w:p w14:paraId="52D7D994" w14:textId="77777777" w:rsidR="00D92794" w:rsidRPr="00D607A6" w:rsidRDefault="00D92794" w:rsidP="00EA44F2">
            <w:pPr>
              <w:spacing w:after="0"/>
              <w:rPr>
                <w:rFonts w:ascii="Times New Roman" w:eastAsia="Times New Roman" w:hAnsi="Times New Roman"/>
                <w:lang w:val="en-US" w:eastAsia="it-IT"/>
              </w:rPr>
            </w:pPr>
          </w:p>
        </w:tc>
        <w:tc>
          <w:tcPr>
            <w:tcW w:w="360" w:type="pct"/>
            <w:vMerge/>
            <w:hideMark/>
          </w:tcPr>
          <w:p w14:paraId="3DC2ED9D" w14:textId="77777777" w:rsidR="00D92794" w:rsidRPr="00D607A6" w:rsidRDefault="00D92794" w:rsidP="00EA44F2">
            <w:pPr>
              <w:spacing w:after="0"/>
              <w:rPr>
                <w:rFonts w:ascii="Times New Roman" w:eastAsia="Times New Roman" w:hAnsi="Times New Roman"/>
                <w:lang w:val="en-US" w:eastAsia="it-IT"/>
              </w:rPr>
            </w:pPr>
          </w:p>
        </w:tc>
        <w:tc>
          <w:tcPr>
            <w:tcW w:w="548" w:type="pct"/>
            <w:hideMark/>
          </w:tcPr>
          <w:p w14:paraId="7A227A9F"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xml:space="preserve">Relazioni sull'attuazione della legislazione </w:t>
            </w:r>
          </w:p>
        </w:tc>
        <w:tc>
          <w:tcPr>
            <w:tcW w:w="780" w:type="pct"/>
            <w:hideMark/>
          </w:tcPr>
          <w:p w14:paraId="17C716C2"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5) Relazioni sull'attuazione della legislazione ambientale</w:t>
            </w:r>
          </w:p>
        </w:tc>
        <w:tc>
          <w:tcPr>
            <w:tcW w:w="417" w:type="pct"/>
            <w:hideMark/>
          </w:tcPr>
          <w:p w14:paraId="4BC0C0A8"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CABBF01"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23CB5844"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4B05E672"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3C6670AA"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40FD0E03" w14:textId="77777777" w:rsidR="00D92794" w:rsidRPr="00D607A6" w:rsidRDefault="00D92794" w:rsidP="00EA44F2">
            <w:pPr>
              <w:spacing w:after="0"/>
              <w:jc w:val="center"/>
              <w:rPr>
                <w:rFonts w:ascii="Times New Roman" w:eastAsia="Times New Roman" w:hAnsi="Times New Roman"/>
                <w:lang w:val="en-US" w:eastAsia="it-IT"/>
              </w:rPr>
            </w:pPr>
          </w:p>
        </w:tc>
      </w:tr>
      <w:tr w:rsidR="00D92794" w:rsidRPr="00D607A6" w14:paraId="7F2C5BD5" w14:textId="77777777" w:rsidTr="00EA44F2">
        <w:trPr>
          <w:trHeight w:val="1770"/>
        </w:trPr>
        <w:tc>
          <w:tcPr>
            <w:tcW w:w="535" w:type="pct"/>
            <w:vMerge/>
            <w:hideMark/>
          </w:tcPr>
          <w:p w14:paraId="3486D3CE" w14:textId="77777777" w:rsidR="00D92794" w:rsidRPr="00D607A6" w:rsidRDefault="00D92794" w:rsidP="00EA44F2">
            <w:pPr>
              <w:spacing w:after="0"/>
              <w:rPr>
                <w:rFonts w:ascii="Times New Roman" w:eastAsia="Times New Roman" w:hAnsi="Times New Roman"/>
                <w:b/>
                <w:bCs/>
                <w:lang w:val="en-US" w:eastAsia="it-IT"/>
              </w:rPr>
            </w:pPr>
          </w:p>
        </w:tc>
        <w:tc>
          <w:tcPr>
            <w:tcW w:w="495" w:type="pct"/>
            <w:vMerge/>
            <w:hideMark/>
          </w:tcPr>
          <w:p w14:paraId="337861C6" w14:textId="77777777" w:rsidR="00D92794" w:rsidRPr="00D607A6" w:rsidRDefault="00D92794" w:rsidP="00EA44F2">
            <w:pPr>
              <w:spacing w:after="0"/>
              <w:rPr>
                <w:rFonts w:ascii="Times New Roman" w:eastAsia="Times New Roman" w:hAnsi="Times New Roman"/>
                <w:lang w:val="en-US" w:eastAsia="it-IT"/>
              </w:rPr>
            </w:pPr>
          </w:p>
        </w:tc>
        <w:tc>
          <w:tcPr>
            <w:tcW w:w="360" w:type="pct"/>
            <w:vMerge/>
            <w:hideMark/>
          </w:tcPr>
          <w:p w14:paraId="2C4BBDE6" w14:textId="77777777" w:rsidR="00D92794" w:rsidRPr="00D607A6" w:rsidRDefault="00D92794" w:rsidP="00EA44F2">
            <w:pPr>
              <w:spacing w:after="0"/>
              <w:rPr>
                <w:rFonts w:ascii="Times New Roman" w:eastAsia="Times New Roman" w:hAnsi="Times New Roman"/>
                <w:lang w:val="en-US" w:eastAsia="it-IT"/>
              </w:rPr>
            </w:pPr>
          </w:p>
        </w:tc>
        <w:tc>
          <w:tcPr>
            <w:tcW w:w="548" w:type="pct"/>
            <w:hideMark/>
          </w:tcPr>
          <w:p w14:paraId="70C0F9A4"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Stato della salute e della sicurezza umana</w:t>
            </w:r>
          </w:p>
        </w:tc>
        <w:tc>
          <w:tcPr>
            <w:tcW w:w="780" w:type="pct"/>
            <w:hideMark/>
          </w:tcPr>
          <w:p w14:paraId="363607A8"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6) Stato della salute e della sicurezza umana, compresa la contaminazione della catena alimentare, le condizioni della vita umana, il paesaggio, i siti e gli edifici d'interesse culturale, per quanto influenzabili dallo stato degli elementi dell'ambiente, attraverso tali elementi, da qualsiasi fattore</w:t>
            </w:r>
          </w:p>
        </w:tc>
        <w:tc>
          <w:tcPr>
            <w:tcW w:w="417" w:type="pct"/>
            <w:hideMark/>
          </w:tcPr>
          <w:p w14:paraId="51D09444"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49D4E58B"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0776F478"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798D5371"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3DC70A91"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17ED218A" w14:textId="77777777" w:rsidR="00D92794" w:rsidRPr="00D607A6" w:rsidRDefault="00D92794" w:rsidP="00EA44F2">
            <w:pPr>
              <w:spacing w:after="0"/>
              <w:jc w:val="center"/>
              <w:rPr>
                <w:rFonts w:ascii="Times New Roman" w:eastAsia="Times New Roman" w:hAnsi="Times New Roman"/>
                <w:lang w:val="en-US" w:eastAsia="it-IT"/>
              </w:rPr>
            </w:pPr>
          </w:p>
        </w:tc>
      </w:tr>
      <w:tr w:rsidR="00D92794" w:rsidRPr="00D607A6" w14:paraId="66234F8C" w14:textId="77777777" w:rsidTr="00EA44F2">
        <w:trPr>
          <w:trHeight w:val="780"/>
        </w:trPr>
        <w:tc>
          <w:tcPr>
            <w:tcW w:w="535" w:type="pct"/>
            <w:vMerge/>
            <w:hideMark/>
          </w:tcPr>
          <w:p w14:paraId="63CBFD20" w14:textId="77777777" w:rsidR="00D92794" w:rsidRPr="00D607A6" w:rsidRDefault="00D92794" w:rsidP="00EA44F2">
            <w:pPr>
              <w:spacing w:after="0"/>
              <w:rPr>
                <w:rFonts w:ascii="Times New Roman" w:eastAsia="Times New Roman" w:hAnsi="Times New Roman"/>
                <w:b/>
                <w:bCs/>
                <w:lang w:val="en-US" w:eastAsia="it-IT"/>
              </w:rPr>
            </w:pPr>
          </w:p>
        </w:tc>
        <w:tc>
          <w:tcPr>
            <w:tcW w:w="495" w:type="pct"/>
            <w:vMerge/>
            <w:hideMark/>
          </w:tcPr>
          <w:p w14:paraId="23BAB37B" w14:textId="77777777" w:rsidR="00D92794" w:rsidRPr="00D607A6" w:rsidRDefault="00D92794" w:rsidP="00EA44F2">
            <w:pPr>
              <w:spacing w:after="0"/>
              <w:rPr>
                <w:rFonts w:ascii="Times New Roman" w:eastAsia="Times New Roman" w:hAnsi="Times New Roman"/>
                <w:lang w:val="en-US" w:eastAsia="it-IT"/>
              </w:rPr>
            </w:pPr>
          </w:p>
        </w:tc>
        <w:tc>
          <w:tcPr>
            <w:tcW w:w="360" w:type="pct"/>
            <w:vMerge/>
            <w:hideMark/>
          </w:tcPr>
          <w:p w14:paraId="4C843D04" w14:textId="77777777" w:rsidR="00D92794" w:rsidRPr="00D607A6" w:rsidRDefault="00D92794" w:rsidP="00EA44F2">
            <w:pPr>
              <w:spacing w:after="0"/>
              <w:rPr>
                <w:rFonts w:ascii="Times New Roman" w:eastAsia="Times New Roman" w:hAnsi="Times New Roman"/>
                <w:lang w:val="en-US" w:eastAsia="it-IT"/>
              </w:rPr>
            </w:pPr>
          </w:p>
        </w:tc>
        <w:tc>
          <w:tcPr>
            <w:tcW w:w="548" w:type="pct"/>
            <w:hideMark/>
          </w:tcPr>
          <w:p w14:paraId="0825994C"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Relazione sullo stato dell'ambiente del Ministero dell'Ambiente e della tutela del territorio</w:t>
            </w:r>
          </w:p>
        </w:tc>
        <w:tc>
          <w:tcPr>
            <w:tcW w:w="780" w:type="pct"/>
            <w:hideMark/>
          </w:tcPr>
          <w:p w14:paraId="2576C018"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 Relazione sullo stato dell'ambiente redatta dal Ministero dell'Ambiente e della tutela del territorio </w:t>
            </w:r>
          </w:p>
        </w:tc>
        <w:tc>
          <w:tcPr>
            <w:tcW w:w="417" w:type="pct"/>
            <w:hideMark/>
          </w:tcPr>
          <w:p w14:paraId="57B41722"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32E858F5"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16A96E2C"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7CF4462D"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42353564"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0E4E1FB6" w14:textId="77777777" w:rsidR="00D92794" w:rsidRPr="00D607A6" w:rsidRDefault="00D92794" w:rsidP="00EA44F2">
            <w:pPr>
              <w:spacing w:after="0"/>
              <w:jc w:val="center"/>
              <w:rPr>
                <w:rFonts w:ascii="Times New Roman" w:eastAsia="Times New Roman" w:hAnsi="Times New Roman"/>
                <w:lang w:val="en-US" w:eastAsia="it-IT"/>
              </w:rPr>
            </w:pPr>
          </w:p>
        </w:tc>
      </w:tr>
      <w:tr w:rsidR="00D92794" w:rsidRPr="00D607A6" w14:paraId="1D8CEF71" w14:textId="77777777" w:rsidTr="00EA44F2">
        <w:trPr>
          <w:trHeight w:val="780"/>
        </w:trPr>
        <w:tc>
          <w:tcPr>
            <w:tcW w:w="535" w:type="pct"/>
            <w:vMerge w:val="restart"/>
            <w:hideMark/>
          </w:tcPr>
          <w:p w14:paraId="73AFA42B" w14:textId="77777777" w:rsidR="00D92794" w:rsidRPr="00D607A6" w:rsidRDefault="00D92794"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Strutture sanitarie private accreditate</w:t>
            </w:r>
          </w:p>
        </w:tc>
        <w:tc>
          <w:tcPr>
            <w:tcW w:w="495" w:type="pct"/>
            <w:vMerge w:val="restart"/>
            <w:hideMark/>
          </w:tcPr>
          <w:p w14:paraId="3439FE8E"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w:t>
            </w:r>
          </w:p>
        </w:tc>
        <w:tc>
          <w:tcPr>
            <w:tcW w:w="360" w:type="pct"/>
            <w:vMerge w:val="restart"/>
            <w:hideMark/>
          </w:tcPr>
          <w:p w14:paraId="2FE76E05"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41, c. 4, d.lgs. n. 33/2013</w:t>
            </w:r>
          </w:p>
        </w:tc>
        <w:tc>
          <w:tcPr>
            <w:tcW w:w="548" w:type="pct"/>
            <w:vMerge w:val="restart"/>
            <w:hideMark/>
          </w:tcPr>
          <w:p w14:paraId="5C7486E3"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Strutture sanitarie private accreditate</w:t>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7D67A0D5"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Elenco delle strutture sanitarie private accreditate</w:t>
            </w:r>
          </w:p>
        </w:tc>
        <w:tc>
          <w:tcPr>
            <w:tcW w:w="417" w:type="pct"/>
            <w:hideMark/>
          </w:tcPr>
          <w:p w14:paraId="0B91FA93"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41, c. 4, d.lgs. n. 33/2013)</w:t>
            </w:r>
          </w:p>
        </w:tc>
        <w:tc>
          <w:tcPr>
            <w:tcW w:w="397" w:type="pct"/>
          </w:tcPr>
          <w:p w14:paraId="7A46A228"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02C7C0B0"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4437BFA2"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29BF7D53"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3237B0F8" w14:textId="77777777" w:rsidR="00D92794" w:rsidRPr="00D607A6" w:rsidRDefault="00D92794" w:rsidP="00EA44F2">
            <w:pPr>
              <w:spacing w:after="0"/>
              <w:jc w:val="center"/>
              <w:rPr>
                <w:rFonts w:ascii="Times New Roman" w:eastAsia="Times New Roman" w:hAnsi="Times New Roman"/>
                <w:lang w:val="en-US" w:eastAsia="it-IT"/>
              </w:rPr>
            </w:pPr>
          </w:p>
        </w:tc>
      </w:tr>
      <w:tr w:rsidR="00D92794" w:rsidRPr="00D607A6" w14:paraId="4C39C3DF" w14:textId="77777777" w:rsidTr="00EA44F2">
        <w:trPr>
          <w:trHeight w:val="780"/>
        </w:trPr>
        <w:tc>
          <w:tcPr>
            <w:tcW w:w="535" w:type="pct"/>
            <w:vMerge/>
            <w:hideMark/>
          </w:tcPr>
          <w:p w14:paraId="42CA7141" w14:textId="77777777" w:rsidR="00D92794" w:rsidRPr="00D607A6" w:rsidRDefault="00D92794" w:rsidP="00EA44F2">
            <w:pPr>
              <w:spacing w:after="0"/>
              <w:rPr>
                <w:rFonts w:ascii="Times New Roman" w:eastAsia="Times New Roman" w:hAnsi="Times New Roman"/>
                <w:b/>
                <w:bCs/>
                <w:lang w:val="en-US" w:eastAsia="it-IT"/>
              </w:rPr>
            </w:pPr>
          </w:p>
        </w:tc>
        <w:tc>
          <w:tcPr>
            <w:tcW w:w="495" w:type="pct"/>
            <w:vMerge/>
            <w:hideMark/>
          </w:tcPr>
          <w:p w14:paraId="6B67B516" w14:textId="77777777" w:rsidR="00D92794" w:rsidRPr="00D607A6" w:rsidRDefault="00D92794" w:rsidP="00EA44F2">
            <w:pPr>
              <w:spacing w:after="0"/>
              <w:rPr>
                <w:rFonts w:ascii="Times New Roman" w:eastAsia="Times New Roman" w:hAnsi="Times New Roman"/>
                <w:lang w:val="en-US" w:eastAsia="it-IT"/>
              </w:rPr>
            </w:pPr>
          </w:p>
        </w:tc>
        <w:tc>
          <w:tcPr>
            <w:tcW w:w="360" w:type="pct"/>
            <w:vMerge/>
            <w:hideMark/>
          </w:tcPr>
          <w:p w14:paraId="049AEB1B" w14:textId="77777777" w:rsidR="00D92794" w:rsidRPr="00D607A6" w:rsidRDefault="00D92794" w:rsidP="00EA44F2">
            <w:pPr>
              <w:spacing w:after="0"/>
              <w:rPr>
                <w:rFonts w:ascii="Times New Roman" w:eastAsia="Times New Roman" w:hAnsi="Times New Roman"/>
                <w:lang w:val="en-US" w:eastAsia="it-IT"/>
              </w:rPr>
            </w:pPr>
          </w:p>
        </w:tc>
        <w:tc>
          <w:tcPr>
            <w:tcW w:w="548" w:type="pct"/>
            <w:vMerge/>
            <w:hideMark/>
          </w:tcPr>
          <w:p w14:paraId="463A23AE" w14:textId="77777777" w:rsidR="00D92794" w:rsidRPr="00D607A6" w:rsidRDefault="00D92794" w:rsidP="00EA44F2">
            <w:pPr>
              <w:spacing w:after="0"/>
              <w:rPr>
                <w:rFonts w:ascii="Times New Roman" w:eastAsia="Times New Roman" w:hAnsi="Times New Roman"/>
                <w:lang w:val="en-US" w:eastAsia="it-IT"/>
              </w:rPr>
            </w:pPr>
          </w:p>
        </w:tc>
        <w:tc>
          <w:tcPr>
            <w:tcW w:w="780" w:type="pct"/>
            <w:hideMark/>
          </w:tcPr>
          <w:p w14:paraId="3F779EE1"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Accordi intercorsi con le strutture private accreditate</w:t>
            </w:r>
          </w:p>
        </w:tc>
        <w:tc>
          <w:tcPr>
            <w:tcW w:w="417" w:type="pct"/>
            <w:hideMark/>
          </w:tcPr>
          <w:p w14:paraId="6B170151"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(art. 41, c. 4, d.lgs. n. 33/2013)</w:t>
            </w:r>
          </w:p>
        </w:tc>
        <w:tc>
          <w:tcPr>
            <w:tcW w:w="397" w:type="pct"/>
          </w:tcPr>
          <w:p w14:paraId="6C9A699F"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89" w:type="pct"/>
          </w:tcPr>
          <w:p w14:paraId="7AD2F9DC"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n.a.</w:t>
            </w:r>
          </w:p>
        </w:tc>
        <w:tc>
          <w:tcPr>
            <w:tcW w:w="397" w:type="pct"/>
          </w:tcPr>
          <w:p w14:paraId="0AC86BEE"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63" w:type="pct"/>
          </w:tcPr>
          <w:p w14:paraId="45E13871"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n.a.</w:t>
            </w:r>
          </w:p>
        </w:tc>
        <w:tc>
          <w:tcPr>
            <w:tcW w:w="320" w:type="pct"/>
          </w:tcPr>
          <w:p w14:paraId="6C3F1C9E" w14:textId="77777777" w:rsidR="00D92794" w:rsidRPr="00D607A6" w:rsidRDefault="00D92794" w:rsidP="00EA44F2">
            <w:pPr>
              <w:spacing w:after="0"/>
              <w:jc w:val="center"/>
              <w:rPr>
                <w:rFonts w:ascii="Times New Roman" w:eastAsia="Times New Roman" w:hAnsi="Times New Roman"/>
                <w:lang w:val="en-US" w:eastAsia="it-IT"/>
              </w:rPr>
            </w:pPr>
          </w:p>
        </w:tc>
      </w:tr>
      <w:tr w:rsidR="00D92794" w:rsidRPr="00D607A6" w14:paraId="56A55442" w14:textId="77777777" w:rsidTr="00EA44F2">
        <w:trPr>
          <w:trHeight w:val="4491"/>
        </w:trPr>
        <w:tc>
          <w:tcPr>
            <w:tcW w:w="535" w:type="pct"/>
            <w:vMerge w:val="restart"/>
            <w:hideMark/>
          </w:tcPr>
          <w:p w14:paraId="5F1C2032" w14:textId="77777777" w:rsidR="00D92794" w:rsidRPr="00D607A6" w:rsidRDefault="00D92794" w:rsidP="00EA44F2">
            <w:pPr>
              <w:spacing w:after="0"/>
              <w:jc w:val="center"/>
              <w:rPr>
                <w:rFonts w:ascii="Times New Roman" w:eastAsia="Times New Roman" w:hAnsi="Times New Roman"/>
                <w:b/>
                <w:bCs/>
                <w:lang w:eastAsia="it-IT"/>
              </w:rPr>
            </w:pPr>
            <w:r w:rsidRPr="00D607A6">
              <w:rPr>
                <w:rFonts w:ascii="Times New Roman" w:eastAsia="Times New Roman" w:hAnsi="Times New Roman"/>
                <w:b/>
                <w:bCs/>
                <w:lang w:eastAsia="it-IT"/>
              </w:rPr>
              <w:t>Interventi straordinari e di emergenza</w:t>
            </w:r>
          </w:p>
        </w:tc>
        <w:tc>
          <w:tcPr>
            <w:tcW w:w="495" w:type="pct"/>
            <w:vMerge w:val="restart"/>
            <w:hideMark/>
          </w:tcPr>
          <w:p w14:paraId="550C045E"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w:t>
            </w:r>
          </w:p>
        </w:tc>
        <w:tc>
          <w:tcPr>
            <w:tcW w:w="360" w:type="pct"/>
            <w:hideMark/>
          </w:tcPr>
          <w:p w14:paraId="49105AB2"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42, c. 1, lett. a), d.lgs. n. 33/2013</w:t>
            </w:r>
          </w:p>
        </w:tc>
        <w:tc>
          <w:tcPr>
            <w:tcW w:w="548" w:type="pct"/>
            <w:vMerge w:val="restart"/>
            <w:hideMark/>
          </w:tcPr>
          <w:p w14:paraId="1374429F"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Interventi straordinari e di emergenza</w:t>
            </w:r>
            <w:r w:rsidRPr="00D607A6">
              <w:rPr>
                <w:rFonts w:ascii="Times New Roman" w:eastAsia="Times New Roman" w:hAnsi="Times New Roman"/>
                <w:lang w:eastAsia="it-IT"/>
              </w:rPr>
              <w:br/>
            </w:r>
            <w:r w:rsidRPr="00D607A6">
              <w:rPr>
                <w:rFonts w:ascii="Times New Roman" w:eastAsia="Times New Roman" w:hAnsi="Times New Roman"/>
                <w:lang w:eastAsia="it-IT"/>
              </w:rPr>
              <w:br/>
              <w:t>(da pubblicare in tabelle)</w:t>
            </w:r>
          </w:p>
        </w:tc>
        <w:tc>
          <w:tcPr>
            <w:tcW w:w="780" w:type="pct"/>
            <w:hideMark/>
          </w:tcPr>
          <w:p w14:paraId="6E2C8D13"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Provvedimenti adottati concernenti gli interventi straordinari e di emergenza che comportano deroghe alla legislazione vigente, con l'indicazione espressa delle norme di legge eventualmente derogate e dei motivi della deroga, nonché con l'indicazione di eventuali atti amministrativi o giurisdizionali intervenuti</w:t>
            </w:r>
          </w:p>
        </w:tc>
        <w:tc>
          <w:tcPr>
            <w:tcW w:w="417" w:type="pct"/>
            <w:hideMark/>
          </w:tcPr>
          <w:p w14:paraId="3E2CFE66"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5F28697E"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Direttore</w:t>
            </w:r>
          </w:p>
        </w:tc>
        <w:tc>
          <w:tcPr>
            <w:tcW w:w="389" w:type="pct"/>
          </w:tcPr>
          <w:p w14:paraId="2C63E9D5"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Direttore</w:t>
            </w:r>
          </w:p>
        </w:tc>
        <w:tc>
          <w:tcPr>
            <w:tcW w:w="397" w:type="pct"/>
          </w:tcPr>
          <w:p w14:paraId="100E48CE"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F0BB1B3"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Direttore</w:t>
            </w:r>
          </w:p>
        </w:tc>
        <w:tc>
          <w:tcPr>
            <w:tcW w:w="320" w:type="pct"/>
          </w:tcPr>
          <w:p w14:paraId="4EACCF9B" w14:textId="77777777" w:rsidR="00D92794" w:rsidRPr="00D607A6" w:rsidRDefault="00D92794" w:rsidP="00EA44F2">
            <w:pPr>
              <w:spacing w:after="0"/>
              <w:jc w:val="center"/>
              <w:rPr>
                <w:rFonts w:ascii="Times New Roman" w:eastAsia="Times New Roman" w:hAnsi="Times New Roman"/>
                <w:lang w:val="en-US" w:eastAsia="it-IT"/>
              </w:rPr>
            </w:pPr>
          </w:p>
        </w:tc>
      </w:tr>
      <w:tr w:rsidR="00D92794" w:rsidRPr="00D607A6" w14:paraId="5F676FA3" w14:textId="77777777" w:rsidTr="00EA44F2">
        <w:trPr>
          <w:trHeight w:val="780"/>
        </w:trPr>
        <w:tc>
          <w:tcPr>
            <w:tcW w:w="535" w:type="pct"/>
            <w:vMerge/>
            <w:hideMark/>
          </w:tcPr>
          <w:p w14:paraId="1F9E57D9" w14:textId="77777777" w:rsidR="00D92794" w:rsidRPr="00D607A6" w:rsidRDefault="00D92794" w:rsidP="00EA44F2">
            <w:pPr>
              <w:spacing w:after="0"/>
              <w:rPr>
                <w:rFonts w:ascii="Times New Roman" w:eastAsia="Times New Roman" w:hAnsi="Times New Roman"/>
                <w:b/>
                <w:bCs/>
                <w:lang w:val="en-US" w:eastAsia="it-IT"/>
              </w:rPr>
            </w:pPr>
          </w:p>
        </w:tc>
        <w:tc>
          <w:tcPr>
            <w:tcW w:w="495" w:type="pct"/>
            <w:vMerge/>
            <w:hideMark/>
          </w:tcPr>
          <w:p w14:paraId="189CDA94" w14:textId="77777777" w:rsidR="00D92794" w:rsidRPr="00D607A6" w:rsidRDefault="00D92794" w:rsidP="00EA44F2">
            <w:pPr>
              <w:spacing w:after="0"/>
              <w:rPr>
                <w:rFonts w:ascii="Times New Roman" w:eastAsia="Times New Roman" w:hAnsi="Times New Roman"/>
                <w:lang w:val="en-US" w:eastAsia="it-IT"/>
              </w:rPr>
            </w:pPr>
          </w:p>
        </w:tc>
        <w:tc>
          <w:tcPr>
            <w:tcW w:w="360" w:type="pct"/>
            <w:hideMark/>
          </w:tcPr>
          <w:p w14:paraId="547A22D3"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42, c. 1, lett. b), d.lgs. n. 33/2013</w:t>
            </w:r>
          </w:p>
        </w:tc>
        <w:tc>
          <w:tcPr>
            <w:tcW w:w="548" w:type="pct"/>
            <w:vMerge/>
            <w:hideMark/>
          </w:tcPr>
          <w:p w14:paraId="6C96E84B" w14:textId="77777777" w:rsidR="00D92794" w:rsidRPr="00D607A6" w:rsidRDefault="00D92794" w:rsidP="00EA44F2">
            <w:pPr>
              <w:spacing w:after="0"/>
              <w:rPr>
                <w:rFonts w:ascii="Times New Roman" w:eastAsia="Times New Roman" w:hAnsi="Times New Roman"/>
                <w:lang w:val="en-US" w:eastAsia="it-IT"/>
              </w:rPr>
            </w:pPr>
          </w:p>
        </w:tc>
        <w:tc>
          <w:tcPr>
            <w:tcW w:w="780" w:type="pct"/>
            <w:hideMark/>
          </w:tcPr>
          <w:p w14:paraId="745A77CF"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Termini temporali eventualmente fissati per l'esercizio dei poteri di adozione dei provvedimenti straordinari</w:t>
            </w:r>
          </w:p>
        </w:tc>
        <w:tc>
          <w:tcPr>
            <w:tcW w:w="417" w:type="pct"/>
            <w:hideMark/>
          </w:tcPr>
          <w:p w14:paraId="4DB33610"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6F2DD302"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Direttore</w:t>
            </w:r>
          </w:p>
        </w:tc>
        <w:tc>
          <w:tcPr>
            <w:tcW w:w="389" w:type="pct"/>
          </w:tcPr>
          <w:p w14:paraId="4C04F3B4"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Direttore</w:t>
            </w:r>
          </w:p>
        </w:tc>
        <w:tc>
          <w:tcPr>
            <w:tcW w:w="397" w:type="pct"/>
          </w:tcPr>
          <w:p w14:paraId="75062385"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78D8B13"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Direttore</w:t>
            </w:r>
          </w:p>
        </w:tc>
        <w:tc>
          <w:tcPr>
            <w:tcW w:w="320" w:type="pct"/>
          </w:tcPr>
          <w:p w14:paraId="5C1CFECA" w14:textId="77777777" w:rsidR="00D92794" w:rsidRPr="00D607A6" w:rsidRDefault="00D92794" w:rsidP="00EA44F2">
            <w:pPr>
              <w:spacing w:after="0"/>
              <w:jc w:val="center"/>
              <w:rPr>
                <w:rFonts w:ascii="Times New Roman" w:eastAsia="Times New Roman" w:hAnsi="Times New Roman"/>
                <w:lang w:val="en-US" w:eastAsia="it-IT"/>
              </w:rPr>
            </w:pPr>
          </w:p>
        </w:tc>
      </w:tr>
      <w:tr w:rsidR="00D92794" w:rsidRPr="00D607A6" w14:paraId="1C2FE2FA" w14:textId="77777777" w:rsidTr="00EA44F2">
        <w:trPr>
          <w:trHeight w:val="780"/>
        </w:trPr>
        <w:tc>
          <w:tcPr>
            <w:tcW w:w="535" w:type="pct"/>
            <w:vMerge/>
            <w:hideMark/>
          </w:tcPr>
          <w:p w14:paraId="1E329B68" w14:textId="77777777" w:rsidR="00D92794" w:rsidRPr="00D607A6" w:rsidRDefault="00D92794" w:rsidP="00EA44F2">
            <w:pPr>
              <w:spacing w:after="0"/>
              <w:rPr>
                <w:rFonts w:ascii="Times New Roman" w:eastAsia="Times New Roman" w:hAnsi="Times New Roman"/>
                <w:b/>
                <w:bCs/>
                <w:lang w:val="en-US" w:eastAsia="it-IT"/>
              </w:rPr>
            </w:pPr>
          </w:p>
        </w:tc>
        <w:tc>
          <w:tcPr>
            <w:tcW w:w="495" w:type="pct"/>
            <w:vMerge/>
            <w:hideMark/>
          </w:tcPr>
          <w:p w14:paraId="16809A6F" w14:textId="77777777" w:rsidR="00D92794" w:rsidRPr="00D607A6" w:rsidRDefault="00D92794" w:rsidP="00EA44F2">
            <w:pPr>
              <w:spacing w:after="0"/>
              <w:rPr>
                <w:rFonts w:ascii="Times New Roman" w:eastAsia="Times New Roman" w:hAnsi="Times New Roman"/>
                <w:lang w:val="en-US" w:eastAsia="it-IT"/>
              </w:rPr>
            </w:pPr>
          </w:p>
        </w:tc>
        <w:tc>
          <w:tcPr>
            <w:tcW w:w="360" w:type="pct"/>
            <w:hideMark/>
          </w:tcPr>
          <w:p w14:paraId="5EB149E5"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42, c. 1, lett. c), d.lgs. n. 33/2013</w:t>
            </w:r>
          </w:p>
        </w:tc>
        <w:tc>
          <w:tcPr>
            <w:tcW w:w="548" w:type="pct"/>
            <w:vMerge/>
            <w:hideMark/>
          </w:tcPr>
          <w:p w14:paraId="526CD186" w14:textId="77777777" w:rsidR="00D92794" w:rsidRPr="00D607A6" w:rsidRDefault="00D92794" w:rsidP="00EA44F2">
            <w:pPr>
              <w:spacing w:after="0"/>
              <w:rPr>
                <w:rFonts w:ascii="Times New Roman" w:eastAsia="Times New Roman" w:hAnsi="Times New Roman"/>
                <w:lang w:val="en-US" w:eastAsia="it-IT"/>
              </w:rPr>
            </w:pPr>
          </w:p>
        </w:tc>
        <w:tc>
          <w:tcPr>
            <w:tcW w:w="780" w:type="pct"/>
            <w:hideMark/>
          </w:tcPr>
          <w:p w14:paraId="33AEDAC5"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Costo previsto degli interventi e costo effettivo sostenuto dall'amministrazione</w:t>
            </w:r>
          </w:p>
        </w:tc>
        <w:tc>
          <w:tcPr>
            <w:tcW w:w="417" w:type="pct"/>
            <w:hideMark/>
          </w:tcPr>
          <w:p w14:paraId="560B9048"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 xml:space="preserve">Tempestivo </w:t>
            </w:r>
            <w:r w:rsidRPr="00D607A6">
              <w:rPr>
                <w:rFonts w:ascii="Times New Roman" w:eastAsia="Times New Roman" w:hAnsi="Times New Roman"/>
                <w:lang w:eastAsia="it-IT"/>
              </w:rPr>
              <w:br/>
              <w:t>(ex art. 8, d.lgs. n. 33/2013)</w:t>
            </w:r>
          </w:p>
        </w:tc>
        <w:tc>
          <w:tcPr>
            <w:tcW w:w="397" w:type="pct"/>
          </w:tcPr>
          <w:p w14:paraId="14AAF665"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Direttore</w:t>
            </w:r>
          </w:p>
        </w:tc>
        <w:tc>
          <w:tcPr>
            <w:tcW w:w="389" w:type="pct"/>
          </w:tcPr>
          <w:p w14:paraId="7DBB4B2B"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Direttore</w:t>
            </w:r>
          </w:p>
        </w:tc>
        <w:tc>
          <w:tcPr>
            <w:tcW w:w="397" w:type="pct"/>
          </w:tcPr>
          <w:p w14:paraId="153F9F98"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4DA3E25"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val="en-US" w:eastAsia="it-IT"/>
              </w:rPr>
              <w:t>Direttore</w:t>
            </w:r>
          </w:p>
        </w:tc>
        <w:tc>
          <w:tcPr>
            <w:tcW w:w="320" w:type="pct"/>
          </w:tcPr>
          <w:p w14:paraId="038EE690" w14:textId="77777777" w:rsidR="00D92794" w:rsidRPr="00D607A6" w:rsidRDefault="00D92794" w:rsidP="00EA44F2">
            <w:pPr>
              <w:spacing w:after="0"/>
              <w:jc w:val="center"/>
              <w:rPr>
                <w:rFonts w:ascii="Times New Roman" w:eastAsia="Times New Roman" w:hAnsi="Times New Roman"/>
                <w:lang w:val="en-US" w:eastAsia="it-IT"/>
              </w:rPr>
            </w:pPr>
          </w:p>
        </w:tc>
      </w:tr>
      <w:tr w:rsidR="00D92794" w:rsidRPr="00D607A6" w14:paraId="06605F5C" w14:textId="77777777" w:rsidTr="00EA44F2">
        <w:trPr>
          <w:trHeight w:val="1170"/>
        </w:trPr>
        <w:tc>
          <w:tcPr>
            <w:tcW w:w="535" w:type="pct"/>
            <w:vMerge w:val="restart"/>
            <w:hideMark/>
          </w:tcPr>
          <w:p w14:paraId="7423614A" w14:textId="77777777" w:rsidR="00D92794" w:rsidRPr="00D607A6" w:rsidRDefault="00D92794"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 xml:space="preserve">Altri contenuti </w:t>
            </w:r>
          </w:p>
        </w:tc>
        <w:tc>
          <w:tcPr>
            <w:tcW w:w="495" w:type="pct"/>
            <w:vMerge w:val="restart"/>
            <w:hideMark/>
          </w:tcPr>
          <w:p w14:paraId="0C58573C" w14:textId="77777777" w:rsidR="00D92794" w:rsidRPr="00D607A6" w:rsidRDefault="00D92794"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Prevenzione della Corruzione</w:t>
            </w:r>
          </w:p>
        </w:tc>
        <w:tc>
          <w:tcPr>
            <w:tcW w:w="360" w:type="pct"/>
            <w:hideMark/>
          </w:tcPr>
          <w:p w14:paraId="34175C4F"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10, c. 8, lett. a), d.lgs. n. 33/2013</w:t>
            </w:r>
          </w:p>
        </w:tc>
        <w:tc>
          <w:tcPr>
            <w:tcW w:w="548" w:type="pct"/>
            <w:hideMark/>
          </w:tcPr>
          <w:p w14:paraId="7F3D0F6C"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Piano triennale per la prevenzione della corruzione e della trasparenza</w:t>
            </w:r>
          </w:p>
        </w:tc>
        <w:tc>
          <w:tcPr>
            <w:tcW w:w="780" w:type="pct"/>
            <w:hideMark/>
          </w:tcPr>
          <w:p w14:paraId="6485A26F"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Piano triennale per la prevenzione della corruzione e della trasparenza e suoi allegati, le misure integrative di prevenzione della corruzione individuate ai sensi dell’articolo 1,comma 2-bis della </w:t>
            </w:r>
            <w:r w:rsidRPr="00D607A6">
              <w:rPr>
                <w:rFonts w:ascii="Times New Roman" w:eastAsia="Times New Roman" w:hAnsi="Times New Roman"/>
                <w:lang w:eastAsia="it-IT"/>
              </w:rPr>
              <w:br/>
              <w:t>legge n. 190 del 2012, (MOG 231)</w:t>
            </w:r>
          </w:p>
        </w:tc>
        <w:tc>
          <w:tcPr>
            <w:tcW w:w="417" w:type="pct"/>
            <w:hideMark/>
          </w:tcPr>
          <w:p w14:paraId="75B5746E"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Annuale</w:t>
            </w:r>
          </w:p>
        </w:tc>
        <w:tc>
          <w:tcPr>
            <w:tcW w:w="397" w:type="pct"/>
          </w:tcPr>
          <w:p w14:paraId="4D40A6AE"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per la Prevenzione della Corruzione e della Trasparenza</w:t>
            </w:r>
          </w:p>
        </w:tc>
        <w:tc>
          <w:tcPr>
            <w:tcW w:w="389" w:type="pct"/>
          </w:tcPr>
          <w:p w14:paraId="444751D4" w14:textId="77777777" w:rsidR="00D92794" w:rsidRPr="00D607A6" w:rsidRDefault="00D92794" w:rsidP="00EA44F2">
            <w:pPr>
              <w:spacing w:after="0"/>
              <w:jc w:val="center"/>
              <w:rPr>
                <w:rFonts w:ascii="Times New Roman" w:eastAsia="Times New Roman" w:hAnsi="Times New Roman"/>
                <w:lang w:eastAsia="it-IT"/>
              </w:rPr>
            </w:pPr>
            <w:bookmarkStart w:id="77" w:name="OLE_LINK27"/>
            <w:bookmarkStart w:id="78" w:name="OLE_LINK28"/>
            <w:r w:rsidRPr="00D607A6">
              <w:rPr>
                <w:rFonts w:ascii="Times New Roman" w:eastAsia="Times New Roman" w:hAnsi="Times New Roman"/>
                <w:lang w:eastAsia="it-IT"/>
              </w:rPr>
              <w:t>Direttore</w:t>
            </w:r>
            <w:bookmarkEnd w:id="77"/>
            <w:bookmarkEnd w:id="78"/>
          </w:p>
        </w:tc>
        <w:tc>
          <w:tcPr>
            <w:tcW w:w="397" w:type="pct"/>
          </w:tcPr>
          <w:p w14:paraId="7F1B0C13"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BAB41D8"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409C893"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277F1001" w14:textId="77777777" w:rsidTr="00EA44F2">
        <w:trPr>
          <w:trHeight w:val="1040"/>
        </w:trPr>
        <w:tc>
          <w:tcPr>
            <w:tcW w:w="535" w:type="pct"/>
            <w:vMerge/>
            <w:hideMark/>
          </w:tcPr>
          <w:p w14:paraId="3A37097D" w14:textId="77777777" w:rsidR="00D92794" w:rsidRPr="00D607A6" w:rsidRDefault="00D92794" w:rsidP="00EA44F2">
            <w:pPr>
              <w:spacing w:after="0"/>
              <w:rPr>
                <w:rFonts w:ascii="Times New Roman" w:eastAsia="Times New Roman" w:hAnsi="Times New Roman"/>
                <w:b/>
                <w:bCs/>
                <w:lang w:eastAsia="it-IT"/>
              </w:rPr>
            </w:pPr>
          </w:p>
        </w:tc>
        <w:tc>
          <w:tcPr>
            <w:tcW w:w="495" w:type="pct"/>
            <w:vMerge/>
            <w:hideMark/>
          </w:tcPr>
          <w:p w14:paraId="6C73DBAC" w14:textId="77777777" w:rsidR="00D92794" w:rsidRPr="00D607A6" w:rsidRDefault="00D92794" w:rsidP="00EA44F2">
            <w:pPr>
              <w:spacing w:after="0"/>
              <w:rPr>
                <w:rFonts w:ascii="Times New Roman" w:eastAsia="Times New Roman" w:hAnsi="Times New Roman"/>
                <w:b/>
                <w:bCs/>
                <w:lang w:eastAsia="it-IT"/>
              </w:rPr>
            </w:pPr>
          </w:p>
        </w:tc>
        <w:tc>
          <w:tcPr>
            <w:tcW w:w="360" w:type="pct"/>
            <w:hideMark/>
          </w:tcPr>
          <w:p w14:paraId="33BF3877"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 c. 8, l. n. 190/2012, Art. 43, c. 1, d.lgs. n. 33/2013</w:t>
            </w:r>
          </w:p>
        </w:tc>
        <w:tc>
          <w:tcPr>
            <w:tcW w:w="548" w:type="pct"/>
            <w:hideMark/>
          </w:tcPr>
          <w:p w14:paraId="49E6051F"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Responsabile della prevenzione della corruzione e della trasparenza</w:t>
            </w:r>
          </w:p>
        </w:tc>
        <w:tc>
          <w:tcPr>
            <w:tcW w:w="780" w:type="pct"/>
            <w:hideMark/>
          </w:tcPr>
          <w:p w14:paraId="185F5293"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Responsabile della prevenzione della corruzione e della trasparenza</w:t>
            </w:r>
          </w:p>
        </w:tc>
        <w:tc>
          <w:tcPr>
            <w:tcW w:w="417" w:type="pct"/>
            <w:hideMark/>
          </w:tcPr>
          <w:p w14:paraId="1BEFA2DA"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534749AE"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per la Prevenzione della Corruzione e della Trasparenza</w:t>
            </w:r>
          </w:p>
        </w:tc>
        <w:tc>
          <w:tcPr>
            <w:tcW w:w="389" w:type="pct"/>
          </w:tcPr>
          <w:p w14:paraId="70E272CC"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3A5AED1A"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D46D4FD"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165BFE2"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2290EBCD" w14:textId="77777777" w:rsidTr="00EA44F2">
        <w:trPr>
          <w:trHeight w:val="520"/>
        </w:trPr>
        <w:tc>
          <w:tcPr>
            <w:tcW w:w="535" w:type="pct"/>
            <w:vMerge/>
            <w:hideMark/>
          </w:tcPr>
          <w:p w14:paraId="5095B41A" w14:textId="77777777" w:rsidR="00D92794" w:rsidRPr="00D607A6" w:rsidRDefault="00D92794" w:rsidP="00EA44F2">
            <w:pPr>
              <w:spacing w:after="0"/>
              <w:rPr>
                <w:rFonts w:ascii="Times New Roman" w:eastAsia="Times New Roman" w:hAnsi="Times New Roman"/>
                <w:b/>
                <w:bCs/>
                <w:lang w:eastAsia="it-IT"/>
              </w:rPr>
            </w:pPr>
          </w:p>
        </w:tc>
        <w:tc>
          <w:tcPr>
            <w:tcW w:w="495" w:type="pct"/>
            <w:vMerge/>
            <w:hideMark/>
          </w:tcPr>
          <w:p w14:paraId="1A2B3D10" w14:textId="77777777" w:rsidR="00D92794" w:rsidRPr="00D607A6" w:rsidRDefault="00D92794" w:rsidP="00EA44F2">
            <w:pPr>
              <w:spacing w:after="0"/>
              <w:rPr>
                <w:rFonts w:ascii="Times New Roman" w:eastAsia="Times New Roman" w:hAnsi="Times New Roman"/>
                <w:b/>
                <w:bCs/>
                <w:lang w:eastAsia="it-IT"/>
              </w:rPr>
            </w:pPr>
          </w:p>
        </w:tc>
        <w:tc>
          <w:tcPr>
            <w:tcW w:w="360" w:type="pct"/>
            <w:hideMark/>
          </w:tcPr>
          <w:p w14:paraId="07D24CB5"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w:t>
            </w:r>
          </w:p>
        </w:tc>
        <w:tc>
          <w:tcPr>
            <w:tcW w:w="548" w:type="pct"/>
            <w:hideMark/>
          </w:tcPr>
          <w:p w14:paraId="29D57094"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Regolamenti per la prevenzione e la repressione della corruzione e dell'illegalità</w:t>
            </w:r>
          </w:p>
        </w:tc>
        <w:tc>
          <w:tcPr>
            <w:tcW w:w="780" w:type="pct"/>
            <w:hideMark/>
          </w:tcPr>
          <w:p w14:paraId="7C4CB9C6"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Regolamenti per la prevenzione e la repressione della corruzione e dell'illegalità (laddove adottati)</w:t>
            </w:r>
          </w:p>
        </w:tc>
        <w:tc>
          <w:tcPr>
            <w:tcW w:w="417" w:type="pct"/>
            <w:hideMark/>
          </w:tcPr>
          <w:p w14:paraId="267FE33B"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133D237B"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per la Prevenzione della Corruzione e della Trasparenza</w:t>
            </w:r>
          </w:p>
        </w:tc>
        <w:tc>
          <w:tcPr>
            <w:tcW w:w="389" w:type="pct"/>
          </w:tcPr>
          <w:p w14:paraId="2B86DF61"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703460D4"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473A7FE"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400823C"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221B0C21" w14:textId="77777777" w:rsidTr="00EA44F2">
        <w:trPr>
          <w:trHeight w:val="780"/>
        </w:trPr>
        <w:tc>
          <w:tcPr>
            <w:tcW w:w="535" w:type="pct"/>
            <w:vMerge/>
            <w:hideMark/>
          </w:tcPr>
          <w:p w14:paraId="2CB2CD33" w14:textId="77777777" w:rsidR="00D92794" w:rsidRPr="00D607A6" w:rsidRDefault="00D92794" w:rsidP="00EA44F2">
            <w:pPr>
              <w:spacing w:after="0"/>
              <w:rPr>
                <w:rFonts w:ascii="Times New Roman" w:eastAsia="Times New Roman" w:hAnsi="Times New Roman"/>
                <w:b/>
                <w:bCs/>
                <w:lang w:eastAsia="it-IT"/>
              </w:rPr>
            </w:pPr>
          </w:p>
        </w:tc>
        <w:tc>
          <w:tcPr>
            <w:tcW w:w="495" w:type="pct"/>
            <w:vMerge/>
            <w:hideMark/>
          </w:tcPr>
          <w:p w14:paraId="6276DA11" w14:textId="77777777" w:rsidR="00D92794" w:rsidRPr="00D607A6" w:rsidRDefault="00D92794" w:rsidP="00EA44F2">
            <w:pPr>
              <w:spacing w:after="0"/>
              <w:rPr>
                <w:rFonts w:ascii="Times New Roman" w:eastAsia="Times New Roman" w:hAnsi="Times New Roman"/>
                <w:b/>
                <w:bCs/>
                <w:lang w:eastAsia="it-IT"/>
              </w:rPr>
            </w:pPr>
          </w:p>
        </w:tc>
        <w:tc>
          <w:tcPr>
            <w:tcW w:w="360" w:type="pct"/>
            <w:hideMark/>
          </w:tcPr>
          <w:p w14:paraId="0498B564"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 c. 14, l. n. 190/2012</w:t>
            </w:r>
          </w:p>
        </w:tc>
        <w:tc>
          <w:tcPr>
            <w:tcW w:w="548" w:type="pct"/>
            <w:hideMark/>
          </w:tcPr>
          <w:p w14:paraId="7173706D"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Relazione del responsabile della prevenzione della corruzione e della trasparenza </w:t>
            </w:r>
          </w:p>
        </w:tc>
        <w:tc>
          <w:tcPr>
            <w:tcW w:w="780" w:type="pct"/>
            <w:hideMark/>
          </w:tcPr>
          <w:p w14:paraId="74AD0127"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Relazione del responsabile della prevenzione della corruzione recante i risultati dell’attività svolta (entro il 15 dicembre di ogni anno)</w:t>
            </w:r>
          </w:p>
        </w:tc>
        <w:tc>
          <w:tcPr>
            <w:tcW w:w="417" w:type="pct"/>
            <w:hideMark/>
          </w:tcPr>
          <w:p w14:paraId="2C12233D"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(ex art. 1, c. 14, L. n. 190/2012)</w:t>
            </w:r>
          </w:p>
        </w:tc>
        <w:tc>
          <w:tcPr>
            <w:tcW w:w="397" w:type="pct"/>
          </w:tcPr>
          <w:p w14:paraId="4EDEAE8E"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per la Prevenzione della Corruzione e della Trasparenza</w:t>
            </w:r>
          </w:p>
        </w:tc>
        <w:tc>
          <w:tcPr>
            <w:tcW w:w="389" w:type="pct"/>
          </w:tcPr>
          <w:p w14:paraId="4FDB5DCB"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2DAA1747"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714BD329"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04F0B9F8"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604EE27A" w14:textId="77777777" w:rsidTr="00EA44F2">
        <w:trPr>
          <w:trHeight w:val="1500"/>
        </w:trPr>
        <w:tc>
          <w:tcPr>
            <w:tcW w:w="535" w:type="pct"/>
            <w:vMerge/>
            <w:hideMark/>
          </w:tcPr>
          <w:p w14:paraId="02AD07D6" w14:textId="77777777" w:rsidR="00D92794" w:rsidRPr="00D607A6" w:rsidRDefault="00D92794" w:rsidP="00EA44F2">
            <w:pPr>
              <w:spacing w:after="0"/>
              <w:rPr>
                <w:rFonts w:ascii="Times New Roman" w:eastAsia="Times New Roman" w:hAnsi="Times New Roman"/>
                <w:b/>
                <w:bCs/>
                <w:lang w:eastAsia="it-IT"/>
              </w:rPr>
            </w:pPr>
          </w:p>
        </w:tc>
        <w:tc>
          <w:tcPr>
            <w:tcW w:w="495" w:type="pct"/>
            <w:vMerge/>
            <w:hideMark/>
          </w:tcPr>
          <w:p w14:paraId="431258E9" w14:textId="77777777" w:rsidR="00D92794" w:rsidRPr="00D607A6" w:rsidRDefault="00D92794" w:rsidP="00EA44F2">
            <w:pPr>
              <w:spacing w:after="0"/>
              <w:rPr>
                <w:rFonts w:ascii="Times New Roman" w:eastAsia="Times New Roman" w:hAnsi="Times New Roman"/>
                <w:b/>
                <w:bCs/>
                <w:lang w:eastAsia="it-IT"/>
              </w:rPr>
            </w:pPr>
          </w:p>
        </w:tc>
        <w:tc>
          <w:tcPr>
            <w:tcW w:w="360" w:type="pct"/>
            <w:hideMark/>
          </w:tcPr>
          <w:p w14:paraId="31E9B704"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 c. 3, l. n. 190/2012</w:t>
            </w:r>
          </w:p>
        </w:tc>
        <w:tc>
          <w:tcPr>
            <w:tcW w:w="548" w:type="pct"/>
            <w:hideMark/>
          </w:tcPr>
          <w:p w14:paraId="6E1EF329"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Provvedimenti adottati dall'A.N.AC. ed atti di adeguamento a tali provvedimenti </w:t>
            </w:r>
          </w:p>
        </w:tc>
        <w:tc>
          <w:tcPr>
            <w:tcW w:w="780" w:type="pct"/>
            <w:hideMark/>
          </w:tcPr>
          <w:p w14:paraId="34635C83"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Provvedimenti adottati dall'A.N.AC. ed atti di adeguamento a tali provvedimenti in materia di vigilanza e controllo nell'anticorruzione</w:t>
            </w:r>
          </w:p>
        </w:tc>
        <w:tc>
          <w:tcPr>
            <w:tcW w:w="417" w:type="pct"/>
            <w:hideMark/>
          </w:tcPr>
          <w:p w14:paraId="62E0E7BA"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6926B81D"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per la Prevenzione della Corruzione e della Trasparenza</w:t>
            </w:r>
          </w:p>
        </w:tc>
        <w:tc>
          <w:tcPr>
            <w:tcW w:w="389" w:type="pct"/>
          </w:tcPr>
          <w:p w14:paraId="0D721FCF"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6E3AF18F"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6651DEFA"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6DE4098A"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4E1A4B96" w14:textId="77777777" w:rsidTr="00EA44F2">
        <w:trPr>
          <w:trHeight w:val="520"/>
        </w:trPr>
        <w:tc>
          <w:tcPr>
            <w:tcW w:w="535" w:type="pct"/>
            <w:vMerge/>
            <w:hideMark/>
          </w:tcPr>
          <w:p w14:paraId="4D533929" w14:textId="77777777" w:rsidR="00D92794" w:rsidRPr="00D607A6" w:rsidRDefault="00D92794" w:rsidP="00EA44F2">
            <w:pPr>
              <w:spacing w:after="0"/>
              <w:rPr>
                <w:rFonts w:ascii="Times New Roman" w:eastAsia="Times New Roman" w:hAnsi="Times New Roman"/>
                <w:b/>
                <w:bCs/>
                <w:lang w:eastAsia="it-IT"/>
              </w:rPr>
            </w:pPr>
          </w:p>
        </w:tc>
        <w:tc>
          <w:tcPr>
            <w:tcW w:w="495" w:type="pct"/>
            <w:vMerge/>
            <w:hideMark/>
          </w:tcPr>
          <w:p w14:paraId="0CC4C7BE" w14:textId="77777777" w:rsidR="00D92794" w:rsidRPr="00D607A6" w:rsidRDefault="00D92794" w:rsidP="00EA44F2">
            <w:pPr>
              <w:spacing w:after="0"/>
              <w:rPr>
                <w:rFonts w:ascii="Times New Roman" w:eastAsia="Times New Roman" w:hAnsi="Times New Roman"/>
                <w:b/>
                <w:bCs/>
                <w:lang w:eastAsia="it-IT"/>
              </w:rPr>
            </w:pPr>
          </w:p>
        </w:tc>
        <w:tc>
          <w:tcPr>
            <w:tcW w:w="360" w:type="pct"/>
            <w:hideMark/>
          </w:tcPr>
          <w:p w14:paraId="742F8270"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18, c. 5, d.lgs. n. 39/2013</w:t>
            </w:r>
          </w:p>
        </w:tc>
        <w:tc>
          <w:tcPr>
            <w:tcW w:w="548" w:type="pct"/>
            <w:hideMark/>
          </w:tcPr>
          <w:p w14:paraId="5DABE84A"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Atti di accertamento delle violazioni </w:t>
            </w:r>
          </w:p>
        </w:tc>
        <w:tc>
          <w:tcPr>
            <w:tcW w:w="780" w:type="pct"/>
            <w:hideMark/>
          </w:tcPr>
          <w:p w14:paraId="26FB446A"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Atti di accertamento delle violazioni delle disposizioni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di cui al d.lgs. n. 39/2013</w:t>
            </w:r>
          </w:p>
        </w:tc>
        <w:tc>
          <w:tcPr>
            <w:tcW w:w="417" w:type="pct"/>
            <w:hideMark/>
          </w:tcPr>
          <w:p w14:paraId="107C4EB5"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0BE43213"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per la Prevenzione della Corruzione e della Trasparenza</w:t>
            </w:r>
          </w:p>
        </w:tc>
        <w:tc>
          <w:tcPr>
            <w:tcW w:w="389" w:type="pct"/>
          </w:tcPr>
          <w:p w14:paraId="4C61BED8"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5CE34A4B"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6A619AF"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7D33FA67"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2FCB8284" w14:textId="77777777" w:rsidTr="00EA44F2">
        <w:trPr>
          <w:trHeight w:val="1040"/>
        </w:trPr>
        <w:tc>
          <w:tcPr>
            <w:tcW w:w="535" w:type="pct"/>
            <w:vMerge w:val="restart"/>
            <w:hideMark/>
          </w:tcPr>
          <w:p w14:paraId="61D2913B" w14:textId="77777777" w:rsidR="00D92794" w:rsidRPr="00D607A6" w:rsidRDefault="00D92794"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 xml:space="preserve">Altri contenuti </w:t>
            </w:r>
          </w:p>
        </w:tc>
        <w:tc>
          <w:tcPr>
            <w:tcW w:w="495" w:type="pct"/>
            <w:vMerge w:val="restart"/>
            <w:hideMark/>
          </w:tcPr>
          <w:p w14:paraId="661A792B" w14:textId="77777777" w:rsidR="00D92794" w:rsidRPr="00D607A6" w:rsidRDefault="00D92794"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Accesso civico</w:t>
            </w:r>
          </w:p>
        </w:tc>
        <w:tc>
          <w:tcPr>
            <w:tcW w:w="360" w:type="pct"/>
            <w:hideMark/>
          </w:tcPr>
          <w:p w14:paraId="20A766AD"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5, c. 1, d.lgs. n. 33/2013 / Art. 2, c. 9-bis, l. 241/90</w:t>
            </w:r>
          </w:p>
        </w:tc>
        <w:tc>
          <w:tcPr>
            <w:tcW w:w="548" w:type="pct"/>
            <w:hideMark/>
          </w:tcPr>
          <w:p w14:paraId="511ABE95"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Accesso civico "semplice"concernente dati, documenti e informazioni soggetti a pubblicazione obbligatoria</w:t>
            </w:r>
          </w:p>
        </w:tc>
        <w:tc>
          <w:tcPr>
            <w:tcW w:w="780" w:type="pct"/>
            <w:hideMark/>
          </w:tcPr>
          <w:p w14:paraId="0A0E3BC4"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Nome del Responsabile della prevenzione della corruzione e della trasparenza cui è presentata la richiesta di accesso civico, nonchè modalità per l'esercizio di tale diritto, con indicazione dei recapiti telefonici e delle caselle di posta elettronica istituzionale e nome del titolare del potere sostitutivo, attivabile nei casi di ritardo o mancata risposta, con indicazione dei recapiti telefonici e delle caselle di posta elettronica istituzionale</w:t>
            </w:r>
          </w:p>
        </w:tc>
        <w:tc>
          <w:tcPr>
            <w:tcW w:w="417" w:type="pct"/>
            <w:hideMark/>
          </w:tcPr>
          <w:p w14:paraId="5F177550"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21FC7739"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per la Prevenzione della Corruzione e della Trasparenza</w:t>
            </w:r>
          </w:p>
        </w:tc>
        <w:tc>
          <w:tcPr>
            <w:tcW w:w="389" w:type="pct"/>
          </w:tcPr>
          <w:p w14:paraId="6D769487"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792D028A"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EC75FF1"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51B88B79"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3C0984D6" w14:textId="77777777" w:rsidTr="00EA44F2">
        <w:trPr>
          <w:trHeight w:val="520"/>
        </w:trPr>
        <w:tc>
          <w:tcPr>
            <w:tcW w:w="535" w:type="pct"/>
            <w:vMerge/>
            <w:hideMark/>
          </w:tcPr>
          <w:p w14:paraId="2D5AC876" w14:textId="77777777" w:rsidR="00D92794" w:rsidRPr="00D607A6" w:rsidRDefault="00D92794" w:rsidP="00EA44F2">
            <w:pPr>
              <w:spacing w:after="0"/>
              <w:rPr>
                <w:rFonts w:ascii="Times New Roman" w:eastAsia="Times New Roman" w:hAnsi="Times New Roman"/>
                <w:b/>
                <w:bCs/>
                <w:lang w:eastAsia="it-IT"/>
              </w:rPr>
            </w:pPr>
          </w:p>
        </w:tc>
        <w:tc>
          <w:tcPr>
            <w:tcW w:w="495" w:type="pct"/>
            <w:vMerge/>
            <w:hideMark/>
          </w:tcPr>
          <w:p w14:paraId="0EC92DCA" w14:textId="77777777" w:rsidR="00D92794" w:rsidRPr="00D607A6" w:rsidRDefault="00D92794" w:rsidP="00EA44F2">
            <w:pPr>
              <w:spacing w:after="0"/>
              <w:rPr>
                <w:rFonts w:ascii="Times New Roman" w:eastAsia="Times New Roman" w:hAnsi="Times New Roman"/>
                <w:b/>
                <w:bCs/>
                <w:lang w:eastAsia="it-IT"/>
              </w:rPr>
            </w:pPr>
          </w:p>
        </w:tc>
        <w:tc>
          <w:tcPr>
            <w:tcW w:w="360" w:type="pct"/>
            <w:hideMark/>
          </w:tcPr>
          <w:p w14:paraId="56EE4678"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5, c. 2, d.lgs. n. 33/2013</w:t>
            </w:r>
          </w:p>
        </w:tc>
        <w:tc>
          <w:tcPr>
            <w:tcW w:w="548" w:type="pct"/>
            <w:hideMark/>
          </w:tcPr>
          <w:p w14:paraId="0E124A41"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Accesso civico "generalizzato" concernente dati e documenti ulteriori</w:t>
            </w:r>
          </w:p>
        </w:tc>
        <w:tc>
          <w:tcPr>
            <w:tcW w:w="780" w:type="pct"/>
            <w:hideMark/>
          </w:tcPr>
          <w:p w14:paraId="6EB75F3A"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Nomi Uffici competenti cui è presentata la richiesta di accesso civico, nonchè modalità per l'esercizio di tale diritto, con indicazione dei recapiti telefonici e delle caselle di posta elettronica istituzionale</w:t>
            </w:r>
          </w:p>
        </w:tc>
        <w:tc>
          <w:tcPr>
            <w:tcW w:w="417" w:type="pct"/>
            <w:hideMark/>
          </w:tcPr>
          <w:p w14:paraId="0BCD1614"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Tempestivo</w:t>
            </w:r>
          </w:p>
        </w:tc>
        <w:tc>
          <w:tcPr>
            <w:tcW w:w="397" w:type="pct"/>
          </w:tcPr>
          <w:p w14:paraId="55D4C738"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per la Prevenzione della Corruzione e della Trasparenza</w:t>
            </w:r>
          </w:p>
        </w:tc>
        <w:tc>
          <w:tcPr>
            <w:tcW w:w="389" w:type="pct"/>
          </w:tcPr>
          <w:p w14:paraId="5EEB93E5"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0E95AF41"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F711C25"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51516E83"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013AB203" w14:textId="77777777" w:rsidTr="00EA44F2">
        <w:trPr>
          <w:trHeight w:val="1560"/>
        </w:trPr>
        <w:tc>
          <w:tcPr>
            <w:tcW w:w="535" w:type="pct"/>
            <w:vMerge/>
            <w:hideMark/>
          </w:tcPr>
          <w:p w14:paraId="5439D923" w14:textId="77777777" w:rsidR="00D92794" w:rsidRPr="00D607A6" w:rsidRDefault="00D92794" w:rsidP="00EA44F2">
            <w:pPr>
              <w:spacing w:after="0"/>
              <w:rPr>
                <w:rFonts w:ascii="Times New Roman" w:eastAsia="Times New Roman" w:hAnsi="Times New Roman"/>
                <w:b/>
                <w:bCs/>
                <w:lang w:eastAsia="it-IT"/>
              </w:rPr>
            </w:pPr>
          </w:p>
        </w:tc>
        <w:tc>
          <w:tcPr>
            <w:tcW w:w="495" w:type="pct"/>
            <w:vMerge/>
            <w:hideMark/>
          </w:tcPr>
          <w:p w14:paraId="4A4BF3EC" w14:textId="77777777" w:rsidR="00D92794" w:rsidRPr="00D607A6" w:rsidRDefault="00D92794" w:rsidP="00EA44F2">
            <w:pPr>
              <w:spacing w:after="0"/>
              <w:rPr>
                <w:rFonts w:ascii="Times New Roman" w:eastAsia="Times New Roman" w:hAnsi="Times New Roman"/>
                <w:b/>
                <w:bCs/>
                <w:lang w:eastAsia="it-IT"/>
              </w:rPr>
            </w:pPr>
          </w:p>
        </w:tc>
        <w:tc>
          <w:tcPr>
            <w:tcW w:w="360" w:type="pct"/>
            <w:hideMark/>
          </w:tcPr>
          <w:p w14:paraId="5ED98743"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Linee guida Anac FOIA (del. 1309/2016)</w:t>
            </w:r>
          </w:p>
        </w:tc>
        <w:tc>
          <w:tcPr>
            <w:tcW w:w="548" w:type="pct"/>
            <w:hideMark/>
          </w:tcPr>
          <w:p w14:paraId="5A271012"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xml:space="preserve">Registro degli accessi </w:t>
            </w:r>
          </w:p>
        </w:tc>
        <w:tc>
          <w:tcPr>
            <w:tcW w:w="780" w:type="pct"/>
            <w:hideMark/>
          </w:tcPr>
          <w:p w14:paraId="27A0709C"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Elenco delle richieste di accesso (atti, civico e generalizzato) con indicazione dell’oggetto e della data della richiesta nonché del relativo esito con la data della decisione</w:t>
            </w:r>
          </w:p>
        </w:tc>
        <w:tc>
          <w:tcPr>
            <w:tcW w:w="417" w:type="pct"/>
            <w:hideMark/>
          </w:tcPr>
          <w:p w14:paraId="510CE3FE"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Semestrale</w:t>
            </w:r>
          </w:p>
        </w:tc>
        <w:tc>
          <w:tcPr>
            <w:tcW w:w="397" w:type="pct"/>
          </w:tcPr>
          <w:p w14:paraId="76936083"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per la Prevenzione della Corruzione e della Trasparenza</w:t>
            </w:r>
          </w:p>
        </w:tc>
        <w:tc>
          <w:tcPr>
            <w:tcW w:w="389" w:type="pct"/>
          </w:tcPr>
          <w:p w14:paraId="0EEA683F"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51ADE6AB"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1777074A"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4C5F5B34"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68BDF7F7" w14:textId="77777777" w:rsidTr="00EA44F2">
        <w:trPr>
          <w:trHeight w:val="2130"/>
        </w:trPr>
        <w:tc>
          <w:tcPr>
            <w:tcW w:w="535" w:type="pct"/>
            <w:vMerge w:val="restart"/>
            <w:hideMark/>
          </w:tcPr>
          <w:p w14:paraId="43CBC194" w14:textId="77777777" w:rsidR="00D92794" w:rsidRPr="00D607A6" w:rsidRDefault="00D92794"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Altri contenuti</w:t>
            </w:r>
          </w:p>
        </w:tc>
        <w:tc>
          <w:tcPr>
            <w:tcW w:w="495" w:type="pct"/>
            <w:vMerge w:val="restart"/>
            <w:hideMark/>
          </w:tcPr>
          <w:p w14:paraId="7ACE3636" w14:textId="77777777" w:rsidR="00D92794" w:rsidRPr="00D607A6" w:rsidRDefault="00D92794" w:rsidP="00EA44F2">
            <w:pPr>
              <w:spacing w:after="0"/>
              <w:jc w:val="center"/>
              <w:rPr>
                <w:rFonts w:ascii="Times New Roman" w:eastAsia="Times New Roman" w:hAnsi="Times New Roman"/>
                <w:b/>
                <w:bCs/>
                <w:lang w:eastAsia="it-IT"/>
              </w:rPr>
            </w:pPr>
            <w:r w:rsidRPr="00D607A6">
              <w:rPr>
                <w:rFonts w:ascii="Times New Roman" w:eastAsia="Times New Roman" w:hAnsi="Times New Roman"/>
                <w:b/>
                <w:bCs/>
                <w:lang w:eastAsia="it-IT"/>
              </w:rPr>
              <w:t>Accessibilità e Catalogo dei dati, metadati e banche dati</w:t>
            </w:r>
          </w:p>
        </w:tc>
        <w:tc>
          <w:tcPr>
            <w:tcW w:w="360" w:type="pct"/>
            <w:hideMark/>
          </w:tcPr>
          <w:p w14:paraId="5402AD0D"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 xml:space="preserve">Art. 53, c. 1 bis, d.lgs. 82/2005 modificato dall’art. 43 del d.lgs. 179/16 </w:t>
            </w:r>
          </w:p>
        </w:tc>
        <w:tc>
          <w:tcPr>
            <w:tcW w:w="548" w:type="pct"/>
            <w:hideMark/>
          </w:tcPr>
          <w:p w14:paraId="05B5BA3F"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Catalogo dei dati, metadati e delle banche dati</w:t>
            </w:r>
          </w:p>
        </w:tc>
        <w:tc>
          <w:tcPr>
            <w:tcW w:w="780" w:type="pct"/>
            <w:hideMark/>
          </w:tcPr>
          <w:p w14:paraId="27B6B34B"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Catalogo dei dati, dei metadati definitivi e delle relative banche dati in possesso delle amministrazioni, da pubblicare anche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tramite link al Repertorio nazionale dei dati territoriali (www.rndt.gov.it), al</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catalogo dei dati della PA e delle banche dati</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www.dati.gov.it e e</w:t>
            </w:r>
            <w:r w:rsidR="00582652" w:rsidRPr="00D607A6">
              <w:rPr>
                <w:rFonts w:ascii="Times New Roman" w:eastAsia="Times New Roman" w:hAnsi="Times New Roman"/>
                <w:lang w:eastAsia="it-IT"/>
              </w:rPr>
              <w:t xml:space="preserve"> </w:t>
            </w:r>
            <w:r w:rsidRPr="00D607A6">
              <w:rPr>
                <w:rFonts w:ascii="Times New Roman" w:eastAsia="Times New Roman" w:hAnsi="Times New Roman"/>
                <w:lang w:eastAsia="it-IT"/>
              </w:rPr>
              <w:t>http://basidati.agid.gov.it/catalogo gestiti da AGID</w:t>
            </w:r>
          </w:p>
        </w:tc>
        <w:tc>
          <w:tcPr>
            <w:tcW w:w="417" w:type="pct"/>
            <w:hideMark/>
          </w:tcPr>
          <w:p w14:paraId="270904C3"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Tempestivo </w:t>
            </w:r>
          </w:p>
        </w:tc>
        <w:tc>
          <w:tcPr>
            <w:tcW w:w="397" w:type="pct"/>
          </w:tcPr>
          <w:p w14:paraId="20086F61"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89" w:type="pct"/>
          </w:tcPr>
          <w:p w14:paraId="7EA59B1A"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323C1D7F"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7445E17"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4DA60BD"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543D07E9" w14:textId="77777777" w:rsidTr="00EA44F2">
        <w:trPr>
          <w:trHeight w:val="1635"/>
        </w:trPr>
        <w:tc>
          <w:tcPr>
            <w:tcW w:w="535" w:type="pct"/>
            <w:vMerge/>
            <w:hideMark/>
          </w:tcPr>
          <w:p w14:paraId="5ADEBF9B" w14:textId="77777777" w:rsidR="00D92794" w:rsidRPr="00D607A6" w:rsidRDefault="00D92794" w:rsidP="00EA44F2">
            <w:pPr>
              <w:spacing w:after="0"/>
              <w:rPr>
                <w:rFonts w:ascii="Times New Roman" w:eastAsia="Times New Roman" w:hAnsi="Times New Roman"/>
                <w:b/>
                <w:bCs/>
                <w:lang w:eastAsia="it-IT"/>
              </w:rPr>
            </w:pPr>
          </w:p>
        </w:tc>
        <w:tc>
          <w:tcPr>
            <w:tcW w:w="495" w:type="pct"/>
            <w:vMerge/>
            <w:hideMark/>
          </w:tcPr>
          <w:p w14:paraId="2E698755" w14:textId="77777777" w:rsidR="00D92794" w:rsidRPr="00D607A6" w:rsidRDefault="00D92794" w:rsidP="00EA44F2">
            <w:pPr>
              <w:spacing w:after="0"/>
              <w:rPr>
                <w:rFonts w:ascii="Times New Roman" w:eastAsia="Times New Roman" w:hAnsi="Times New Roman"/>
                <w:b/>
                <w:bCs/>
                <w:lang w:eastAsia="it-IT"/>
              </w:rPr>
            </w:pPr>
          </w:p>
        </w:tc>
        <w:tc>
          <w:tcPr>
            <w:tcW w:w="360" w:type="pct"/>
            <w:hideMark/>
          </w:tcPr>
          <w:p w14:paraId="2179A28B"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53, c. 1,</w:t>
            </w:r>
            <w:r w:rsidR="00582652" w:rsidRPr="00D607A6">
              <w:rPr>
                <w:rFonts w:ascii="Times New Roman" w:eastAsia="Times New Roman" w:hAnsi="Times New Roman"/>
                <w:lang w:val="en-US" w:eastAsia="it-IT"/>
              </w:rPr>
              <w:t xml:space="preserve"> </w:t>
            </w:r>
            <w:r w:rsidRPr="00D607A6">
              <w:rPr>
                <w:rFonts w:ascii="Times New Roman" w:eastAsia="Times New Roman" w:hAnsi="Times New Roman"/>
                <w:lang w:val="en-US" w:eastAsia="it-IT"/>
              </w:rPr>
              <w:t>bis, d.lgs. 82/2005</w:t>
            </w:r>
          </w:p>
        </w:tc>
        <w:tc>
          <w:tcPr>
            <w:tcW w:w="548" w:type="pct"/>
            <w:hideMark/>
          </w:tcPr>
          <w:p w14:paraId="525D8018"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Regolamenti</w:t>
            </w:r>
          </w:p>
        </w:tc>
        <w:tc>
          <w:tcPr>
            <w:tcW w:w="780" w:type="pct"/>
            <w:hideMark/>
          </w:tcPr>
          <w:p w14:paraId="6807EB23"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Regolamenti che disciplinano l'esercizio della facoltà di accesso telematico e il riutilizzo dei dati, fatti salvi i dati presenti in Anagrafe tributaria</w:t>
            </w:r>
          </w:p>
        </w:tc>
        <w:tc>
          <w:tcPr>
            <w:tcW w:w="417" w:type="pct"/>
            <w:hideMark/>
          </w:tcPr>
          <w:p w14:paraId="12D4966D"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Annuale</w:t>
            </w:r>
          </w:p>
        </w:tc>
        <w:tc>
          <w:tcPr>
            <w:tcW w:w="397" w:type="pct"/>
          </w:tcPr>
          <w:p w14:paraId="009B9EFB"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89" w:type="pct"/>
          </w:tcPr>
          <w:p w14:paraId="6D2EAC51"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329594EA"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2F7EB332"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2AAD4501"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372045FA" w14:textId="77777777" w:rsidTr="00EA44F2">
        <w:trPr>
          <w:trHeight w:val="1820"/>
        </w:trPr>
        <w:tc>
          <w:tcPr>
            <w:tcW w:w="535" w:type="pct"/>
            <w:vMerge/>
            <w:hideMark/>
          </w:tcPr>
          <w:p w14:paraId="44655999" w14:textId="77777777" w:rsidR="00D92794" w:rsidRPr="00D607A6" w:rsidRDefault="00D92794" w:rsidP="00EA44F2">
            <w:pPr>
              <w:spacing w:after="0"/>
              <w:rPr>
                <w:rFonts w:ascii="Times New Roman" w:eastAsia="Times New Roman" w:hAnsi="Times New Roman"/>
                <w:b/>
                <w:bCs/>
                <w:lang w:eastAsia="it-IT"/>
              </w:rPr>
            </w:pPr>
          </w:p>
        </w:tc>
        <w:tc>
          <w:tcPr>
            <w:tcW w:w="495" w:type="pct"/>
            <w:vMerge/>
            <w:hideMark/>
          </w:tcPr>
          <w:p w14:paraId="7F2B2842" w14:textId="77777777" w:rsidR="00D92794" w:rsidRPr="00D607A6" w:rsidRDefault="00D92794" w:rsidP="00EA44F2">
            <w:pPr>
              <w:spacing w:after="0"/>
              <w:rPr>
                <w:rFonts w:ascii="Times New Roman" w:eastAsia="Times New Roman" w:hAnsi="Times New Roman"/>
                <w:b/>
                <w:bCs/>
                <w:lang w:eastAsia="it-IT"/>
              </w:rPr>
            </w:pPr>
          </w:p>
        </w:tc>
        <w:tc>
          <w:tcPr>
            <w:tcW w:w="360" w:type="pct"/>
            <w:hideMark/>
          </w:tcPr>
          <w:p w14:paraId="35B45879"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xml:space="preserve">Art. 9, c. 7, d.l. n. 179/2012 convertito con modificazioni dalla L. 17 dicembre 2012, n. 221 </w:t>
            </w:r>
          </w:p>
        </w:tc>
        <w:tc>
          <w:tcPr>
            <w:tcW w:w="548" w:type="pct"/>
            <w:hideMark/>
          </w:tcPr>
          <w:p w14:paraId="62B2F465"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Obiettivi di accessibilità</w:t>
            </w:r>
            <w:r w:rsidRPr="00D607A6">
              <w:rPr>
                <w:rFonts w:ascii="Times New Roman" w:eastAsia="Times New Roman" w:hAnsi="Times New Roman"/>
                <w:lang w:eastAsia="it-IT"/>
              </w:rPr>
              <w:br/>
            </w:r>
            <w:r w:rsidRPr="00D607A6">
              <w:rPr>
                <w:rFonts w:ascii="Times New Roman" w:eastAsia="Times New Roman" w:hAnsi="Times New Roman"/>
                <w:lang w:eastAsia="it-IT"/>
              </w:rPr>
              <w:br/>
              <w:t xml:space="preserve">(da pubblicare secondo le indicazioni contenute nella circolare dell'Agenzia per l'Italia digitale n. 1/2016 e s.m.i.) </w:t>
            </w:r>
          </w:p>
        </w:tc>
        <w:tc>
          <w:tcPr>
            <w:tcW w:w="780" w:type="pct"/>
            <w:hideMark/>
          </w:tcPr>
          <w:p w14:paraId="0656A9C0"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Obiettivi di accessibilità dei soggetti disabili agli strumenti informatici per l'anno corrente (entro il 31 marzo di ogni anno) e lo stato di attuazione del "piano per l'utilizzo del telelavoro" nella propria organizzazione</w:t>
            </w:r>
          </w:p>
        </w:tc>
        <w:tc>
          <w:tcPr>
            <w:tcW w:w="417" w:type="pct"/>
            <w:hideMark/>
          </w:tcPr>
          <w:p w14:paraId="45BAE32C"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 xml:space="preserve">Annuale </w:t>
            </w:r>
            <w:r w:rsidRPr="00D607A6">
              <w:rPr>
                <w:rFonts w:ascii="Times New Roman" w:eastAsia="Times New Roman" w:hAnsi="Times New Roman"/>
                <w:lang w:val="en-US" w:eastAsia="it-IT"/>
              </w:rPr>
              <w:br/>
              <w:t>(ex art. 9, c. 7, D.L. n. 179/2012)</w:t>
            </w:r>
          </w:p>
        </w:tc>
        <w:tc>
          <w:tcPr>
            <w:tcW w:w="397" w:type="pct"/>
          </w:tcPr>
          <w:p w14:paraId="2DA9E035"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89" w:type="pct"/>
          </w:tcPr>
          <w:p w14:paraId="690B2732"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6BEB901D"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47049867"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1657889A"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03F3D92A" w14:textId="77777777" w:rsidTr="00EA44F2">
        <w:trPr>
          <w:trHeight w:val="2490"/>
        </w:trPr>
        <w:tc>
          <w:tcPr>
            <w:tcW w:w="535" w:type="pct"/>
            <w:hideMark/>
          </w:tcPr>
          <w:p w14:paraId="6C294CFA" w14:textId="77777777" w:rsidR="00D92794" w:rsidRPr="00D607A6" w:rsidRDefault="00D92794"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Altri contenuti</w:t>
            </w:r>
          </w:p>
        </w:tc>
        <w:tc>
          <w:tcPr>
            <w:tcW w:w="495" w:type="pct"/>
            <w:hideMark/>
          </w:tcPr>
          <w:p w14:paraId="077B05C4" w14:textId="77777777" w:rsidR="00D92794" w:rsidRPr="00D607A6" w:rsidRDefault="00D92794" w:rsidP="00EA44F2">
            <w:pPr>
              <w:spacing w:after="0"/>
              <w:jc w:val="center"/>
              <w:rPr>
                <w:rFonts w:ascii="Times New Roman" w:eastAsia="Times New Roman" w:hAnsi="Times New Roman"/>
                <w:b/>
                <w:bCs/>
                <w:lang w:val="en-US" w:eastAsia="it-IT"/>
              </w:rPr>
            </w:pPr>
            <w:r w:rsidRPr="00D607A6">
              <w:rPr>
                <w:rFonts w:ascii="Times New Roman" w:eastAsia="Times New Roman" w:hAnsi="Times New Roman"/>
                <w:b/>
                <w:bCs/>
                <w:lang w:val="en-US" w:eastAsia="it-IT"/>
              </w:rPr>
              <w:t>Dati ulteriori</w:t>
            </w:r>
          </w:p>
        </w:tc>
        <w:tc>
          <w:tcPr>
            <w:tcW w:w="360" w:type="pct"/>
            <w:hideMark/>
          </w:tcPr>
          <w:p w14:paraId="1598D5E5"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val="en-US" w:eastAsia="it-IT"/>
              </w:rPr>
              <w:t>Art. 7-bis, c. 3, d.lgs. n. 33/2013</w:t>
            </w:r>
            <w:r w:rsidRPr="00D607A6">
              <w:rPr>
                <w:rFonts w:ascii="Times New Roman" w:eastAsia="Times New Roman" w:hAnsi="Times New Roman"/>
                <w:lang w:val="en-US" w:eastAsia="it-IT"/>
              </w:rPr>
              <w:br/>
              <w:t>Art. 1, c. 9, lett. f), l. n. 190/2012</w:t>
            </w:r>
          </w:p>
        </w:tc>
        <w:tc>
          <w:tcPr>
            <w:tcW w:w="548" w:type="pct"/>
            <w:hideMark/>
          </w:tcPr>
          <w:p w14:paraId="235273AE" w14:textId="77777777" w:rsidR="00D92794" w:rsidRPr="00D607A6" w:rsidRDefault="00D92794" w:rsidP="00EA44F2">
            <w:pPr>
              <w:spacing w:after="0"/>
              <w:rPr>
                <w:rFonts w:ascii="Times New Roman" w:eastAsia="Times New Roman" w:hAnsi="Times New Roman"/>
                <w:lang w:val="en-US" w:eastAsia="it-IT"/>
              </w:rPr>
            </w:pPr>
            <w:r w:rsidRPr="00D607A6">
              <w:rPr>
                <w:rFonts w:ascii="Times New Roman" w:eastAsia="Times New Roman" w:hAnsi="Times New Roman"/>
                <w:lang w:eastAsia="it-IT"/>
              </w:rPr>
              <w:t>Dati ulteriori</w:t>
            </w:r>
            <w:r w:rsidRPr="00D607A6">
              <w:rPr>
                <w:rFonts w:ascii="Times New Roman" w:eastAsia="Times New Roman" w:hAnsi="Times New Roman"/>
                <w:lang w:eastAsia="it-IT"/>
              </w:rPr>
              <w:br/>
            </w:r>
            <w:r w:rsidRPr="00D607A6">
              <w:rPr>
                <w:rFonts w:ascii="Times New Roman" w:eastAsia="Times New Roman" w:hAnsi="Times New Roman"/>
                <w:lang w:eastAsia="it-IT"/>
              </w:rPr>
              <w:br/>
              <w:t xml:space="preserve">(NB: nel caso di pubblicazione di dati non previsti da norme di legge si deve procedere alla anonimizzazione dei dati personali eventualmente presenti, in virtù di quanto disposto dall'art. </w:t>
            </w:r>
            <w:r w:rsidRPr="00D607A6">
              <w:rPr>
                <w:rFonts w:ascii="Times New Roman" w:eastAsia="Times New Roman" w:hAnsi="Times New Roman"/>
                <w:lang w:val="en-US" w:eastAsia="it-IT"/>
              </w:rPr>
              <w:t>4, c. 3, del d.lgs. n. 33/2013)</w:t>
            </w:r>
          </w:p>
        </w:tc>
        <w:tc>
          <w:tcPr>
            <w:tcW w:w="780" w:type="pct"/>
            <w:hideMark/>
          </w:tcPr>
          <w:p w14:paraId="2D2CAA9C"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Dati, informazioni e documenti ulteriori che le pubbliche amministrazioni non hanno l'obbligo di pubblicare ai sensi della normativa vigente e che non sono riconducibili alle sottosezioni indicate</w:t>
            </w:r>
          </w:p>
        </w:tc>
        <w:tc>
          <w:tcPr>
            <w:tcW w:w="417" w:type="pct"/>
            <w:hideMark/>
          </w:tcPr>
          <w:p w14:paraId="2599F8B1" w14:textId="77777777" w:rsidR="00D92794" w:rsidRPr="00D607A6" w:rsidRDefault="00D92794" w:rsidP="00EA44F2">
            <w:pPr>
              <w:spacing w:after="0"/>
              <w:jc w:val="center"/>
              <w:rPr>
                <w:rFonts w:ascii="Times New Roman" w:eastAsia="Times New Roman" w:hAnsi="Times New Roman"/>
                <w:lang w:val="en-US" w:eastAsia="it-IT"/>
              </w:rPr>
            </w:pPr>
            <w:r w:rsidRPr="00D607A6">
              <w:rPr>
                <w:rFonts w:ascii="Times New Roman" w:eastAsia="Times New Roman" w:hAnsi="Times New Roman"/>
                <w:lang w:val="en-US" w:eastAsia="it-IT"/>
              </w:rPr>
              <w:t>….</w:t>
            </w:r>
          </w:p>
        </w:tc>
        <w:tc>
          <w:tcPr>
            <w:tcW w:w="397" w:type="pct"/>
          </w:tcPr>
          <w:p w14:paraId="1EE665DC"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89" w:type="pct"/>
          </w:tcPr>
          <w:p w14:paraId="07DE6E4F"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97" w:type="pct"/>
          </w:tcPr>
          <w:p w14:paraId="7B3A87D0"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Responsabile Ufficio Monitoraggio e Comunicazione</w:t>
            </w:r>
          </w:p>
        </w:tc>
        <w:tc>
          <w:tcPr>
            <w:tcW w:w="363" w:type="pct"/>
          </w:tcPr>
          <w:p w14:paraId="0F7942D5" w14:textId="77777777" w:rsidR="00D92794" w:rsidRPr="00D607A6" w:rsidRDefault="00D92794" w:rsidP="00EA44F2">
            <w:pPr>
              <w:spacing w:after="0"/>
              <w:jc w:val="center"/>
              <w:rPr>
                <w:rFonts w:ascii="Times New Roman" w:eastAsia="Times New Roman" w:hAnsi="Times New Roman"/>
                <w:lang w:eastAsia="it-IT"/>
              </w:rPr>
            </w:pPr>
            <w:r w:rsidRPr="00D607A6">
              <w:rPr>
                <w:rFonts w:ascii="Times New Roman" w:eastAsia="Times New Roman" w:hAnsi="Times New Roman"/>
                <w:lang w:eastAsia="it-IT"/>
              </w:rPr>
              <w:t>Direttore</w:t>
            </w:r>
          </w:p>
        </w:tc>
        <w:tc>
          <w:tcPr>
            <w:tcW w:w="320" w:type="pct"/>
          </w:tcPr>
          <w:p w14:paraId="3A059A0E"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501DF258" w14:textId="77777777" w:rsidTr="00EA44F2">
        <w:trPr>
          <w:trHeight w:val="280"/>
        </w:trPr>
        <w:tc>
          <w:tcPr>
            <w:tcW w:w="535" w:type="pct"/>
            <w:hideMark/>
          </w:tcPr>
          <w:p w14:paraId="3CDEDE13" w14:textId="77777777" w:rsidR="00D92794" w:rsidRPr="00D607A6" w:rsidRDefault="00D92794" w:rsidP="00EA44F2">
            <w:pPr>
              <w:spacing w:after="0"/>
              <w:rPr>
                <w:rFonts w:ascii="Times New Roman" w:eastAsia="Times New Roman" w:hAnsi="Times New Roman"/>
                <w:lang w:eastAsia="it-IT"/>
              </w:rPr>
            </w:pPr>
            <w:r w:rsidRPr="00D607A6">
              <w:rPr>
                <w:rFonts w:ascii="Times New Roman" w:eastAsia="Times New Roman" w:hAnsi="Times New Roman"/>
                <w:lang w:eastAsia="it-IT"/>
              </w:rPr>
              <w:t> </w:t>
            </w:r>
          </w:p>
        </w:tc>
        <w:tc>
          <w:tcPr>
            <w:tcW w:w="495" w:type="pct"/>
            <w:hideMark/>
          </w:tcPr>
          <w:p w14:paraId="4CFA531F" w14:textId="77777777" w:rsidR="00D92794" w:rsidRPr="00D607A6" w:rsidRDefault="00D92794" w:rsidP="00EA44F2">
            <w:pPr>
              <w:spacing w:after="0"/>
              <w:rPr>
                <w:rFonts w:ascii="Times New Roman" w:eastAsia="Times New Roman" w:hAnsi="Times New Roman"/>
                <w:lang w:eastAsia="it-IT"/>
              </w:rPr>
            </w:pPr>
          </w:p>
        </w:tc>
        <w:tc>
          <w:tcPr>
            <w:tcW w:w="360" w:type="pct"/>
            <w:hideMark/>
          </w:tcPr>
          <w:p w14:paraId="3A53AC65" w14:textId="77777777" w:rsidR="00D92794" w:rsidRPr="00D607A6" w:rsidRDefault="00D92794" w:rsidP="00EA44F2">
            <w:pPr>
              <w:spacing w:after="0"/>
              <w:rPr>
                <w:rFonts w:ascii="Times New Roman" w:eastAsia="Times New Roman" w:hAnsi="Times New Roman"/>
                <w:lang w:eastAsia="it-IT"/>
              </w:rPr>
            </w:pPr>
          </w:p>
        </w:tc>
        <w:tc>
          <w:tcPr>
            <w:tcW w:w="548" w:type="pct"/>
            <w:hideMark/>
          </w:tcPr>
          <w:p w14:paraId="37097A41" w14:textId="77777777" w:rsidR="00D92794" w:rsidRPr="00D607A6" w:rsidRDefault="00D92794" w:rsidP="00EA44F2">
            <w:pPr>
              <w:spacing w:after="0"/>
              <w:rPr>
                <w:rFonts w:ascii="Times New Roman" w:eastAsia="Times New Roman" w:hAnsi="Times New Roman"/>
                <w:lang w:eastAsia="it-IT"/>
              </w:rPr>
            </w:pPr>
          </w:p>
        </w:tc>
        <w:tc>
          <w:tcPr>
            <w:tcW w:w="780" w:type="pct"/>
            <w:hideMark/>
          </w:tcPr>
          <w:p w14:paraId="01A3E81C" w14:textId="77777777" w:rsidR="00D92794" w:rsidRPr="00D607A6" w:rsidRDefault="00D92794" w:rsidP="00EA44F2">
            <w:pPr>
              <w:spacing w:after="0"/>
              <w:rPr>
                <w:rFonts w:ascii="Times New Roman" w:eastAsia="Times New Roman" w:hAnsi="Times New Roman"/>
                <w:lang w:eastAsia="it-IT"/>
              </w:rPr>
            </w:pPr>
          </w:p>
        </w:tc>
        <w:tc>
          <w:tcPr>
            <w:tcW w:w="417" w:type="pct"/>
            <w:hideMark/>
          </w:tcPr>
          <w:p w14:paraId="080C1B25" w14:textId="77777777" w:rsidR="00D92794" w:rsidRPr="00D607A6" w:rsidRDefault="00D92794" w:rsidP="00EA44F2">
            <w:pPr>
              <w:spacing w:after="0"/>
              <w:jc w:val="center"/>
              <w:rPr>
                <w:rFonts w:ascii="Times New Roman" w:eastAsia="Times New Roman" w:hAnsi="Times New Roman"/>
                <w:lang w:eastAsia="it-IT"/>
              </w:rPr>
            </w:pPr>
          </w:p>
        </w:tc>
        <w:tc>
          <w:tcPr>
            <w:tcW w:w="397" w:type="pct"/>
          </w:tcPr>
          <w:p w14:paraId="537A0AEC" w14:textId="77777777" w:rsidR="00D92794" w:rsidRPr="00D607A6" w:rsidRDefault="00D92794" w:rsidP="00EA44F2">
            <w:pPr>
              <w:spacing w:after="0"/>
              <w:jc w:val="center"/>
              <w:rPr>
                <w:rFonts w:ascii="Times New Roman" w:eastAsia="Times New Roman" w:hAnsi="Times New Roman"/>
                <w:lang w:eastAsia="it-IT"/>
              </w:rPr>
            </w:pPr>
          </w:p>
        </w:tc>
        <w:tc>
          <w:tcPr>
            <w:tcW w:w="389" w:type="pct"/>
          </w:tcPr>
          <w:p w14:paraId="0C01D2B9" w14:textId="77777777" w:rsidR="00D92794" w:rsidRPr="00D607A6" w:rsidRDefault="00D92794" w:rsidP="00EA44F2">
            <w:pPr>
              <w:spacing w:after="0"/>
              <w:jc w:val="center"/>
              <w:rPr>
                <w:rFonts w:ascii="Times New Roman" w:eastAsia="Times New Roman" w:hAnsi="Times New Roman"/>
                <w:lang w:eastAsia="it-IT"/>
              </w:rPr>
            </w:pPr>
          </w:p>
        </w:tc>
        <w:tc>
          <w:tcPr>
            <w:tcW w:w="397" w:type="pct"/>
          </w:tcPr>
          <w:p w14:paraId="3CFDA9DF" w14:textId="77777777" w:rsidR="00D92794" w:rsidRPr="00D607A6" w:rsidRDefault="00D92794" w:rsidP="00EA44F2">
            <w:pPr>
              <w:spacing w:after="0"/>
              <w:jc w:val="center"/>
              <w:rPr>
                <w:rFonts w:ascii="Times New Roman" w:eastAsia="Times New Roman" w:hAnsi="Times New Roman"/>
                <w:lang w:eastAsia="it-IT"/>
              </w:rPr>
            </w:pPr>
          </w:p>
        </w:tc>
        <w:tc>
          <w:tcPr>
            <w:tcW w:w="363" w:type="pct"/>
          </w:tcPr>
          <w:p w14:paraId="6A6A9F5C" w14:textId="77777777" w:rsidR="00D92794" w:rsidRPr="00D607A6" w:rsidRDefault="00D92794" w:rsidP="00EA44F2">
            <w:pPr>
              <w:spacing w:after="0"/>
              <w:jc w:val="center"/>
              <w:rPr>
                <w:rFonts w:ascii="Times New Roman" w:eastAsia="Times New Roman" w:hAnsi="Times New Roman"/>
                <w:lang w:eastAsia="it-IT"/>
              </w:rPr>
            </w:pPr>
          </w:p>
        </w:tc>
        <w:tc>
          <w:tcPr>
            <w:tcW w:w="320" w:type="pct"/>
          </w:tcPr>
          <w:p w14:paraId="177073FA" w14:textId="77777777" w:rsidR="00D92794" w:rsidRPr="00D607A6" w:rsidRDefault="00D92794" w:rsidP="00EA44F2">
            <w:pPr>
              <w:spacing w:after="0"/>
              <w:jc w:val="center"/>
              <w:rPr>
                <w:rFonts w:ascii="Times New Roman" w:eastAsia="Times New Roman" w:hAnsi="Times New Roman"/>
                <w:lang w:eastAsia="it-IT"/>
              </w:rPr>
            </w:pPr>
          </w:p>
        </w:tc>
      </w:tr>
      <w:tr w:rsidR="00D92794" w:rsidRPr="00D607A6" w14:paraId="04FD4B75" w14:textId="77777777" w:rsidTr="00EA44F2">
        <w:trPr>
          <w:trHeight w:val="280"/>
        </w:trPr>
        <w:tc>
          <w:tcPr>
            <w:tcW w:w="3135" w:type="pct"/>
            <w:gridSpan w:val="6"/>
          </w:tcPr>
          <w:p w14:paraId="27E70079" w14:textId="77777777" w:rsidR="00D92794" w:rsidRPr="00D607A6" w:rsidRDefault="00D92794" w:rsidP="00EA44F2">
            <w:pPr>
              <w:spacing w:after="0"/>
              <w:rPr>
                <w:rFonts w:ascii="Times New Roman" w:eastAsia="Times New Roman" w:hAnsi="Times New Roman"/>
                <w:lang w:val="en-US" w:eastAsia="it-IT"/>
              </w:rPr>
            </w:pPr>
          </w:p>
        </w:tc>
        <w:tc>
          <w:tcPr>
            <w:tcW w:w="397" w:type="pct"/>
          </w:tcPr>
          <w:p w14:paraId="6409E803" w14:textId="77777777" w:rsidR="00D92794" w:rsidRPr="00D607A6" w:rsidRDefault="00D92794" w:rsidP="00EA44F2">
            <w:pPr>
              <w:spacing w:after="0"/>
              <w:rPr>
                <w:rFonts w:ascii="Times New Roman" w:eastAsia="Times New Roman" w:hAnsi="Times New Roman"/>
                <w:lang w:val="en-US" w:eastAsia="it-IT"/>
              </w:rPr>
            </w:pPr>
          </w:p>
        </w:tc>
        <w:tc>
          <w:tcPr>
            <w:tcW w:w="389" w:type="pct"/>
          </w:tcPr>
          <w:p w14:paraId="6B16B4EC" w14:textId="77777777" w:rsidR="00D92794" w:rsidRPr="00D607A6" w:rsidRDefault="00D92794" w:rsidP="00EA44F2">
            <w:pPr>
              <w:spacing w:after="0"/>
              <w:rPr>
                <w:rFonts w:ascii="Times New Roman" w:eastAsia="Times New Roman" w:hAnsi="Times New Roman"/>
                <w:lang w:val="en-US" w:eastAsia="it-IT"/>
              </w:rPr>
            </w:pPr>
          </w:p>
        </w:tc>
        <w:tc>
          <w:tcPr>
            <w:tcW w:w="397" w:type="pct"/>
          </w:tcPr>
          <w:p w14:paraId="6127A8E9" w14:textId="77777777" w:rsidR="00D92794" w:rsidRPr="00D607A6" w:rsidRDefault="00D92794" w:rsidP="00EA44F2">
            <w:pPr>
              <w:spacing w:after="0"/>
              <w:rPr>
                <w:rFonts w:ascii="Times New Roman" w:eastAsia="Times New Roman" w:hAnsi="Times New Roman"/>
                <w:lang w:val="en-US" w:eastAsia="it-IT"/>
              </w:rPr>
            </w:pPr>
          </w:p>
        </w:tc>
        <w:tc>
          <w:tcPr>
            <w:tcW w:w="363" w:type="pct"/>
          </w:tcPr>
          <w:p w14:paraId="4987D121" w14:textId="77777777" w:rsidR="00D92794" w:rsidRPr="00D607A6" w:rsidRDefault="00D92794" w:rsidP="00EA44F2">
            <w:pPr>
              <w:spacing w:after="0"/>
              <w:rPr>
                <w:rFonts w:ascii="Times New Roman" w:eastAsia="Times New Roman" w:hAnsi="Times New Roman"/>
                <w:lang w:val="en-US" w:eastAsia="it-IT"/>
              </w:rPr>
            </w:pPr>
          </w:p>
        </w:tc>
        <w:tc>
          <w:tcPr>
            <w:tcW w:w="320" w:type="pct"/>
          </w:tcPr>
          <w:p w14:paraId="7A6EBAB3" w14:textId="77777777" w:rsidR="00D92794" w:rsidRPr="00D607A6" w:rsidRDefault="00D92794" w:rsidP="00EA44F2">
            <w:pPr>
              <w:spacing w:after="0"/>
              <w:rPr>
                <w:rFonts w:ascii="Times New Roman" w:eastAsia="Times New Roman" w:hAnsi="Times New Roman"/>
                <w:lang w:val="en-US" w:eastAsia="it-IT"/>
              </w:rPr>
            </w:pPr>
          </w:p>
        </w:tc>
      </w:tr>
    </w:tbl>
    <w:p w14:paraId="044486AC" w14:textId="77777777" w:rsidR="00B15B7E" w:rsidRPr="00D607A6" w:rsidRDefault="00B15B7E" w:rsidP="006478D4">
      <w:pPr>
        <w:jc w:val="both"/>
        <w:rPr>
          <w:rFonts w:ascii="Times New Roman" w:hAnsi="Times New Roman"/>
          <w:sz w:val="24"/>
          <w:szCs w:val="24"/>
        </w:rPr>
      </w:pPr>
    </w:p>
    <w:p w14:paraId="3CD9B3E7" w14:textId="77777777" w:rsidR="00357606" w:rsidRPr="00D607A6" w:rsidRDefault="00357606" w:rsidP="006478D4">
      <w:pPr>
        <w:jc w:val="both"/>
        <w:rPr>
          <w:rFonts w:ascii="Times New Roman" w:hAnsi="Times New Roman"/>
          <w:sz w:val="24"/>
          <w:szCs w:val="24"/>
        </w:rPr>
      </w:pPr>
    </w:p>
    <w:p w14:paraId="06D76A4F" w14:textId="77777777" w:rsidR="0067342A" w:rsidRPr="00D607A6" w:rsidRDefault="0067342A" w:rsidP="0067342A">
      <w:pPr>
        <w:autoSpaceDE w:val="0"/>
        <w:autoSpaceDN w:val="0"/>
        <w:adjustRightInd w:val="0"/>
        <w:spacing w:after="0"/>
        <w:jc w:val="both"/>
        <w:rPr>
          <w:rFonts w:ascii="Times New Roman" w:hAnsi="Times New Roman"/>
          <w:b/>
          <w:sz w:val="24"/>
          <w:szCs w:val="24"/>
        </w:rPr>
      </w:pPr>
      <w:r w:rsidRPr="00D607A6">
        <w:rPr>
          <w:rFonts w:ascii="Times New Roman" w:hAnsi="Times New Roman"/>
          <w:b/>
          <w:sz w:val="24"/>
          <w:szCs w:val="24"/>
        </w:rPr>
        <w:t>Incidenza degli obiettivi di Trasparenza e Prevenzione della Corruzione rispetto alla Performance di ogni Struttura Dirigenziale ed Ufficio afferente</w:t>
      </w:r>
    </w:p>
    <w:p w14:paraId="11160476" w14:textId="77777777" w:rsidR="0067342A" w:rsidRPr="00D607A6" w:rsidRDefault="0067342A" w:rsidP="0067342A">
      <w:pPr>
        <w:autoSpaceDE w:val="0"/>
        <w:autoSpaceDN w:val="0"/>
        <w:adjustRightInd w:val="0"/>
        <w:spacing w:after="0"/>
        <w:jc w:val="both"/>
        <w:rPr>
          <w:rFonts w:ascii="Times New Roman" w:hAnsi="Times New Roman"/>
          <w:b/>
          <w:sz w:val="24"/>
          <w:szCs w:val="24"/>
        </w:rPr>
      </w:pPr>
    </w:p>
    <w:p w14:paraId="14B5D958" w14:textId="77777777" w:rsidR="0067342A" w:rsidRPr="00D607A6" w:rsidRDefault="0067342A" w:rsidP="0067342A">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 xml:space="preserve">Nelle seguenti tabelle viene riportata l’incidenza degli obiettivi di trasparenza e prevenzione della corruzione per ogni Struttura Dirigenziale ed ogni Ufficio ad essa efferente. </w:t>
      </w:r>
    </w:p>
    <w:p w14:paraId="1F5FBA78" w14:textId="77777777" w:rsidR="0067342A" w:rsidRPr="00D607A6" w:rsidRDefault="0067342A" w:rsidP="0067342A">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 xml:space="preserve">In particolare, le informazioni riportate sono direttamente connesse al peso percentuale degli obiettivi operativi 1.5 ed 1.6 che rappresentano, come dettagliato in precedenza, il punto di unione tra il Piano delle Performance ed il Piano Triennale per la Prevenzione della Corruzione e della Trasparenza. </w:t>
      </w:r>
    </w:p>
    <w:p w14:paraId="36815B98" w14:textId="77777777" w:rsidR="0067342A" w:rsidRPr="00D607A6" w:rsidRDefault="0067342A" w:rsidP="0067342A">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Si rileva che, attraverso la previsione del coinvolgimento di tutte le strutture in cui si articola l'organizzazione dell'ARCEA negli obiettivi operativi 1.5 e 1.6, che realizzano l'indispensabile collegamento tra il Piano della Performance e quello della Prevenzione della Corruzione e della Trasparenza, si attua il principio secondo il quale al conseguimento di tali tipologie di obiettivi concorrono indistintamente tutti gli Uffici di cui è dotata l'Agenzia.</w:t>
      </w:r>
    </w:p>
    <w:p w14:paraId="1BA3B36F" w14:textId="77777777" w:rsidR="0067342A" w:rsidRPr="00D607A6" w:rsidRDefault="0067342A" w:rsidP="0067342A">
      <w:pPr>
        <w:autoSpaceDE w:val="0"/>
        <w:autoSpaceDN w:val="0"/>
        <w:adjustRightInd w:val="0"/>
        <w:spacing w:after="0"/>
        <w:jc w:val="both"/>
        <w:rPr>
          <w:rFonts w:ascii="Times New Roman" w:hAnsi="Times New Roman"/>
          <w:sz w:val="24"/>
          <w:szCs w:val="24"/>
        </w:rPr>
      </w:pPr>
      <w:r w:rsidRPr="00D607A6">
        <w:rPr>
          <w:rFonts w:ascii="Times New Roman" w:hAnsi="Times New Roman"/>
          <w:sz w:val="24"/>
          <w:szCs w:val="24"/>
        </w:rPr>
        <w:t xml:space="preserve">Il grado di raggiungimento dei predetti obiettivi incide direttamente sul conseguimento degli obiettivi di Performance propri di ogni singola struttura ed Ufficio dell'ARCEA. </w:t>
      </w:r>
    </w:p>
    <w:p w14:paraId="0F19B665" w14:textId="77777777" w:rsidR="00631A66" w:rsidRPr="00D607A6" w:rsidRDefault="00631A66" w:rsidP="00631A66">
      <w:pPr>
        <w:autoSpaceDE w:val="0"/>
        <w:autoSpaceDN w:val="0"/>
        <w:adjustRightInd w:val="0"/>
        <w:spacing w:after="0"/>
        <w:jc w:val="both"/>
        <w:rPr>
          <w:rFonts w:ascii="Times New Roman" w:hAnsi="Times New Roman"/>
          <w:sz w:val="24"/>
          <w:szCs w:val="24"/>
        </w:rPr>
      </w:pPr>
      <w:bookmarkStart w:id="79" w:name="OLE_LINK3"/>
      <w:bookmarkStart w:id="80" w:name="OLE_LINK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78"/>
        <w:gridCol w:w="3602"/>
        <w:gridCol w:w="3480"/>
        <w:gridCol w:w="2099"/>
      </w:tblGrid>
      <w:tr w:rsidR="00631A66" w:rsidRPr="00D607A6" w14:paraId="52C05DBA" w14:textId="77777777" w:rsidTr="00CC2047">
        <w:tc>
          <w:tcPr>
            <w:tcW w:w="1847" w:type="pct"/>
            <w:vAlign w:val="center"/>
          </w:tcPr>
          <w:p w14:paraId="68770C84" w14:textId="77777777" w:rsidR="00631A66" w:rsidRPr="00D607A6" w:rsidRDefault="00631A66" w:rsidP="00CC2047">
            <w:pPr>
              <w:autoSpaceDE w:val="0"/>
              <w:autoSpaceDN w:val="0"/>
              <w:adjustRightInd w:val="0"/>
              <w:spacing w:after="0"/>
              <w:jc w:val="center"/>
              <w:rPr>
                <w:rFonts w:ascii="Times New Roman" w:hAnsi="Times New Roman"/>
                <w:b/>
                <w:sz w:val="20"/>
                <w:szCs w:val="20"/>
              </w:rPr>
            </w:pPr>
            <w:r w:rsidRPr="00D607A6">
              <w:rPr>
                <w:rFonts w:ascii="Times New Roman" w:hAnsi="Times New Roman"/>
                <w:b/>
                <w:sz w:val="20"/>
                <w:szCs w:val="20"/>
              </w:rPr>
              <w:t>Struttura</w:t>
            </w:r>
          </w:p>
        </w:tc>
        <w:tc>
          <w:tcPr>
            <w:tcW w:w="1237" w:type="pct"/>
            <w:vAlign w:val="center"/>
          </w:tcPr>
          <w:p w14:paraId="3A281D43" w14:textId="77777777" w:rsidR="00631A66" w:rsidRPr="00D607A6" w:rsidRDefault="00631A66" w:rsidP="00CC2047">
            <w:pPr>
              <w:jc w:val="center"/>
              <w:rPr>
                <w:rFonts w:ascii="Times New Roman" w:hAnsi="Times New Roman"/>
                <w:b/>
                <w:sz w:val="20"/>
                <w:szCs w:val="20"/>
              </w:rPr>
            </w:pPr>
            <w:r w:rsidRPr="00D607A6">
              <w:rPr>
                <w:rFonts w:ascii="Times New Roman" w:hAnsi="Times New Roman"/>
                <w:b/>
                <w:sz w:val="20"/>
                <w:szCs w:val="20"/>
              </w:rPr>
              <w:t>Obiettivi di Trasparenza</w:t>
            </w:r>
          </w:p>
        </w:tc>
        <w:tc>
          <w:tcPr>
            <w:tcW w:w="1195" w:type="pct"/>
            <w:vAlign w:val="center"/>
          </w:tcPr>
          <w:p w14:paraId="2FF7701A" w14:textId="77777777" w:rsidR="00631A66" w:rsidRPr="00D607A6" w:rsidRDefault="00631A66" w:rsidP="00CC2047">
            <w:pPr>
              <w:jc w:val="center"/>
              <w:rPr>
                <w:rFonts w:ascii="Times New Roman" w:hAnsi="Times New Roman"/>
                <w:b/>
                <w:sz w:val="20"/>
                <w:szCs w:val="20"/>
              </w:rPr>
            </w:pPr>
            <w:r w:rsidRPr="00D607A6">
              <w:rPr>
                <w:rFonts w:ascii="Times New Roman" w:hAnsi="Times New Roman"/>
                <w:b/>
                <w:sz w:val="20"/>
                <w:szCs w:val="20"/>
              </w:rPr>
              <w:t>Obiettivi di Prevenzione della Corruzione</w:t>
            </w:r>
          </w:p>
        </w:tc>
        <w:tc>
          <w:tcPr>
            <w:tcW w:w="721" w:type="pct"/>
            <w:vAlign w:val="center"/>
          </w:tcPr>
          <w:p w14:paraId="42946A57" w14:textId="77777777" w:rsidR="00631A66" w:rsidRPr="00D607A6" w:rsidRDefault="00631A66" w:rsidP="00CC2047">
            <w:pPr>
              <w:jc w:val="center"/>
              <w:rPr>
                <w:rFonts w:ascii="Times New Roman" w:hAnsi="Times New Roman"/>
                <w:b/>
                <w:sz w:val="20"/>
                <w:szCs w:val="20"/>
              </w:rPr>
            </w:pPr>
            <w:r w:rsidRPr="00D607A6">
              <w:rPr>
                <w:rFonts w:ascii="Times New Roman" w:hAnsi="Times New Roman"/>
                <w:b/>
                <w:sz w:val="20"/>
                <w:szCs w:val="20"/>
              </w:rPr>
              <w:t>Totale</w:t>
            </w:r>
          </w:p>
        </w:tc>
      </w:tr>
      <w:tr w:rsidR="00631A66" w:rsidRPr="00D607A6" w14:paraId="0850AC2F" w14:textId="77777777" w:rsidTr="00CC2047">
        <w:tc>
          <w:tcPr>
            <w:tcW w:w="1847" w:type="pct"/>
            <w:vAlign w:val="center"/>
          </w:tcPr>
          <w:p w14:paraId="38D88568"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Direzione</w:t>
            </w:r>
          </w:p>
        </w:tc>
        <w:tc>
          <w:tcPr>
            <w:tcW w:w="1237" w:type="pct"/>
            <w:vAlign w:val="center"/>
          </w:tcPr>
          <w:p w14:paraId="6582C2A4" w14:textId="77777777" w:rsidR="00631A66" w:rsidRPr="00D607A6" w:rsidRDefault="00631A66" w:rsidP="00CC2047">
            <w:pPr>
              <w:jc w:val="center"/>
              <w:rPr>
                <w:rFonts w:ascii="Times New Roman" w:hAnsi="Times New Roman"/>
                <w:sz w:val="20"/>
                <w:szCs w:val="20"/>
              </w:rPr>
            </w:pPr>
            <w:r w:rsidRPr="00D607A6">
              <w:rPr>
                <w:rFonts w:ascii="Times New Roman" w:hAnsi="Times New Roman"/>
                <w:sz w:val="20"/>
                <w:szCs w:val="20"/>
              </w:rPr>
              <w:t>5%</w:t>
            </w:r>
          </w:p>
        </w:tc>
        <w:tc>
          <w:tcPr>
            <w:tcW w:w="1195" w:type="pct"/>
            <w:vAlign w:val="center"/>
          </w:tcPr>
          <w:p w14:paraId="647201F1" w14:textId="77777777" w:rsidR="00631A66" w:rsidRPr="00D607A6" w:rsidRDefault="00631A66" w:rsidP="00CC2047">
            <w:pPr>
              <w:jc w:val="center"/>
              <w:rPr>
                <w:rFonts w:ascii="Times New Roman" w:hAnsi="Times New Roman"/>
                <w:sz w:val="20"/>
                <w:szCs w:val="20"/>
              </w:rPr>
            </w:pPr>
            <w:r w:rsidRPr="00D607A6">
              <w:rPr>
                <w:rFonts w:ascii="Times New Roman" w:hAnsi="Times New Roman"/>
                <w:sz w:val="20"/>
                <w:szCs w:val="20"/>
              </w:rPr>
              <w:t>5%</w:t>
            </w:r>
          </w:p>
        </w:tc>
        <w:tc>
          <w:tcPr>
            <w:tcW w:w="721" w:type="pct"/>
            <w:vAlign w:val="center"/>
          </w:tcPr>
          <w:p w14:paraId="04C157C4" w14:textId="77777777" w:rsidR="00631A66" w:rsidRPr="00D607A6" w:rsidRDefault="00631A66" w:rsidP="00CC2047">
            <w:pPr>
              <w:jc w:val="center"/>
              <w:rPr>
                <w:rFonts w:ascii="Times New Roman" w:hAnsi="Times New Roman"/>
                <w:b/>
                <w:sz w:val="20"/>
                <w:szCs w:val="20"/>
              </w:rPr>
            </w:pPr>
            <w:r w:rsidRPr="00D607A6">
              <w:rPr>
                <w:rFonts w:ascii="Times New Roman" w:hAnsi="Times New Roman"/>
                <w:b/>
                <w:sz w:val="20"/>
                <w:szCs w:val="20"/>
              </w:rPr>
              <w:t>10%</w:t>
            </w:r>
          </w:p>
        </w:tc>
      </w:tr>
      <w:tr w:rsidR="00631A66" w:rsidRPr="00D607A6" w14:paraId="61DF4CF6" w14:textId="77777777" w:rsidTr="00CC2047">
        <w:tc>
          <w:tcPr>
            <w:tcW w:w="1847" w:type="pct"/>
            <w:vAlign w:val="center"/>
          </w:tcPr>
          <w:p w14:paraId="19EA4079"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Funzione Autorizzazione dei Pagamenti</w:t>
            </w:r>
          </w:p>
        </w:tc>
        <w:tc>
          <w:tcPr>
            <w:tcW w:w="1237" w:type="pct"/>
            <w:vAlign w:val="center"/>
          </w:tcPr>
          <w:p w14:paraId="4AB81AAD" w14:textId="77777777" w:rsidR="00631A66" w:rsidRPr="00D607A6" w:rsidRDefault="00631A66" w:rsidP="00CC2047">
            <w:pPr>
              <w:jc w:val="center"/>
              <w:rPr>
                <w:rFonts w:ascii="Times New Roman" w:hAnsi="Times New Roman"/>
                <w:sz w:val="20"/>
                <w:szCs w:val="20"/>
              </w:rPr>
            </w:pPr>
            <w:r w:rsidRPr="00D607A6">
              <w:rPr>
                <w:rFonts w:ascii="Times New Roman" w:hAnsi="Times New Roman"/>
                <w:sz w:val="20"/>
                <w:szCs w:val="20"/>
              </w:rPr>
              <w:t>5%</w:t>
            </w:r>
          </w:p>
        </w:tc>
        <w:tc>
          <w:tcPr>
            <w:tcW w:w="1195" w:type="pct"/>
            <w:vAlign w:val="center"/>
          </w:tcPr>
          <w:p w14:paraId="13E44BF2" w14:textId="77777777" w:rsidR="00631A66" w:rsidRPr="00D607A6" w:rsidRDefault="00631A66" w:rsidP="00CC2047">
            <w:pPr>
              <w:jc w:val="center"/>
              <w:rPr>
                <w:rFonts w:ascii="Times New Roman" w:hAnsi="Times New Roman"/>
                <w:sz w:val="20"/>
                <w:szCs w:val="20"/>
              </w:rPr>
            </w:pPr>
            <w:r w:rsidRPr="00D607A6">
              <w:rPr>
                <w:rFonts w:ascii="Times New Roman" w:hAnsi="Times New Roman"/>
                <w:sz w:val="20"/>
                <w:szCs w:val="20"/>
              </w:rPr>
              <w:t>5%</w:t>
            </w:r>
          </w:p>
        </w:tc>
        <w:tc>
          <w:tcPr>
            <w:tcW w:w="721" w:type="pct"/>
            <w:vAlign w:val="center"/>
          </w:tcPr>
          <w:p w14:paraId="38424860" w14:textId="77777777" w:rsidR="00631A66" w:rsidRPr="00D607A6" w:rsidRDefault="00631A66" w:rsidP="00CC2047">
            <w:pPr>
              <w:jc w:val="center"/>
              <w:rPr>
                <w:rFonts w:ascii="Times New Roman" w:hAnsi="Times New Roman"/>
                <w:b/>
              </w:rPr>
            </w:pPr>
            <w:r w:rsidRPr="00D607A6">
              <w:rPr>
                <w:rFonts w:ascii="Times New Roman" w:hAnsi="Times New Roman"/>
                <w:b/>
                <w:sz w:val="20"/>
                <w:szCs w:val="20"/>
              </w:rPr>
              <w:t>10%</w:t>
            </w:r>
          </w:p>
        </w:tc>
      </w:tr>
      <w:tr w:rsidR="00631A66" w:rsidRPr="00D607A6" w14:paraId="4BE3BD15" w14:textId="77777777" w:rsidTr="00CC2047">
        <w:tc>
          <w:tcPr>
            <w:tcW w:w="1847" w:type="pct"/>
            <w:vAlign w:val="center"/>
          </w:tcPr>
          <w:p w14:paraId="4E985B26"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Esecuzione dei Pagamenti</w:t>
            </w:r>
          </w:p>
        </w:tc>
        <w:tc>
          <w:tcPr>
            <w:tcW w:w="1237" w:type="pct"/>
            <w:vAlign w:val="center"/>
          </w:tcPr>
          <w:p w14:paraId="45ED9C38" w14:textId="77777777" w:rsidR="00631A66" w:rsidRPr="00D607A6" w:rsidRDefault="00631A66" w:rsidP="00CC2047">
            <w:pPr>
              <w:jc w:val="center"/>
              <w:rPr>
                <w:rFonts w:ascii="Times New Roman" w:hAnsi="Times New Roman"/>
                <w:sz w:val="20"/>
                <w:szCs w:val="20"/>
              </w:rPr>
            </w:pPr>
            <w:r w:rsidRPr="00D607A6">
              <w:rPr>
                <w:rFonts w:ascii="Times New Roman" w:hAnsi="Times New Roman"/>
                <w:sz w:val="20"/>
                <w:szCs w:val="20"/>
              </w:rPr>
              <w:t>5%</w:t>
            </w:r>
          </w:p>
        </w:tc>
        <w:tc>
          <w:tcPr>
            <w:tcW w:w="1195" w:type="pct"/>
            <w:vAlign w:val="center"/>
          </w:tcPr>
          <w:p w14:paraId="478EDAE6" w14:textId="77777777" w:rsidR="00631A66" w:rsidRPr="00D607A6" w:rsidRDefault="00631A66" w:rsidP="00CC2047">
            <w:pPr>
              <w:jc w:val="center"/>
              <w:rPr>
                <w:rFonts w:ascii="Times New Roman" w:hAnsi="Times New Roman"/>
                <w:sz w:val="20"/>
                <w:szCs w:val="20"/>
              </w:rPr>
            </w:pPr>
            <w:r w:rsidRPr="00D607A6">
              <w:rPr>
                <w:rFonts w:ascii="Times New Roman" w:hAnsi="Times New Roman"/>
                <w:sz w:val="20"/>
                <w:szCs w:val="20"/>
              </w:rPr>
              <w:t>5%</w:t>
            </w:r>
          </w:p>
        </w:tc>
        <w:tc>
          <w:tcPr>
            <w:tcW w:w="721" w:type="pct"/>
            <w:vAlign w:val="center"/>
          </w:tcPr>
          <w:p w14:paraId="4E707921" w14:textId="77777777" w:rsidR="00631A66" w:rsidRPr="00D607A6" w:rsidRDefault="00631A66" w:rsidP="00CC2047">
            <w:pPr>
              <w:jc w:val="center"/>
              <w:rPr>
                <w:rFonts w:ascii="Times New Roman" w:hAnsi="Times New Roman"/>
                <w:b/>
              </w:rPr>
            </w:pPr>
            <w:r w:rsidRPr="00D607A6">
              <w:rPr>
                <w:rFonts w:ascii="Times New Roman" w:hAnsi="Times New Roman"/>
                <w:b/>
                <w:sz w:val="20"/>
                <w:szCs w:val="20"/>
              </w:rPr>
              <w:t>10%</w:t>
            </w:r>
          </w:p>
        </w:tc>
      </w:tr>
      <w:tr w:rsidR="00631A66" w:rsidRPr="00D607A6" w14:paraId="0F3681FE" w14:textId="77777777" w:rsidTr="00CC2047">
        <w:tc>
          <w:tcPr>
            <w:tcW w:w="1847" w:type="pct"/>
            <w:vAlign w:val="center"/>
          </w:tcPr>
          <w:p w14:paraId="7AD99D27"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Funzione Contabilizzazione</w:t>
            </w:r>
          </w:p>
        </w:tc>
        <w:tc>
          <w:tcPr>
            <w:tcW w:w="1237" w:type="pct"/>
            <w:vAlign w:val="center"/>
          </w:tcPr>
          <w:p w14:paraId="096EC8CC" w14:textId="77777777" w:rsidR="00631A66" w:rsidRPr="00D607A6" w:rsidRDefault="00631A66" w:rsidP="00CC2047">
            <w:pPr>
              <w:jc w:val="center"/>
              <w:rPr>
                <w:rFonts w:ascii="Times New Roman" w:hAnsi="Times New Roman"/>
                <w:sz w:val="20"/>
                <w:szCs w:val="20"/>
              </w:rPr>
            </w:pPr>
            <w:r w:rsidRPr="00D607A6">
              <w:rPr>
                <w:rFonts w:ascii="Times New Roman" w:hAnsi="Times New Roman"/>
                <w:sz w:val="20"/>
                <w:szCs w:val="20"/>
              </w:rPr>
              <w:t>5%</w:t>
            </w:r>
          </w:p>
        </w:tc>
        <w:tc>
          <w:tcPr>
            <w:tcW w:w="1195" w:type="pct"/>
            <w:vAlign w:val="center"/>
          </w:tcPr>
          <w:p w14:paraId="7A19F5AD" w14:textId="77777777" w:rsidR="00631A66" w:rsidRPr="00D607A6" w:rsidRDefault="00631A66" w:rsidP="00CC2047">
            <w:pPr>
              <w:jc w:val="center"/>
              <w:rPr>
                <w:rFonts w:ascii="Times New Roman" w:hAnsi="Times New Roman"/>
                <w:sz w:val="20"/>
                <w:szCs w:val="20"/>
              </w:rPr>
            </w:pPr>
            <w:r w:rsidRPr="00D607A6">
              <w:rPr>
                <w:rFonts w:ascii="Times New Roman" w:hAnsi="Times New Roman"/>
                <w:sz w:val="20"/>
                <w:szCs w:val="20"/>
              </w:rPr>
              <w:t>5%</w:t>
            </w:r>
          </w:p>
        </w:tc>
        <w:tc>
          <w:tcPr>
            <w:tcW w:w="721" w:type="pct"/>
            <w:vAlign w:val="center"/>
          </w:tcPr>
          <w:p w14:paraId="50F2D732" w14:textId="77777777" w:rsidR="00631A66" w:rsidRPr="00D607A6" w:rsidRDefault="00631A66" w:rsidP="00CC2047">
            <w:pPr>
              <w:jc w:val="center"/>
              <w:rPr>
                <w:rFonts w:ascii="Times New Roman" w:hAnsi="Times New Roman"/>
                <w:b/>
              </w:rPr>
            </w:pPr>
            <w:r w:rsidRPr="00D607A6">
              <w:rPr>
                <w:rFonts w:ascii="Times New Roman" w:hAnsi="Times New Roman"/>
                <w:b/>
                <w:sz w:val="20"/>
                <w:szCs w:val="20"/>
              </w:rPr>
              <w:t>10%</w:t>
            </w:r>
          </w:p>
        </w:tc>
      </w:tr>
    </w:tbl>
    <w:p w14:paraId="3925A52C" w14:textId="77777777" w:rsidR="00631A66" w:rsidRPr="00D607A6" w:rsidRDefault="00631A66" w:rsidP="00631A66">
      <w:pPr>
        <w:autoSpaceDE w:val="0"/>
        <w:autoSpaceDN w:val="0"/>
        <w:adjustRightInd w:val="0"/>
        <w:spacing w:after="0"/>
        <w:jc w:val="both"/>
        <w:rPr>
          <w:rFonts w:ascii="Times New Roman" w:hAnsi="Times New Roman"/>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5"/>
        <w:gridCol w:w="1837"/>
        <w:gridCol w:w="2257"/>
        <w:gridCol w:w="2257"/>
        <w:gridCol w:w="2533"/>
      </w:tblGrid>
      <w:tr w:rsidR="00631A66" w:rsidRPr="00D607A6" w14:paraId="34A4042F" w14:textId="77777777" w:rsidTr="00CC2047">
        <w:tc>
          <w:tcPr>
            <w:tcW w:w="1949" w:type="pct"/>
            <w:vAlign w:val="center"/>
          </w:tcPr>
          <w:p w14:paraId="743E4FCA" w14:textId="77777777" w:rsidR="00631A66" w:rsidRPr="00D607A6" w:rsidRDefault="00631A66" w:rsidP="00CC2047">
            <w:pPr>
              <w:autoSpaceDE w:val="0"/>
              <w:autoSpaceDN w:val="0"/>
              <w:adjustRightInd w:val="0"/>
              <w:spacing w:after="0"/>
              <w:jc w:val="center"/>
              <w:rPr>
                <w:rFonts w:ascii="Times New Roman" w:hAnsi="Times New Roman"/>
                <w:b/>
                <w:sz w:val="20"/>
                <w:szCs w:val="20"/>
              </w:rPr>
            </w:pPr>
            <w:bookmarkStart w:id="81" w:name="OLE_LINK53"/>
            <w:bookmarkStart w:id="82" w:name="OLE_LINK54"/>
            <w:r w:rsidRPr="00D607A6">
              <w:rPr>
                <w:rFonts w:ascii="Times New Roman" w:hAnsi="Times New Roman"/>
                <w:b/>
                <w:sz w:val="20"/>
                <w:szCs w:val="20"/>
              </w:rPr>
              <w:t>Struttura</w:t>
            </w:r>
          </w:p>
        </w:tc>
        <w:tc>
          <w:tcPr>
            <w:tcW w:w="631" w:type="pct"/>
            <w:vAlign w:val="center"/>
          </w:tcPr>
          <w:p w14:paraId="1587EB2D" w14:textId="77777777" w:rsidR="00631A66" w:rsidRPr="00D607A6" w:rsidRDefault="00631A66" w:rsidP="00CC2047">
            <w:pPr>
              <w:autoSpaceDE w:val="0"/>
              <w:autoSpaceDN w:val="0"/>
              <w:adjustRightInd w:val="0"/>
              <w:spacing w:after="0"/>
              <w:jc w:val="center"/>
              <w:rPr>
                <w:rFonts w:ascii="Times New Roman" w:hAnsi="Times New Roman"/>
                <w:b/>
                <w:sz w:val="20"/>
                <w:szCs w:val="20"/>
              </w:rPr>
            </w:pPr>
            <w:r w:rsidRPr="00D607A6">
              <w:rPr>
                <w:rFonts w:ascii="Times New Roman" w:hAnsi="Times New Roman"/>
                <w:b/>
                <w:sz w:val="20"/>
                <w:szCs w:val="20"/>
              </w:rPr>
              <w:t>Ufficio</w:t>
            </w:r>
          </w:p>
        </w:tc>
        <w:tc>
          <w:tcPr>
            <w:tcW w:w="775" w:type="pct"/>
            <w:vAlign w:val="center"/>
          </w:tcPr>
          <w:p w14:paraId="1A55DB51" w14:textId="77777777" w:rsidR="00631A66" w:rsidRPr="00D607A6" w:rsidRDefault="00631A66" w:rsidP="00CC2047">
            <w:pPr>
              <w:jc w:val="center"/>
              <w:rPr>
                <w:rFonts w:ascii="Times New Roman" w:hAnsi="Times New Roman"/>
                <w:b/>
                <w:sz w:val="20"/>
                <w:szCs w:val="20"/>
              </w:rPr>
            </w:pPr>
            <w:r w:rsidRPr="00D607A6">
              <w:rPr>
                <w:rFonts w:ascii="Times New Roman" w:hAnsi="Times New Roman"/>
                <w:b/>
                <w:sz w:val="20"/>
                <w:szCs w:val="20"/>
              </w:rPr>
              <w:t>Obiettivi di Trasparenza</w:t>
            </w:r>
          </w:p>
        </w:tc>
        <w:tc>
          <w:tcPr>
            <w:tcW w:w="775" w:type="pct"/>
            <w:vAlign w:val="center"/>
          </w:tcPr>
          <w:p w14:paraId="6ACB6E37" w14:textId="77777777" w:rsidR="00631A66" w:rsidRPr="00D607A6" w:rsidRDefault="00631A66" w:rsidP="00CC2047">
            <w:pPr>
              <w:jc w:val="center"/>
              <w:rPr>
                <w:rFonts w:ascii="Times New Roman" w:hAnsi="Times New Roman"/>
                <w:b/>
                <w:sz w:val="20"/>
                <w:szCs w:val="20"/>
              </w:rPr>
            </w:pPr>
            <w:r w:rsidRPr="00D607A6">
              <w:rPr>
                <w:rFonts w:ascii="Times New Roman" w:hAnsi="Times New Roman"/>
                <w:b/>
                <w:sz w:val="20"/>
                <w:szCs w:val="20"/>
              </w:rPr>
              <w:t>Obiettivi di Prevenzione della Corruzione</w:t>
            </w:r>
          </w:p>
        </w:tc>
        <w:tc>
          <w:tcPr>
            <w:tcW w:w="870" w:type="pct"/>
            <w:vAlign w:val="center"/>
          </w:tcPr>
          <w:p w14:paraId="1950323D" w14:textId="77777777" w:rsidR="00631A66" w:rsidRPr="00D607A6" w:rsidRDefault="00631A66" w:rsidP="00CC2047">
            <w:pPr>
              <w:jc w:val="center"/>
              <w:rPr>
                <w:rFonts w:ascii="Times New Roman" w:hAnsi="Times New Roman"/>
                <w:b/>
                <w:sz w:val="20"/>
                <w:szCs w:val="20"/>
              </w:rPr>
            </w:pPr>
            <w:r w:rsidRPr="00D607A6">
              <w:rPr>
                <w:rFonts w:ascii="Times New Roman" w:hAnsi="Times New Roman"/>
                <w:b/>
                <w:sz w:val="20"/>
                <w:szCs w:val="20"/>
              </w:rPr>
              <w:t>Totale</w:t>
            </w:r>
          </w:p>
        </w:tc>
      </w:tr>
      <w:tr w:rsidR="00631A66" w:rsidRPr="00D607A6" w14:paraId="279F064A" w14:textId="77777777" w:rsidTr="00CC2047">
        <w:trPr>
          <w:trHeight w:val="134"/>
        </w:trPr>
        <w:tc>
          <w:tcPr>
            <w:tcW w:w="1949" w:type="pct"/>
            <w:vMerge w:val="restart"/>
            <w:vAlign w:val="center"/>
          </w:tcPr>
          <w:p w14:paraId="1341577E"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Direzione</w:t>
            </w:r>
          </w:p>
        </w:tc>
        <w:tc>
          <w:tcPr>
            <w:tcW w:w="631" w:type="pct"/>
            <w:vAlign w:val="center"/>
          </w:tcPr>
          <w:p w14:paraId="4CC63D23"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DG</w:t>
            </w:r>
          </w:p>
        </w:tc>
        <w:tc>
          <w:tcPr>
            <w:tcW w:w="775" w:type="pct"/>
          </w:tcPr>
          <w:p w14:paraId="6C2442AD"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5%</w:t>
            </w:r>
          </w:p>
        </w:tc>
        <w:tc>
          <w:tcPr>
            <w:tcW w:w="775" w:type="pct"/>
          </w:tcPr>
          <w:p w14:paraId="461ED451"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5%</w:t>
            </w:r>
          </w:p>
        </w:tc>
        <w:tc>
          <w:tcPr>
            <w:tcW w:w="870" w:type="pct"/>
            <w:vAlign w:val="center"/>
          </w:tcPr>
          <w:p w14:paraId="27C40FCD" w14:textId="77777777" w:rsidR="00631A66" w:rsidRPr="00D607A6" w:rsidRDefault="00631A66" w:rsidP="00CC2047">
            <w:pPr>
              <w:spacing w:after="0"/>
              <w:jc w:val="center"/>
              <w:rPr>
                <w:rFonts w:ascii="Times New Roman" w:hAnsi="Times New Roman"/>
                <w:b/>
                <w:sz w:val="20"/>
                <w:szCs w:val="20"/>
              </w:rPr>
            </w:pPr>
            <w:r w:rsidRPr="00D607A6">
              <w:rPr>
                <w:rFonts w:ascii="Times New Roman" w:hAnsi="Times New Roman"/>
                <w:b/>
                <w:sz w:val="20"/>
                <w:szCs w:val="20"/>
              </w:rPr>
              <w:t>10%</w:t>
            </w:r>
          </w:p>
        </w:tc>
      </w:tr>
      <w:tr w:rsidR="00631A66" w:rsidRPr="00D607A6" w14:paraId="6F8FB8F4" w14:textId="77777777" w:rsidTr="00CC2047">
        <w:trPr>
          <w:trHeight w:val="133"/>
        </w:trPr>
        <w:tc>
          <w:tcPr>
            <w:tcW w:w="1949" w:type="pct"/>
            <w:vMerge/>
            <w:vAlign w:val="center"/>
          </w:tcPr>
          <w:p w14:paraId="1AC0FE0E" w14:textId="77777777" w:rsidR="00631A66" w:rsidRPr="00D607A6" w:rsidRDefault="00631A66" w:rsidP="00CC2047">
            <w:pPr>
              <w:autoSpaceDE w:val="0"/>
              <w:autoSpaceDN w:val="0"/>
              <w:adjustRightInd w:val="0"/>
              <w:spacing w:after="0"/>
              <w:contextualSpacing/>
              <w:jc w:val="center"/>
              <w:outlineLvl w:val="0"/>
              <w:rPr>
                <w:rFonts w:ascii="Times New Roman" w:hAnsi="Times New Roman"/>
                <w:sz w:val="20"/>
                <w:szCs w:val="20"/>
              </w:rPr>
            </w:pPr>
          </w:p>
        </w:tc>
        <w:tc>
          <w:tcPr>
            <w:tcW w:w="631" w:type="pct"/>
            <w:vAlign w:val="center"/>
          </w:tcPr>
          <w:p w14:paraId="78DF2943"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D1</w:t>
            </w:r>
          </w:p>
        </w:tc>
        <w:tc>
          <w:tcPr>
            <w:tcW w:w="775" w:type="pct"/>
          </w:tcPr>
          <w:p w14:paraId="243EE8CD"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20%</w:t>
            </w:r>
          </w:p>
        </w:tc>
        <w:tc>
          <w:tcPr>
            <w:tcW w:w="775" w:type="pct"/>
          </w:tcPr>
          <w:p w14:paraId="1C75C4E2"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10%</w:t>
            </w:r>
          </w:p>
        </w:tc>
        <w:tc>
          <w:tcPr>
            <w:tcW w:w="870" w:type="pct"/>
            <w:vAlign w:val="center"/>
          </w:tcPr>
          <w:p w14:paraId="6D0EE5B8" w14:textId="77777777" w:rsidR="00631A66" w:rsidRPr="00D607A6" w:rsidRDefault="00631A66" w:rsidP="00CC2047">
            <w:pPr>
              <w:spacing w:after="0"/>
              <w:jc w:val="center"/>
              <w:rPr>
                <w:rFonts w:ascii="Times New Roman" w:hAnsi="Times New Roman"/>
                <w:b/>
                <w:sz w:val="20"/>
                <w:szCs w:val="20"/>
              </w:rPr>
            </w:pPr>
            <w:r w:rsidRPr="00D607A6">
              <w:rPr>
                <w:rFonts w:ascii="Times New Roman" w:hAnsi="Times New Roman"/>
                <w:b/>
                <w:sz w:val="20"/>
                <w:szCs w:val="20"/>
              </w:rPr>
              <w:t>30%</w:t>
            </w:r>
          </w:p>
        </w:tc>
      </w:tr>
      <w:tr w:rsidR="00631A66" w:rsidRPr="00D607A6" w14:paraId="74B74C7F" w14:textId="77777777" w:rsidTr="00CC2047">
        <w:trPr>
          <w:trHeight w:val="53"/>
        </w:trPr>
        <w:tc>
          <w:tcPr>
            <w:tcW w:w="1949" w:type="pct"/>
            <w:vMerge/>
            <w:vAlign w:val="center"/>
          </w:tcPr>
          <w:p w14:paraId="77B7653E" w14:textId="77777777" w:rsidR="00631A66" w:rsidRPr="00D607A6" w:rsidRDefault="00631A66" w:rsidP="00CC2047">
            <w:pPr>
              <w:autoSpaceDE w:val="0"/>
              <w:autoSpaceDN w:val="0"/>
              <w:adjustRightInd w:val="0"/>
              <w:spacing w:after="0"/>
              <w:contextualSpacing/>
              <w:jc w:val="center"/>
              <w:outlineLvl w:val="0"/>
              <w:rPr>
                <w:rFonts w:ascii="Times New Roman" w:hAnsi="Times New Roman"/>
                <w:sz w:val="20"/>
                <w:szCs w:val="20"/>
              </w:rPr>
            </w:pPr>
          </w:p>
        </w:tc>
        <w:tc>
          <w:tcPr>
            <w:tcW w:w="631" w:type="pct"/>
            <w:vAlign w:val="center"/>
          </w:tcPr>
          <w:p w14:paraId="51B3FE6C"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D2</w:t>
            </w:r>
          </w:p>
        </w:tc>
        <w:tc>
          <w:tcPr>
            <w:tcW w:w="775" w:type="pct"/>
          </w:tcPr>
          <w:p w14:paraId="01345BAA"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15%</w:t>
            </w:r>
          </w:p>
        </w:tc>
        <w:tc>
          <w:tcPr>
            <w:tcW w:w="775" w:type="pct"/>
          </w:tcPr>
          <w:p w14:paraId="50AD47D9"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10%</w:t>
            </w:r>
          </w:p>
        </w:tc>
        <w:tc>
          <w:tcPr>
            <w:tcW w:w="870" w:type="pct"/>
            <w:vAlign w:val="center"/>
          </w:tcPr>
          <w:p w14:paraId="22AA276D" w14:textId="77777777" w:rsidR="00631A66" w:rsidRPr="00D607A6" w:rsidRDefault="00631A66" w:rsidP="00CC2047">
            <w:pPr>
              <w:spacing w:after="0"/>
              <w:jc w:val="center"/>
              <w:rPr>
                <w:rFonts w:ascii="Times New Roman" w:hAnsi="Times New Roman"/>
                <w:b/>
                <w:sz w:val="20"/>
                <w:szCs w:val="20"/>
              </w:rPr>
            </w:pPr>
            <w:r w:rsidRPr="00D607A6">
              <w:rPr>
                <w:rFonts w:ascii="Times New Roman" w:hAnsi="Times New Roman"/>
                <w:b/>
                <w:sz w:val="20"/>
                <w:szCs w:val="20"/>
              </w:rPr>
              <w:t>50%</w:t>
            </w:r>
          </w:p>
        </w:tc>
      </w:tr>
      <w:tr w:rsidR="00631A66" w:rsidRPr="00D607A6" w14:paraId="5A524074" w14:textId="77777777" w:rsidTr="00CC2047">
        <w:trPr>
          <w:trHeight w:val="53"/>
        </w:trPr>
        <w:tc>
          <w:tcPr>
            <w:tcW w:w="1949" w:type="pct"/>
            <w:vMerge/>
            <w:vAlign w:val="center"/>
          </w:tcPr>
          <w:p w14:paraId="36FEA46A" w14:textId="77777777" w:rsidR="00631A66" w:rsidRPr="00D607A6" w:rsidRDefault="00631A66" w:rsidP="00CC2047">
            <w:pPr>
              <w:autoSpaceDE w:val="0"/>
              <w:autoSpaceDN w:val="0"/>
              <w:adjustRightInd w:val="0"/>
              <w:spacing w:after="0"/>
              <w:contextualSpacing/>
              <w:jc w:val="center"/>
              <w:outlineLvl w:val="0"/>
              <w:rPr>
                <w:rFonts w:ascii="Times New Roman" w:hAnsi="Times New Roman"/>
                <w:sz w:val="20"/>
                <w:szCs w:val="20"/>
              </w:rPr>
            </w:pPr>
          </w:p>
        </w:tc>
        <w:tc>
          <w:tcPr>
            <w:tcW w:w="631" w:type="pct"/>
            <w:vAlign w:val="center"/>
          </w:tcPr>
          <w:p w14:paraId="61F64F25"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D3</w:t>
            </w:r>
          </w:p>
        </w:tc>
        <w:tc>
          <w:tcPr>
            <w:tcW w:w="775" w:type="pct"/>
          </w:tcPr>
          <w:p w14:paraId="41473A13"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20%</w:t>
            </w:r>
          </w:p>
        </w:tc>
        <w:tc>
          <w:tcPr>
            <w:tcW w:w="775" w:type="pct"/>
          </w:tcPr>
          <w:p w14:paraId="648BB980"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15%</w:t>
            </w:r>
          </w:p>
        </w:tc>
        <w:tc>
          <w:tcPr>
            <w:tcW w:w="870" w:type="pct"/>
            <w:vAlign w:val="center"/>
          </w:tcPr>
          <w:p w14:paraId="5F585218" w14:textId="77777777" w:rsidR="00631A66" w:rsidRPr="00D607A6" w:rsidRDefault="00631A66" w:rsidP="00CC2047">
            <w:pPr>
              <w:spacing w:after="0"/>
              <w:jc w:val="center"/>
              <w:rPr>
                <w:rFonts w:ascii="Times New Roman" w:hAnsi="Times New Roman"/>
                <w:b/>
                <w:sz w:val="20"/>
                <w:szCs w:val="20"/>
              </w:rPr>
            </w:pPr>
            <w:r w:rsidRPr="00D607A6">
              <w:rPr>
                <w:rFonts w:ascii="Times New Roman" w:hAnsi="Times New Roman"/>
                <w:b/>
                <w:sz w:val="20"/>
                <w:szCs w:val="20"/>
              </w:rPr>
              <w:t>70%</w:t>
            </w:r>
          </w:p>
        </w:tc>
      </w:tr>
      <w:tr w:rsidR="00631A66" w:rsidRPr="00D607A6" w14:paraId="39912A3E" w14:textId="77777777" w:rsidTr="00CC2047">
        <w:trPr>
          <w:trHeight w:val="53"/>
        </w:trPr>
        <w:tc>
          <w:tcPr>
            <w:tcW w:w="1949" w:type="pct"/>
            <w:vMerge/>
            <w:vAlign w:val="center"/>
          </w:tcPr>
          <w:p w14:paraId="207F84E6" w14:textId="77777777" w:rsidR="00631A66" w:rsidRPr="00D607A6" w:rsidRDefault="00631A66" w:rsidP="00CC2047">
            <w:pPr>
              <w:autoSpaceDE w:val="0"/>
              <w:autoSpaceDN w:val="0"/>
              <w:adjustRightInd w:val="0"/>
              <w:spacing w:after="0"/>
              <w:contextualSpacing/>
              <w:jc w:val="center"/>
              <w:outlineLvl w:val="0"/>
              <w:rPr>
                <w:rFonts w:ascii="Times New Roman" w:hAnsi="Times New Roman"/>
                <w:sz w:val="20"/>
                <w:szCs w:val="20"/>
              </w:rPr>
            </w:pPr>
          </w:p>
        </w:tc>
        <w:tc>
          <w:tcPr>
            <w:tcW w:w="631" w:type="pct"/>
            <w:vAlign w:val="center"/>
          </w:tcPr>
          <w:p w14:paraId="571A2E77"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D4</w:t>
            </w:r>
          </w:p>
        </w:tc>
        <w:tc>
          <w:tcPr>
            <w:tcW w:w="775" w:type="pct"/>
          </w:tcPr>
          <w:p w14:paraId="22756CF0"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10%</w:t>
            </w:r>
          </w:p>
        </w:tc>
        <w:tc>
          <w:tcPr>
            <w:tcW w:w="775" w:type="pct"/>
          </w:tcPr>
          <w:p w14:paraId="0DE107A3"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10%</w:t>
            </w:r>
          </w:p>
        </w:tc>
        <w:tc>
          <w:tcPr>
            <w:tcW w:w="870" w:type="pct"/>
            <w:vAlign w:val="center"/>
          </w:tcPr>
          <w:p w14:paraId="0CEEA088" w14:textId="77777777" w:rsidR="00631A66" w:rsidRPr="00D607A6" w:rsidRDefault="00631A66" w:rsidP="00CC2047">
            <w:pPr>
              <w:spacing w:after="0"/>
              <w:jc w:val="center"/>
              <w:rPr>
                <w:rFonts w:ascii="Times New Roman" w:hAnsi="Times New Roman"/>
                <w:b/>
                <w:sz w:val="20"/>
                <w:szCs w:val="20"/>
              </w:rPr>
            </w:pPr>
            <w:r w:rsidRPr="00D607A6">
              <w:rPr>
                <w:rFonts w:ascii="Times New Roman" w:hAnsi="Times New Roman"/>
                <w:b/>
                <w:sz w:val="20"/>
                <w:szCs w:val="20"/>
              </w:rPr>
              <w:t>30%</w:t>
            </w:r>
          </w:p>
        </w:tc>
      </w:tr>
      <w:tr w:rsidR="00631A66" w:rsidRPr="00D607A6" w14:paraId="6E6D1029" w14:textId="77777777" w:rsidTr="00CC2047">
        <w:trPr>
          <w:trHeight w:val="151"/>
        </w:trPr>
        <w:tc>
          <w:tcPr>
            <w:tcW w:w="1949" w:type="pct"/>
            <w:vMerge w:val="restart"/>
            <w:vAlign w:val="center"/>
          </w:tcPr>
          <w:p w14:paraId="110E6624"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Funzione Autorizzazione dei Pagamenti</w:t>
            </w:r>
          </w:p>
        </w:tc>
        <w:tc>
          <w:tcPr>
            <w:tcW w:w="631" w:type="pct"/>
            <w:vAlign w:val="center"/>
          </w:tcPr>
          <w:p w14:paraId="70712FD8"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A1</w:t>
            </w:r>
          </w:p>
        </w:tc>
        <w:tc>
          <w:tcPr>
            <w:tcW w:w="775" w:type="pct"/>
          </w:tcPr>
          <w:p w14:paraId="41455739"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35%</w:t>
            </w:r>
          </w:p>
        </w:tc>
        <w:tc>
          <w:tcPr>
            <w:tcW w:w="775" w:type="pct"/>
          </w:tcPr>
          <w:p w14:paraId="1C2FF2F6"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30%</w:t>
            </w:r>
          </w:p>
        </w:tc>
        <w:tc>
          <w:tcPr>
            <w:tcW w:w="870" w:type="pct"/>
            <w:vAlign w:val="center"/>
          </w:tcPr>
          <w:p w14:paraId="76888541" w14:textId="77777777" w:rsidR="00631A66" w:rsidRPr="00D607A6" w:rsidRDefault="00631A66" w:rsidP="00CC2047">
            <w:pPr>
              <w:spacing w:after="0"/>
              <w:jc w:val="center"/>
              <w:rPr>
                <w:rFonts w:ascii="Times New Roman" w:hAnsi="Times New Roman"/>
                <w:b/>
                <w:sz w:val="20"/>
                <w:szCs w:val="20"/>
              </w:rPr>
            </w:pPr>
            <w:r w:rsidRPr="00D607A6">
              <w:rPr>
                <w:rFonts w:ascii="Times New Roman" w:hAnsi="Times New Roman"/>
                <w:b/>
                <w:sz w:val="20"/>
                <w:szCs w:val="20"/>
              </w:rPr>
              <w:t>10%</w:t>
            </w:r>
          </w:p>
        </w:tc>
      </w:tr>
      <w:tr w:rsidR="00631A66" w:rsidRPr="00D607A6" w14:paraId="4594E7DC" w14:textId="77777777" w:rsidTr="00CC2047">
        <w:trPr>
          <w:trHeight w:val="76"/>
        </w:trPr>
        <w:tc>
          <w:tcPr>
            <w:tcW w:w="1949" w:type="pct"/>
            <w:vMerge/>
            <w:vAlign w:val="center"/>
          </w:tcPr>
          <w:p w14:paraId="6911F758" w14:textId="77777777" w:rsidR="00631A66" w:rsidRPr="00D607A6" w:rsidRDefault="00631A66" w:rsidP="00CC2047">
            <w:pPr>
              <w:autoSpaceDE w:val="0"/>
              <w:autoSpaceDN w:val="0"/>
              <w:adjustRightInd w:val="0"/>
              <w:spacing w:after="0"/>
              <w:contextualSpacing/>
              <w:jc w:val="center"/>
              <w:outlineLvl w:val="0"/>
              <w:rPr>
                <w:rFonts w:ascii="Times New Roman" w:hAnsi="Times New Roman"/>
                <w:sz w:val="20"/>
                <w:szCs w:val="20"/>
              </w:rPr>
            </w:pPr>
          </w:p>
        </w:tc>
        <w:tc>
          <w:tcPr>
            <w:tcW w:w="631" w:type="pct"/>
            <w:vAlign w:val="center"/>
          </w:tcPr>
          <w:p w14:paraId="714ACDF2"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A2</w:t>
            </w:r>
          </w:p>
        </w:tc>
        <w:tc>
          <w:tcPr>
            <w:tcW w:w="775" w:type="pct"/>
          </w:tcPr>
          <w:p w14:paraId="5DCBBB18"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10%</w:t>
            </w:r>
          </w:p>
        </w:tc>
        <w:tc>
          <w:tcPr>
            <w:tcW w:w="775" w:type="pct"/>
          </w:tcPr>
          <w:p w14:paraId="6BD55D0F"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10%</w:t>
            </w:r>
          </w:p>
        </w:tc>
        <w:tc>
          <w:tcPr>
            <w:tcW w:w="870" w:type="pct"/>
            <w:vAlign w:val="center"/>
          </w:tcPr>
          <w:p w14:paraId="73600461" w14:textId="77777777" w:rsidR="00631A66" w:rsidRPr="00D607A6" w:rsidRDefault="00631A66" w:rsidP="00CC2047">
            <w:pPr>
              <w:spacing w:after="0"/>
              <w:jc w:val="center"/>
              <w:rPr>
                <w:rFonts w:ascii="Times New Roman" w:hAnsi="Times New Roman"/>
                <w:b/>
                <w:sz w:val="20"/>
                <w:szCs w:val="20"/>
              </w:rPr>
            </w:pPr>
            <w:r w:rsidRPr="00D607A6">
              <w:rPr>
                <w:rFonts w:ascii="Times New Roman" w:hAnsi="Times New Roman"/>
                <w:b/>
                <w:sz w:val="20"/>
                <w:szCs w:val="20"/>
              </w:rPr>
              <w:t>10%</w:t>
            </w:r>
          </w:p>
        </w:tc>
      </w:tr>
      <w:tr w:rsidR="00631A66" w:rsidRPr="00D607A6" w14:paraId="14A75ABA" w14:textId="77777777" w:rsidTr="00CC2047">
        <w:trPr>
          <w:trHeight w:val="75"/>
        </w:trPr>
        <w:tc>
          <w:tcPr>
            <w:tcW w:w="1949" w:type="pct"/>
            <w:vMerge/>
            <w:vAlign w:val="center"/>
          </w:tcPr>
          <w:p w14:paraId="7C8FCF0A" w14:textId="77777777" w:rsidR="00631A66" w:rsidRPr="00D607A6" w:rsidRDefault="00631A66" w:rsidP="00CC2047">
            <w:pPr>
              <w:autoSpaceDE w:val="0"/>
              <w:autoSpaceDN w:val="0"/>
              <w:adjustRightInd w:val="0"/>
              <w:spacing w:after="0"/>
              <w:contextualSpacing/>
              <w:jc w:val="center"/>
              <w:outlineLvl w:val="0"/>
              <w:rPr>
                <w:rFonts w:ascii="Times New Roman" w:hAnsi="Times New Roman"/>
                <w:sz w:val="20"/>
                <w:szCs w:val="20"/>
              </w:rPr>
            </w:pPr>
          </w:p>
        </w:tc>
        <w:tc>
          <w:tcPr>
            <w:tcW w:w="631" w:type="pct"/>
            <w:vAlign w:val="center"/>
          </w:tcPr>
          <w:p w14:paraId="3406B6F5"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A3</w:t>
            </w:r>
          </w:p>
        </w:tc>
        <w:tc>
          <w:tcPr>
            <w:tcW w:w="775" w:type="pct"/>
          </w:tcPr>
          <w:p w14:paraId="00A5A675"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10%</w:t>
            </w:r>
          </w:p>
        </w:tc>
        <w:tc>
          <w:tcPr>
            <w:tcW w:w="775" w:type="pct"/>
          </w:tcPr>
          <w:p w14:paraId="6DEF749F"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10%</w:t>
            </w:r>
          </w:p>
        </w:tc>
        <w:tc>
          <w:tcPr>
            <w:tcW w:w="870" w:type="pct"/>
            <w:vAlign w:val="center"/>
          </w:tcPr>
          <w:p w14:paraId="1659F8B8" w14:textId="77777777" w:rsidR="00631A66" w:rsidRPr="00D607A6" w:rsidRDefault="00631A66" w:rsidP="00CC2047">
            <w:pPr>
              <w:spacing w:after="0"/>
              <w:jc w:val="center"/>
              <w:rPr>
                <w:rFonts w:ascii="Times New Roman" w:hAnsi="Times New Roman"/>
                <w:b/>
                <w:sz w:val="20"/>
                <w:szCs w:val="20"/>
              </w:rPr>
            </w:pPr>
            <w:r w:rsidRPr="00D607A6">
              <w:rPr>
                <w:rFonts w:ascii="Times New Roman" w:hAnsi="Times New Roman"/>
                <w:b/>
                <w:sz w:val="20"/>
                <w:szCs w:val="20"/>
              </w:rPr>
              <w:t>10%</w:t>
            </w:r>
          </w:p>
        </w:tc>
      </w:tr>
      <w:tr w:rsidR="00631A66" w:rsidRPr="00D607A6" w14:paraId="74D0270A" w14:textId="77777777" w:rsidTr="00CC2047">
        <w:tc>
          <w:tcPr>
            <w:tcW w:w="1949" w:type="pct"/>
            <w:vMerge w:val="restart"/>
            <w:vAlign w:val="center"/>
          </w:tcPr>
          <w:p w14:paraId="735047AA"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Funzione Esecuzione dei Pagamenti</w:t>
            </w:r>
          </w:p>
        </w:tc>
        <w:tc>
          <w:tcPr>
            <w:tcW w:w="631" w:type="pct"/>
            <w:vAlign w:val="center"/>
          </w:tcPr>
          <w:p w14:paraId="69DA4A81"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E1</w:t>
            </w:r>
          </w:p>
        </w:tc>
        <w:tc>
          <w:tcPr>
            <w:tcW w:w="775" w:type="pct"/>
          </w:tcPr>
          <w:p w14:paraId="7669198A"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10%</w:t>
            </w:r>
          </w:p>
        </w:tc>
        <w:tc>
          <w:tcPr>
            <w:tcW w:w="775" w:type="pct"/>
          </w:tcPr>
          <w:p w14:paraId="3905CBCE"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10%</w:t>
            </w:r>
          </w:p>
        </w:tc>
        <w:tc>
          <w:tcPr>
            <w:tcW w:w="870" w:type="pct"/>
            <w:vAlign w:val="center"/>
          </w:tcPr>
          <w:p w14:paraId="2E685D4D" w14:textId="77777777" w:rsidR="00631A66" w:rsidRPr="00D607A6" w:rsidRDefault="00631A66" w:rsidP="00CC2047">
            <w:pPr>
              <w:spacing w:after="0"/>
              <w:jc w:val="center"/>
              <w:rPr>
                <w:rFonts w:ascii="Times New Roman" w:hAnsi="Times New Roman"/>
                <w:b/>
                <w:sz w:val="20"/>
                <w:szCs w:val="20"/>
              </w:rPr>
            </w:pPr>
            <w:r w:rsidRPr="00D607A6">
              <w:rPr>
                <w:rFonts w:ascii="Times New Roman" w:hAnsi="Times New Roman"/>
                <w:b/>
                <w:sz w:val="20"/>
                <w:szCs w:val="20"/>
              </w:rPr>
              <w:t>10%</w:t>
            </w:r>
          </w:p>
        </w:tc>
      </w:tr>
      <w:tr w:rsidR="00631A66" w:rsidRPr="00D607A6" w14:paraId="454FC43D" w14:textId="77777777" w:rsidTr="00CC2047">
        <w:tc>
          <w:tcPr>
            <w:tcW w:w="1949" w:type="pct"/>
            <w:vMerge/>
            <w:vAlign w:val="center"/>
          </w:tcPr>
          <w:p w14:paraId="7076A331" w14:textId="77777777" w:rsidR="00631A66" w:rsidRPr="00D607A6" w:rsidRDefault="00631A66" w:rsidP="00CC2047">
            <w:pPr>
              <w:autoSpaceDE w:val="0"/>
              <w:autoSpaceDN w:val="0"/>
              <w:adjustRightInd w:val="0"/>
              <w:spacing w:after="0"/>
              <w:contextualSpacing/>
              <w:jc w:val="center"/>
              <w:outlineLvl w:val="0"/>
              <w:rPr>
                <w:rFonts w:ascii="Times New Roman" w:hAnsi="Times New Roman"/>
                <w:sz w:val="20"/>
                <w:szCs w:val="20"/>
              </w:rPr>
            </w:pPr>
          </w:p>
        </w:tc>
        <w:tc>
          <w:tcPr>
            <w:tcW w:w="631" w:type="pct"/>
            <w:vAlign w:val="center"/>
          </w:tcPr>
          <w:p w14:paraId="125F72AF"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E2</w:t>
            </w:r>
          </w:p>
        </w:tc>
        <w:tc>
          <w:tcPr>
            <w:tcW w:w="775" w:type="pct"/>
          </w:tcPr>
          <w:p w14:paraId="72BF5BFE"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10%</w:t>
            </w:r>
          </w:p>
        </w:tc>
        <w:tc>
          <w:tcPr>
            <w:tcW w:w="775" w:type="pct"/>
          </w:tcPr>
          <w:p w14:paraId="323916DC"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10%</w:t>
            </w:r>
          </w:p>
        </w:tc>
        <w:tc>
          <w:tcPr>
            <w:tcW w:w="870" w:type="pct"/>
            <w:vAlign w:val="center"/>
          </w:tcPr>
          <w:p w14:paraId="532ECBDD" w14:textId="77777777" w:rsidR="00631A66" w:rsidRPr="00D607A6" w:rsidRDefault="00631A66" w:rsidP="00CC2047">
            <w:pPr>
              <w:spacing w:after="0"/>
              <w:jc w:val="center"/>
              <w:rPr>
                <w:rFonts w:ascii="Times New Roman" w:hAnsi="Times New Roman"/>
                <w:b/>
                <w:sz w:val="20"/>
                <w:szCs w:val="20"/>
              </w:rPr>
            </w:pPr>
            <w:r w:rsidRPr="00D607A6">
              <w:rPr>
                <w:rFonts w:ascii="Times New Roman" w:hAnsi="Times New Roman"/>
                <w:b/>
                <w:sz w:val="20"/>
                <w:szCs w:val="20"/>
              </w:rPr>
              <w:t>10%</w:t>
            </w:r>
          </w:p>
        </w:tc>
      </w:tr>
      <w:tr w:rsidR="00631A66" w:rsidRPr="00D607A6" w14:paraId="7C354566" w14:textId="77777777" w:rsidTr="00CC2047">
        <w:trPr>
          <w:trHeight w:val="248"/>
        </w:trPr>
        <w:tc>
          <w:tcPr>
            <w:tcW w:w="1949" w:type="pct"/>
            <w:vMerge w:val="restart"/>
            <w:vAlign w:val="center"/>
          </w:tcPr>
          <w:p w14:paraId="202821AB" w14:textId="77777777" w:rsidR="00631A66" w:rsidRPr="00D607A6" w:rsidRDefault="00631A66" w:rsidP="00CC2047">
            <w:pPr>
              <w:autoSpaceDE w:val="0"/>
              <w:autoSpaceDN w:val="0"/>
              <w:adjustRightInd w:val="0"/>
              <w:spacing w:after="0"/>
              <w:jc w:val="center"/>
              <w:rPr>
                <w:rFonts w:ascii="Times New Roman" w:hAnsi="Times New Roman"/>
                <w:sz w:val="20"/>
                <w:szCs w:val="20"/>
              </w:rPr>
            </w:pPr>
            <w:r w:rsidRPr="00D607A6">
              <w:rPr>
                <w:rFonts w:ascii="Times New Roman" w:hAnsi="Times New Roman"/>
                <w:sz w:val="20"/>
                <w:szCs w:val="20"/>
              </w:rPr>
              <w:t>Funzione Contabilizzazione</w:t>
            </w:r>
          </w:p>
        </w:tc>
        <w:tc>
          <w:tcPr>
            <w:tcW w:w="631" w:type="pct"/>
            <w:vAlign w:val="center"/>
          </w:tcPr>
          <w:p w14:paraId="3EA057DE"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C1</w:t>
            </w:r>
          </w:p>
        </w:tc>
        <w:tc>
          <w:tcPr>
            <w:tcW w:w="775" w:type="pct"/>
          </w:tcPr>
          <w:p w14:paraId="2857A2B6"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10%</w:t>
            </w:r>
          </w:p>
        </w:tc>
        <w:tc>
          <w:tcPr>
            <w:tcW w:w="775" w:type="pct"/>
          </w:tcPr>
          <w:p w14:paraId="4509E966"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10%</w:t>
            </w:r>
          </w:p>
        </w:tc>
        <w:tc>
          <w:tcPr>
            <w:tcW w:w="870" w:type="pct"/>
            <w:vAlign w:val="center"/>
          </w:tcPr>
          <w:p w14:paraId="284BBA42" w14:textId="77777777" w:rsidR="00631A66" w:rsidRPr="00D607A6" w:rsidRDefault="00631A66" w:rsidP="00CC2047">
            <w:pPr>
              <w:spacing w:after="0"/>
              <w:jc w:val="center"/>
              <w:rPr>
                <w:rFonts w:ascii="Times New Roman" w:hAnsi="Times New Roman"/>
                <w:b/>
                <w:sz w:val="20"/>
                <w:szCs w:val="20"/>
              </w:rPr>
            </w:pPr>
            <w:r w:rsidRPr="00D607A6">
              <w:rPr>
                <w:rFonts w:ascii="Times New Roman" w:hAnsi="Times New Roman"/>
                <w:b/>
                <w:sz w:val="20"/>
                <w:szCs w:val="20"/>
              </w:rPr>
              <w:t>10%</w:t>
            </w:r>
          </w:p>
        </w:tc>
      </w:tr>
      <w:tr w:rsidR="00631A66" w:rsidRPr="00D607A6" w14:paraId="305FF956" w14:textId="77777777" w:rsidTr="00CC2047">
        <w:trPr>
          <w:trHeight w:val="110"/>
        </w:trPr>
        <w:tc>
          <w:tcPr>
            <w:tcW w:w="1949" w:type="pct"/>
            <w:vMerge/>
            <w:vAlign w:val="center"/>
          </w:tcPr>
          <w:p w14:paraId="22B44893" w14:textId="77777777" w:rsidR="00631A66" w:rsidRPr="00D607A6" w:rsidRDefault="00631A66" w:rsidP="00CC2047">
            <w:pPr>
              <w:autoSpaceDE w:val="0"/>
              <w:autoSpaceDN w:val="0"/>
              <w:adjustRightInd w:val="0"/>
              <w:spacing w:after="0"/>
              <w:contextualSpacing/>
              <w:jc w:val="center"/>
              <w:outlineLvl w:val="0"/>
              <w:rPr>
                <w:rFonts w:ascii="Times New Roman" w:hAnsi="Times New Roman"/>
                <w:sz w:val="20"/>
                <w:szCs w:val="20"/>
              </w:rPr>
            </w:pPr>
          </w:p>
        </w:tc>
        <w:tc>
          <w:tcPr>
            <w:tcW w:w="631" w:type="pct"/>
            <w:vAlign w:val="center"/>
          </w:tcPr>
          <w:p w14:paraId="7951063E"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C2</w:t>
            </w:r>
          </w:p>
        </w:tc>
        <w:tc>
          <w:tcPr>
            <w:tcW w:w="775" w:type="pct"/>
          </w:tcPr>
          <w:p w14:paraId="3469665F"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10%</w:t>
            </w:r>
          </w:p>
        </w:tc>
        <w:tc>
          <w:tcPr>
            <w:tcW w:w="775" w:type="pct"/>
          </w:tcPr>
          <w:p w14:paraId="4A890914" w14:textId="77777777" w:rsidR="00631A66" w:rsidRPr="00D607A6" w:rsidRDefault="00631A66" w:rsidP="00CC2047">
            <w:pPr>
              <w:spacing w:after="0"/>
              <w:jc w:val="center"/>
              <w:rPr>
                <w:rFonts w:ascii="Times New Roman" w:hAnsi="Times New Roman"/>
                <w:sz w:val="20"/>
                <w:szCs w:val="20"/>
              </w:rPr>
            </w:pPr>
            <w:r w:rsidRPr="00D607A6">
              <w:rPr>
                <w:rFonts w:ascii="Times New Roman" w:hAnsi="Times New Roman"/>
                <w:sz w:val="20"/>
                <w:szCs w:val="20"/>
              </w:rPr>
              <w:t>10%</w:t>
            </w:r>
          </w:p>
        </w:tc>
        <w:tc>
          <w:tcPr>
            <w:tcW w:w="870" w:type="pct"/>
            <w:vAlign w:val="center"/>
          </w:tcPr>
          <w:p w14:paraId="062E1172" w14:textId="77777777" w:rsidR="00631A66" w:rsidRPr="00D607A6" w:rsidRDefault="00631A66" w:rsidP="00CC2047">
            <w:pPr>
              <w:spacing w:after="0"/>
              <w:jc w:val="center"/>
              <w:rPr>
                <w:rFonts w:ascii="Times New Roman" w:hAnsi="Times New Roman"/>
                <w:b/>
                <w:sz w:val="20"/>
                <w:szCs w:val="20"/>
              </w:rPr>
            </w:pPr>
            <w:r w:rsidRPr="00D607A6">
              <w:rPr>
                <w:rFonts w:ascii="Times New Roman" w:hAnsi="Times New Roman"/>
                <w:b/>
                <w:sz w:val="20"/>
                <w:szCs w:val="20"/>
              </w:rPr>
              <w:t>10%</w:t>
            </w:r>
          </w:p>
        </w:tc>
      </w:tr>
      <w:bookmarkEnd w:id="81"/>
      <w:bookmarkEnd w:id="82"/>
    </w:tbl>
    <w:p w14:paraId="0E70A166" w14:textId="77777777" w:rsidR="000916F3" w:rsidRDefault="000916F3" w:rsidP="00026607">
      <w:pPr>
        <w:ind w:left="10632"/>
        <w:jc w:val="both"/>
        <w:rPr>
          <w:rFonts w:ascii="Times New Roman" w:hAnsi="Times New Roman"/>
          <w:sz w:val="28"/>
          <w:szCs w:val="28"/>
        </w:rPr>
      </w:pPr>
    </w:p>
    <w:p w14:paraId="67E9F93F" w14:textId="5DD9FAA0" w:rsidR="00635082" w:rsidRPr="00D607A6" w:rsidRDefault="00635082" w:rsidP="00026607">
      <w:pPr>
        <w:ind w:left="10632"/>
        <w:jc w:val="both"/>
        <w:rPr>
          <w:rFonts w:ascii="Times New Roman" w:hAnsi="Times New Roman"/>
          <w:sz w:val="28"/>
          <w:szCs w:val="28"/>
        </w:rPr>
      </w:pPr>
      <w:r w:rsidRPr="00D607A6">
        <w:rPr>
          <w:rFonts w:ascii="Times New Roman" w:hAnsi="Times New Roman"/>
          <w:sz w:val="28"/>
          <w:szCs w:val="28"/>
        </w:rPr>
        <w:t xml:space="preserve">Il Responsabile della Prevenzione della Corruzione e della Trasparenza </w:t>
      </w:r>
    </w:p>
    <w:bookmarkEnd w:id="79"/>
    <w:bookmarkEnd w:id="80"/>
    <w:p w14:paraId="160BC845" w14:textId="4553979A" w:rsidR="00635082" w:rsidRPr="00E55D3D" w:rsidRDefault="00631A66" w:rsidP="00026607">
      <w:pPr>
        <w:ind w:left="11057" w:hanging="425"/>
        <w:jc w:val="both"/>
        <w:rPr>
          <w:rFonts w:ascii="Times New Roman" w:hAnsi="Times New Roman"/>
          <w:b/>
          <w:sz w:val="24"/>
          <w:szCs w:val="24"/>
        </w:rPr>
      </w:pPr>
      <w:r w:rsidRPr="00D607A6">
        <w:rPr>
          <w:rFonts w:ascii="Times New Roman" w:hAnsi="Times New Roman"/>
          <w:b/>
          <w:sz w:val="28"/>
          <w:szCs w:val="28"/>
        </w:rPr>
        <w:t xml:space="preserve">Ing. </w:t>
      </w:r>
      <w:r w:rsidR="00BD77AA">
        <w:rPr>
          <w:rFonts w:ascii="Times New Roman" w:hAnsi="Times New Roman"/>
          <w:b/>
          <w:sz w:val="28"/>
          <w:szCs w:val="28"/>
        </w:rPr>
        <w:t>Salvatore Siviglia</w:t>
      </w:r>
    </w:p>
    <w:sectPr w:rsidR="00635082" w:rsidRPr="00E55D3D" w:rsidSect="00B15B7E">
      <w:pgSz w:w="16838" w:h="11906" w:orient="landscape"/>
      <w:pgMar w:top="1134" w:right="1135"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3ACCBA" w14:textId="77777777" w:rsidR="000A36AB" w:rsidRDefault="000A36AB" w:rsidP="00C23DCE">
      <w:pPr>
        <w:spacing w:after="0" w:line="240" w:lineRule="auto"/>
      </w:pPr>
      <w:r>
        <w:separator/>
      </w:r>
    </w:p>
  </w:endnote>
  <w:endnote w:type="continuationSeparator" w:id="0">
    <w:p w14:paraId="694F63E5" w14:textId="77777777" w:rsidR="000A36AB" w:rsidRDefault="000A36AB" w:rsidP="00C23D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imSun-ExtB">
    <w:panose1 w:val="02010609060101010101"/>
    <w:charset w:val="86"/>
    <w:family w:val="modern"/>
    <w:pitch w:val="fixed"/>
    <w:sig w:usb0="00000003" w:usb1="0A0E0000" w:usb2="00000010"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3A810C" w14:textId="77777777" w:rsidR="00026DBD" w:rsidRDefault="00026DBD" w:rsidP="00026DBD">
    <w:pPr>
      <w:widowControl w:val="0"/>
      <w:autoSpaceDE w:val="0"/>
      <w:autoSpaceDN w:val="0"/>
      <w:adjustRightInd w:val="0"/>
      <w:spacing w:after="240"/>
      <w:jc w:val="both"/>
      <w:rPr>
        <w:sz w:val="16"/>
        <w:szCs w:val="16"/>
      </w:rPr>
    </w:pPr>
  </w:p>
  <w:p w14:paraId="2CEEF856" w14:textId="07498AFC" w:rsidR="00A80886" w:rsidRPr="00CE44FB" w:rsidRDefault="00A80886" w:rsidP="00CE44FB">
    <w:pPr>
      <w:pStyle w:val="Pidipagina"/>
      <w:tabs>
        <w:tab w:val="left" w:pos="1245"/>
      </w:tabs>
    </w:pPr>
    <w:r w:rsidRPr="00CE44FB">
      <w:tab/>
    </w:r>
    <w:r w:rsidRPr="00CE44FB">
      <w:tab/>
    </w:r>
    <w:r w:rsidRPr="00CE44FB">
      <w:tab/>
    </w:r>
    <w:r>
      <w:fldChar w:fldCharType="begin"/>
    </w:r>
    <w:r>
      <w:instrText xml:space="preserve"> PAGE   \* MERGEFORMAT </w:instrText>
    </w:r>
    <w:r>
      <w:fldChar w:fldCharType="separate"/>
    </w:r>
    <w:r>
      <w:rPr>
        <w:noProof/>
      </w:rPr>
      <w:t>41</w:t>
    </w:r>
    <w:r>
      <w:rPr>
        <w:noProof/>
      </w:rPr>
      <w:fldChar w:fldCharType="end"/>
    </w:r>
  </w:p>
  <w:p w14:paraId="66B9D23B" w14:textId="77777777" w:rsidR="00A80886" w:rsidRDefault="00A80886">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F489E4" w14:textId="77777777" w:rsidR="000A36AB" w:rsidRDefault="000A36AB" w:rsidP="00C23DCE">
      <w:pPr>
        <w:spacing w:after="0" w:line="240" w:lineRule="auto"/>
      </w:pPr>
      <w:r>
        <w:separator/>
      </w:r>
    </w:p>
  </w:footnote>
  <w:footnote w:type="continuationSeparator" w:id="0">
    <w:p w14:paraId="5838BA58" w14:textId="77777777" w:rsidR="000A36AB" w:rsidRDefault="000A36AB" w:rsidP="00C23DCE">
      <w:pPr>
        <w:spacing w:after="0" w:line="240" w:lineRule="auto"/>
      </w:pPr>
      <w:r>
        <w:continuationSeparator/>
      </w:r>
    </w:p>
  </w:footnote>
  <w:footnote w:id="1">
    <w:p w14:paraId="62474532" w14:textId="61913E34" w:rsidR="00FE20AE" w:rsidRPr="00026DBD" w:rsidRDefault="00FE20AE" w:rsidP="00FE20AE">
      <w:pPr>
        <w:widowControl w:val="0"/>
        <w:autoSpaceDE w:val="0"/>
        <w:autoSpaceDN w:val="0"/>
        <w:adjustRightInd w:val="0"/>
        <w:spacing w:after="240"/>
        <w:jc w:val="both"/>
        <w:rPr>
          <w:rFonts w:ascii="Times New Roman" w:hAnsi="Times New Roman"/>
          <w:sz w:val="16"/>
          <w:szCs w:val="16"/>
          <w:lang w:eastAsia="it-IT"/>
        </w:rPr>
      </w:pPr>
      <w:r>
        <w:rPr>
          <w:rStyle w:val="Rimandonotaapidipagina"/>
        </w:rPr>
        <w:footnoteRef/>
      </w:r>
      <w:r>
        <w:t xml:space="preserve"> </w:t>
      </w:r>
      <w:r w:rsidRPr="00026DBD">
        <w:rPr>
          <w:rFonts w:ascii="Times New Roman" w:hAnsi="Times New Roman"/>
          <w:sz w:val="16"/>
          <w:szCs w:val="16"/>
          <w:lang w:eastAsia="it-IT"/>
        </w:rPr>
        <w:t xml:space="preserve">Per quanto attiene al 2021, invero, i termini previsti per l’approvazione del Piano sono stati posticipati dall’ANAC, anche a causa dell’emergenza Covid-19, al 31 Marzo. Tale determinazione è stata adottata nel corso della sedura del 2 dicembre 2020 e resa nota con un comunicato del Presidente dell’Autorità pubblicato sul sito dell’Autorità il 7 dicembre dello stesso anno (Il comunicato è disponibile al seguente indirizzo: http://www.anticorruzione.it/portal/rest/jcr/repository/collaboration/Digital%20Assets/anacdocs/Attivita/Atti/ComunicatiPresidente/2020/Com.Pres.02.12.2020(2).rpct.pdf) </w:t>
      </w:r>
    </w:p>
    <w:p w14:paraId="74D98BF9" w14:textId="63366AF3" w:rsidR="00FE20AE" w:rsidRPr="00FE20AE" w:rsidRDefault="00FE20AE">
      <w:pPr>
        <w:pStyle w:val="Testonotaapidipagina"/>
        <w:rPr>
          <w:lang w:val="it-IT"/>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74960FF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B35BDF"/>
    <w:multiLevelType w:val="hybridMultilevel"/>
    <w:tmpl w:val="8836DE8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5257A42"/>
    <w:multiLevelType w:val="hybridMultilevel"/>
    <w:tmpl w:val="F1F01EE0"/>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07A44D82"/>
    <w:multiLevelType w:val="hybridMultilevel"/>
    <w:tmpl w:val="7242B526"/>
    <w:lvl w:ilvl="0" w:tplc="0410000F">
      <w:start w:val="1"/>
      <w:numFmt w:val="decimal"/>
      <w:lvlText w:val="%1."/>
      <w:lvlJc w:val="left"/>
      <w:pPr>
        <w:ind w:left="720" w:hanging="360"/>
      </w:p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15:restartNumberingAfterBreak="0">
    <w:nsid w:val="09FA69B7"/>
    <w:multiLevelType w:val="hybridMultilevel"/>
    <w:tmpl w:val="C92AC646"/>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0AFB737B"/>
    <w:multiLevelType w:val="hybridMultilevel"/>
    <w:tmpl w:val="2F3A259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0CB661F1"/>
    <w:multiLevelType w:val="hybridMultilevel"/>
    <w:tmpl w:val="4EE88800"/>
    <w:lvl w:ilvl="0" w:tplc="B5D41554">
      <w:start w:val="3"/>
      <w:numFmt w:val="bullet"/>
      <w:lvlText w:val="-"/>
      <w:lvlJc w:val="left"/>
      <w:pPr>
        <w:ind w:left="720" w:hanging="360"/>
      </w:pPr>
      <w:rPr>
        <w:rFonts w:ascii="Times New Roman" w:eastAsia="Calibri" w:hAnsi="Times New Roman" w:cs="Times New Roman" w:hint="default"/>
        <w:b/>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0E71355E"/>
    <w:multiLevelType w:val="hybridMultilevel"/>
    <w:tmpl w:val="04CED11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11565350"/>
    <w:multiLevelType w:val="multilevel"/>
    <w:tmpl w:val="B03684F6"/>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644" w:hanging="360"/>
      </w:pPr>
      <w:rPr>
        <w:rFonts w:hint="default"/>
      </w:rPr>
    </w:lvl>
    <w:lvl w:ilvl="2">
      <w:start w:val="1"/>
      <w:numFmt w:val="bullet"/>
      <w:lvlText w:val="-"/>
      <w:lvlJc w:val="left"/>
      <w:pPr>
        <w:ind w:left="2160" w:hanging="360"/>
      </w:pPr>
      <w:rPr>
        <w:rFonts w:ascii="Times New Roman" w:eastAsia="Calibri" w:hAnsi="Times New Roman" w:cs="Times New Roman"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7961B3"/>
    <w:multiLevelType w:val="hybridMultilevel"/>
    <w:tmpl w:val="DCFC73D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15812D1E"/>
    <w:multiLevelType w:val="hybridMultilevel"/>
    <w:tmpl w:val="C7EC6758"/>
    <w:lvl w:ilvl="0" w:tplc="0410000F">
      <w:start w:val="1"/>
      <w:numFmt w:val="decimal"/>
      <w:lvlText w:val="%1."/>
      <w:lvlJc w:val="left"/>
      <w:pPr>
        <w:ind w:left="720" w:hanging="360"/>
      </w:pPr>
    </w:lvl>
    <w:lvl w:ilvl="1" w:tplc="0386815C">
      <w:start w:val="1"/>
      <w:numFmt w:val="lowerLetter"/>
      <w:lvlText w:val="%2)"/>
      <w:lvlJc w:val="left"/>
      <w:pPr>
        <w:ind w:left="1440" w:hanging="360"/>
      </w:pPr>
      <w:rPr>
        <w:rFonts w:hint="default"/>
        <w:b/>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15:restartNumberingAfterBreak="0">
    <w:nsid w:val="19336C7B"/>
    <w:multiLevelType w:val="hybridMultilevel"/>
    <w:tmpl w:val="E80EDD5A"/>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15:restartNumberingAfterBreak="0">
    <w:nsid w:val="21991CE5"/>
    <w:multiLevelType w:val="hybridMultilevel"/>
    <w:tmpl w:val="4DFAEAC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22DC16DD"/>
    <w:multiLevelType w:val="multilevel"/>
    <w:tmpl w:val="9E049916"/>
    <w:lvl w:ilvl="0">
      <w:start w:val="1"/>
      <w:numFmt w:val="decimal"/>
      <w:lvlText w:val="%1."/>
      <w:lvlJc w:val="left"/>
      <w:pPr>
        <w:ind w:left="502" w:hanging="360"/>
      </w:pPr>
      <w:rPr>
        <w:rFonts w:hint="default"/>
      </w:rPr>
    </w:lvl>
    <w:lvl w:ilvl="1">
      <w:start w:val="1"/>
      <w:numFmt w:val="decimal"/>
      <w:isLgl/>
      <w:lvlText w:val="%1.%2"/>
      <w:lvlJc w:val="left"/>
      <w:pPr>
        <w:ind w:left="547" w:hanging="405"/>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15:restartNumberingAfterBreak="0">
    <w:nsid w:val="285C1974"/>
    <w:multiLevelType w:val="hybridMultilevel"/>
    <w:tmpl w:val="39A8688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2E553D49"/>
    <w:multiLevelType w:val="hybridMultilevel"/>
    <w:tmpl w:val="9D1CE0B2"/>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15:restartNumberingAfterBreak="0">
    <w:nsid w:val="30462173"/>
    <w:multiLevelType w:val="hybridMultilevel"/>
    <w:tmpl w:val="E89EA56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32F76697"/>
    <w:multiLevelType w:val="hybridMultilevel"/>
    <w:tmpl w:val="3E5A9288"/>
    <w:lvl w:ilvl="0" w:tplc="04100001">
      <w:start w:val="1"/>
      <w:numFmt w:val="bullet"/>
      <w:lvlText w:val=""/>
      <w:lvlJc w:val="left"/>
      <w:pPr>
        <w:ind w:left="750" w:hanging="360"/>
      </w:pPr>
      <w:rPr>
        <w:rFonts w:ascii="Symbol" w:hAnsi="Symbol" w:hint="default"/>
      </w:rPr>
    </w:lvl>
    <w:lvl w:ilvl="1" w:tplc="04100003" w:tentative="1">
      <w:start w:val="1"/>
      <w:numFmt w:val="bullet"/>
      <w:lvlText w:val="o"/>
      <w:lvlJc w:val="left"/>
      <w:pPr>
        <w:ind w:left="1470" w:hanging="360"/>
      </w:pPr>
      <w:rPr>
        <w:rFonts w:ascii="Courier New" w:hAnsi="Courier New" w:cs="Courier New" w:hint="default"/>
      </w:rPr>
    </w:lvl>
    <w:lvl w:ilvl="2" w:tplc="04100005" w:tentative="1">
      <w:start w:val="1"/>
      <w:numFmt w:val="bullet"/>
      <w:lvlText w:val=""/>
      <w:lvlJc w:val="left"/>
      <w:pPr>
        <w:ind w:left="2190" w:hanging="360"/>
      </w:pPr>
      <w:rPr>
        <w:rFonts w:ascii="Wingdings" w:hAnsi="Wingdings" w:hint="default"/>
      </w:rPr>
    </w:lvl>
    <w:lvl w:ilvl="3" w:tplc="04100001" w:tentative="1">
      <w:start w:val="1"/>
      <w:numFmt w:val="bullet"/>
      <w:lvlText w:val=""/>
      <w:lvlJc w:val="left"/>
      <w:pPr>
        <w:ind w:left="2910" w:hanging="360"/>
      </w:pPr>
      <w:rPr>
        <w:rFonts w:ascii="Symbol" w:hAnsi="Symbol" w:hint="default"/>
      </w:rPr>
    </w:lvl>
    <w:lvl w:ilvl="4" w:tplc="04100003" w:tentative="1">
      <w:start w:val="1"/>
      <w:numFmt w:val="bullet"/>
      <w:lvlText w:val="o"/>
      <w:lvlJc w:val="left"/>
      <w:pPr>
        <w:ind w:left="3630" w:hanging="360"/>
      </w:pPr>
      <w:rPr>
        <w:rFonts w:ascii="Courier New" w:hAnsi="Courier New" w:cs="Courier New" w:hint="default"/>
      </w:rPr>
    </w:lvl>
    <w:lvl w:ilvl="5" w:tplc="04100005" w:tentative="1">
      <w:start w:val="1"/>
      <w:numFmt w:val="bullet"/>
      <w:lvlText w:val=""/>
      <w:lvlJc w:val="left"/>
      <w:pPr>
        <w:ind w:left="4350" w:hanging="360"/>
      </w:pPr>
      <w:rPr>
        <w:rFonts w:ascii="Wingdings" w:hAnsi="Wingdings" w:hint="default"/>
      </w:rPr>
    </w:lvl>
    <w:lvl w:ilvl="6" w:tplc="04100001" w:tentative="1">
      <w:start w:val="1"/>
      <w:numFmt w:val="bullet"/>
      <w:lvlText w:val=""/>
      <w:lvlJc w:val="left"/>
      <w:pPr>
        <w:ind w:left="5070" w:hanging="360"/>
      </w:pPr>
      <w:rPr>
        <w:rFonts w:ascii="Symbol" w:hAnsi="Symbol" w:hint="default"/>
      </w:rPr>
    </w:lvl>
    <w:lvl w:ilvl="7" w:tplc="04100003" w:tentative="1">
      <w:start w:val="1"/>
      <w:numFmt w:val="bullet"/>
      <w:lvlText w:val="o"/>
      <w:lvlJc w:val="left"/>
      <w:pPr>
        <w:ind w:left="5790" w:hanging="360"/>
      </w:pPr>
      <w:rPr>
        <w:rFonts w:ascii="Courier New" w:hAnsi="Courier New" w:cs="Courier New" w:hint="default"/>
      </w:rPr>
    </w:lvl>
    <w:lvl w:ilvl="8" w:tplc="04100005" w:tentative="1">
      <w:start w:val="1"/>
      <w:numFmt w:val="bullet"/>
      <w:lvlText w:val=""/>
      <w:lvlJc w:val="left"/>
      <w:pPr>
        <w:ind w:left="6510" w:hanging="360"/>
      </w:pPr>
      <w:rPr>
        <w:rFonts w:ascii="Wingdings" w:hAnsi="Wingdings" w:hint="default"/>
      </w:rPr>
    </w:lvl>
  </w:abstractNum>
  <w:abstractNum w:abstractNumId="18" w15:restartNumberingAfterBreak="0">
    <w:nsid w:val="356B7B31"/>
    <w:multiLevelType w:val="hybridMultilevel"/>
    <w:tmpl w:val="BA90A29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AA63A12"/>
    <w:multiLevelType w:val="hybridMultilevel"/>
    <w:tmpl w:val="03EE08A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3C596BE0"/>
    <w:multiLevelType w:val="hybridMultilevel"/>
    <w:tmpl w:val="B5D2E90A"/>
    <w:lvl w:ilvl="0" w:tplc="04100001">
      <w:start w:val="1"/>
      <w:numFmt w:val="bullet"/>
      <w:lvlText w:val=""/>
      <w:lvlJc w:val="left"/>
      <w:pPr>
        <w:ind w:left="720" w:hanging="360"/>
      </w:pPr>
      <w:rPr>
        <w:rFonts w:ascii="Symbol" w:hAnsi="Symbol"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15:restartNumberingAfterBreak="0">
    <w:nsid w:val="42767AB2"/>
    <w:multiLevelType w:val="hybridMultilevel"/>
    <w:tmpl w:val="8444B3F2"/>
    <w:lvl w:ilvl="0" w:tplc="04100003">
      <w:start w:val="1"/>
      <w:numFmt w:val="bullet"/>
      <w:lvlText w:val="o"/>
      <w:lvlJc w:val="left"/>
      <w:pPr>
        <w:ind w:left="720" w:hanging="360"/>
      </w:pPr>
      <w:rPr>
        <w:rFonts w:ascii="Courier New" w:hAnsi="Courier New"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42F50400"/>
    <w:multiLevelType w:val="hybridMultilevel"/>
    <w:tmpl w:val="47284B26"/>
    <w:lvl w:ilvl="0" w:tplc="04100003">
      <w:start w:val="1"/>
      <w:numFmt w:val="bullet"/>
      <w:lvlText w:val="o"/>
      <w:lvlJc w:val="left"/>
      <w:pPr>
        <w:ind w:left="720" w:hanging="360"/>
      </w:pPr>
      <w:rPr>
        <w:rFonts w:ascii="Courier New" w:hAnsi="Courier New"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45730E7F"/>
    <w:multiLevelType w:val="hybridMultilevel"/>
    <w:tmpl w:val="986E23E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4737401C"/>
    <w:multiLevelType w:val="hybridMultilevel"/>
    <w:tmpl w:val="73F6158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48360195"/>
    <w:multiLevelType w:val="multilevel"/>
    <w:tmpl w:val="1DF802D6"/>
    <w:lvl w:ilvl="0">
      <w:start w:val="1"/>
      <w:numFmt w:val="decimal"/>
      <w:lvlText w:val="%1."/>
      <w:lvlJc w:val="left"/>
      <w:pPr>
        <w:ind w:left="502" w:hanging="360"/>
      </w:pPr>
      <w:rPr>
        <w:rFonts w:hint="default"/>
      </w:rPr>
    </w:lvl>
    <w:lvl w:ilvl="1">
      <w:start w:val="1"/>
      <w:numFmt w:val="decimal"/>
      <w:isLgl/>
      <w:lvlText w:val="%1.%2"/>
      <w:lvlJc w:val="left"/>
      <w:pPr>
        <w:ind w:left="547" w:hanging="405"/>
      </w:pPr>
      <w:rPr>
        <w:rFonts w:hint="default"/>
        <w:color w:val="4F81BD" w:themeColor="accent1"/>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6" w15:restartNumberingAfterBreak="0">
    <w:nsid w:val="48C31427"/>
    <w:multiLevelType w:val="hybridMultilevel"/>
    <w:tmpl w:val="84A8C6D4"/>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4BCE71CE"/>
    <w:multiLevelType w:val="hybridMultilevel"/>
    <w:tmpl w:val="597EAAC2"/>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8" w15:restartNumberingAfterBreak="0">
    <w:nsid w:val="4C8E23A3"/>
    <w:multiLevelType w:val="hybridMultilevel"/>
    <w:tmpl w:val="C8527A6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9" w15:restartNumberingAfterBreak="0">
    <w:nsid w:val="54103A53"/>
    <w:multiLevelType w:val="hybridMultilevel"/>
    <w:tmpl w:val="85F6A1D0"/>
    <w:lvl w:ilvl="0" w:tplc="B5D41554">
      <w:start w:val="3"/>
      <w:numFmt w:val="bullet"/>
      <w:lvlText w:val="-"/>
      <w:lvlJc w:val="left"/>
      <w:pPr>
        <w:ind w:left="720" w:hanging="360"/>
      </w:pPr>
      <w:rPr>
        <w:rFonts w:ascii="Times New Roman" w:eastAsia="Calibri" w:hAnsi="Times New Roman" w:cs="Times New Roman" w:hint="default"/>
        <w:b/>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54FE4A1F"/>
    <w:multiLevelType w:val="hybridMultilevel"/>
    <w:tmpl w:val="9994457E"/>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15:restartNumberingAfterBreak="0">
    <w:nsid w:val="556D0DCD"/>
    <w:multiLevelType w:val="hybridMultilevel"/>
    <w:tmpl w:val="3984C892"/>
    <w:lvl w:ilvl="0" w:tplc="B5D41554">
      <w:start w:val="3"/>
      <w:numFmt w:val="bullet"/>
      <w:lvlText w:val="-"/>
      <w:lvlJc w:val="left"/>
      <w:pPr>
        <w:ind w:left="720" w:hanging="360"/>
      </w:pPr>
      <w:rPr>
        <w:rFonts w:ascii="Times New Roman" w:eastAsia="Calibri" w:hAnsi="Times New Roman" w:cs="Times New Roman" w:hint="default"/>
        <w:b/>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15:restartNumberingAfterBreak="0">
    <w:nsid w:val="558D516E"/>
    <w:multiLevelType w:val="hybridMultilevel"/>
    <w:tmpl w:val="54582F9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5D8E6BF2"/>
    <w:multiLevelType w:val="hybridMultilevel"/>
    <w:tmpl w:val="C766453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5F1903F1"/>
    <w:multiLevelType w:val="hybridMultilevel"/>
    <w:tmpl w:val="C35AFFA2"/>
    <w:lvl w:ilvl="0" w:tplc="04100017">
      <w:start w:val="1"/>
      <w:numFmt w:val="lowerLetter"/>
      <w:lvlText w:val="%1)"/>
      <w:lvlJc w:val="left"/>
      <w:pPr>
        <w:ind w:left="720" w:hanging="360"/>
      </w:p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5" w15:restartNumberingAfterBreak="0">
    <w:nsid w:val="5F8B1702"/>
    <w:multiLevelType w:val="hybridMultilevel"/>
    <w:tmpl w:val="AF504188"/>
    <w:lvl w:ilvl="0" w:tplc="04100017">
      <w:start w:val="1"/>
      <w:numFmt w:val="lowerLetter"/>
      <w:lvlText w:val="%1)"/>
      <w:lvlJc w:val="left"/>
      <w:pPr>
        <w:ind w:left="720" w:hanging="360"/>
      </w:p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6" w15:restartNumberingAfterBreak="0">
    <w:nsid w:val="5FE80256"/>
    <w:multiLevelType w:val="multilevel"/>
    <w:tmpl w:val="B5BEE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0EF0B09"/>
    <w:multiLevelType w:val="hybridMultilevel"/>
    <w:tmpl w:val="C41AD0EA"/>
    <w:lvl w:ilvl="0" w:tplc="BA1EA198">
      <w:start w:val="3"/>
      <w:numFmt w:val="bullet"/>
      <w:lvlText w:val="-"/>
      <w:lvlJc w:val="left"/>
      <w:pPr>
        <w:ind w:left="720" w:hanging="360"/>
      </w:pPr>
      <w:rPr>
        <w:rFonts w:ascii="TimesNewRomanPSMT" w:eastAsiaTheme="minorHAnsi" w:hAnsi="TimesNewRomanPSMT" w:cs="TimesNewRomanPSM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61CB7EA5"/>
    <w:multiLevelType w:val="hybridMultilevel"/>
    <w:tmpl w:val="A97439D2"/>
    <w:lvl w:ilvl="0" w:tplc="04100001">
      <w:start w:val="1"/>
      <w:numFmt w:val="bullet"/>
      <w:lvlText w:val=""/>
      <w:lvlJc w:val="left"/>
      <w:pPr>
        <w:ind w:left="765" w:hanging="360"/>
      </w:pPr>
      <w:rPr>
        <w:rFonts w:ascii="Symbol" w:hAnsi="Symbol" w:hint="default"/>
      </w:rPr>
    </w:lvl>
    <w:lvl w:ilvl="1" w:tplc="04100003" w:tentative="1">
      <w:start w:val="1"/>
      <w:numFmt w:val="bullet"/>
      <w:lvlText w:val="o"/>
      <w:lvlJc w:val="left"/>
      <w:pPr>
        <w:ind w:left="1485" w:hanging="360"/>
      </w:pPr>
      <w:rPr>
        <w:rFonts w:ascii="Courier New" w:hAnsi="Courier New" w:cs="Courier New" w:hint="default"/>
      </w:rPr>
    </w:lvl>
    <w:lvl w:ilvl="2" w:tplc="04100005" w:tentative="1">
      <w:start w:val="1"/>
      <w:numFmt w:val="bullet"/>
      <w:lvlText w:val=""/>
      <w:lvlJc w:val="left"/>
      <w:pPr>
        <w:ind w:left="2205" w:hanging="360"/>
      </w:pPr>
      <w:rPr>
        <w:rFonts w:ascii="Wingdings" w:hAnsi="Wingdings" w:hint="default"/>
      </w:rPr>
    </w:lvl>
    <w:lvl w:ilvl="3" w:tplc="04100001" w:tentative="1">
      <w:start w:val="1"/>
      <w:numFmt w:val="bullet"/>
      <w:lvlText w:val=""/>
      <w:lvlJc w:val="left"/>
      <w:pPr>
        <w:ind w:left="2925" w:hanging="360"/>
      </w:pPr>
      <w:rPr>
        <w:rFonts w:ascii="Symbol" w:hAnsi="Symbol" w:hint="default"/>
      </w:rPr>
    </w:lvl>
    <w:lvl w:ilvl="4" w:tplc="04100003" w:tentative="1">
      <w:start w:val="1"/>
      <w:numFmt w:val="bullet"/>
      <w:lvlText w:val="o"/>
      <w:lvlJc w:val="left"/>
      <w:pPr>
        <w:ind w:left="3645" w:hanging="360"/>
      </w:pPr>
      <w:rPr>
        <w:rFonts w:ascii="Courier New" w:hAnsi="Courier New" w:cs="Courier New" w:hint="default"/>
      </w:rPr>
    </w:lvl>
    <w:lvl w:ilvl="5" w:tplc="04100005" w:tentative="1">
      <w:start w:val="1"/>
      <w:numFmt w:val="bullet"/>
      <w:lvlText w:val=""/>
      <w:lvlJc w:val="left"/>
      <w:pPr>
        <w:ind w:left="4365" w:hanging="360"/>
      </w:pPr>
      <w:rPr>
        <w:rFonts w:ascii="Wingdings" w:hAnsi="Wingdings" w:hint="default"/>
      </w:rPr>
    </w:lvl>
    <w:lvl w:ilvl="6" w:tplc="04100001" w:tentative="1">
      <w:start w:val="1"/>
      <w:numFmt w:val="bullet"/>
      <w:lvlText w:val=""/>
      <w:lvlJc w:val="left"/>
      <w:pPr>
        <w:ind w:left="5085" w:hanging="360"/>
      </w:pPr>
      <w:rPr>
        <w:rFonts w:ascii="Symbol" w:hAnsi="Symbol" w:hint="default"/>
      </w:rPr>
    </w:lvl>
    <w:lvl w:ilvl="7" w:tplc="04100003" w:tentative="1">
      <w:start w:val="1"/>
      <w:numFmt w:val="bullet"/>
      <w:lvlText w:val="o"/>
      <w:lvlJc w:val="left"/>
      <w:pPr>
        <w:ind w:left="5805" w:hanging="360"/>
      </w:pPr>
      <w:rPr>
        <w:rFonts w:ascii="Courier New" w:hAnsi="Courier New" w:cs="Courier New" w:hint="default"/>
      </w:rPr>
    </w:lvl>
    <w:lvl w:ilvl="8" w:tplc="04100005" w:tentative="1">
      <w:start w:val="1"/>
      <w:numFmt w:val="bullet"/>
      <w:lvlText w:val=""/>
      <w:lvlJc w:val="left"/>
      <w:pPr>
        <w:ind w:left="6525" w:hanging="360"/>
      </w:pPr>
      <w:rPr>
        <w:rFonts w:ascii="Wingdings" w:hAnsi="Wingdings" w:hint="default"/>
      </w:rPr>
    </w:lvl>
  </w:abstractNum>
  <w:abstractNum w:abstractNumId="39" w15:restartNumberingAfterBreak="0">
    <w:nsid w:val="657632FE"/>
    <w:multiLevelType w:val="hybridMultilevel"/>
    <w:tmpl w:val="FCE0BF5C"/>
    <w:lvl w:ilvl="0" w:tplc="04100003">
      <w:start w:val="1"/>
      <w:numFmt w:val="bullet"/>
      <w:lvlText w:val="o"/>
      <w:lvlJc w:val="left"/>
      <w:pPr>
        <w:ind w:left="720" w:hanging="360"/>
      </w:pPr>
      <w:rPr>
        <w:rFonts w:ascii="Courier New" w:hAnsi="Courier New" w:cs="Courier New" w:hint="default"/>
      </w:rPr>
    </w:lvl>
    <w:lvl w:ilvl="1" w:tplc="16D435AE">
      <w:start w:val="1"/>
      <w:numFmt w:val="bullet"/>
      <w:lvlText w:val="-"/>
      <w:lvlJc w:val="left"/>
      <w:pPr>
        <w:ind w:left="1440" w:hanging="360"/>
      </w:pPr>
      <w:rPr>
        <w:rFonts w:ascii="SimSun-ExtB" w:eastAsia="SimSun-ExtB" w:hAnsi="SimSun-ExtB" w:hint="eastAsia"/>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0" w15:restartNumberingAfterBreak="0">
    <w:nsid w:val="6586000A"/>
    <w:multiLevelType w:val="hybridMultilevel"/>
    <w:tmpl w:val="5C3CBD82"/>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1" w15:restartNumberingAfterBreak="0">
    <w:nsid w:val="6847266D"/>
    <w:multiLevelType w:val="multilevel"/>
    <w:tmpl w:val="63A2CE3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b/>
        <w:sz w:val="24"/>
        <w:u w:val="none"/>
      </w:rPr>
    </w:lvl>
    <w:lvl w:ilvl="4">
      <w:start w:val="1"/>
      <w:numFmt w:val="upperLetter"/>
      <w:lvlText w:val="%5)"/>
      <w:lvlJc w:val="left"/>
      <w:pPr>
        <w:ind w:left="360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952313D"/>
    <w:multiLevelType w:val="hybridMultilevel"/>
    <w:tmpl w:val="5D088C94"/>
    <w:lvl w:ilvl="0" w:tplc="B5D41554">
      <w:start w:val="3"/>
      <w:numFmt w:val="bullet"/>
      <w:lvlText w:val="-"/>
      <w:lvlJc w:val="left"/>
      <w:pPr>
        <w:ind w:left="720" w:hanging="360"/>
      </w:pPr>
      <w:rPr>
        <w:rFonts w:ascii="Times New Roman" w:eastAsia="Calibri" w:hAnsi="Times New Roman" w:cs="Times New Roman" w:hint="default"/>
        <w:b/>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15:restartNumberingAfterBreak="0">
    <w:nsid w:val="69ED061C"/>
    <w:multiLevelType w:val="hybridMultilevel"/>
    <w:tmpl w:val="0FF0AA7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4" w15:restartNumberingAfterBreak="0">
    <w:nsid w:val="6C925C02"/>
    <w:multiLevelType w:val="hybridMultilevel"/>
    <w:tmpl w:val="F940C87A"/>
    <w:lvl w:ilvl="0" w:tplc="04100003">
      <w:start w:val="1"/>
      <w:numFmt w:val="bullet"/>
      <w:lvlText w:val="o"/>
      <w:lvlJc w:val="left"/>
      <w:pPr>
        <w:ind w:left="720" w:hanging="360"/>
      </w:pPr>
      <w:rPr>
        <w:rFonts w:ascii="Courier New" w:hAnsi="Courier New"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5" w15:restartNumberingAfterBreak="0">
    <w:nsid w:val="6D523B5D"/>
    <w:multiLevelType w:val="hybridMultilevel"/>
    <w:tmpl w:val="36A85BA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6" w15:restartNumberingAfterBreak="0">
    <w:nsid w:val="72C4162F"/>
    <w:multiLevelType w:val="hybridMultilevel"/>
    <w:tmpl w:val="9716C9D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7" w15:restartNumberingAfterBreak="0">
    <w:nsid w:val="751B5EE0"/>
    <w:multiLevelType w:val="hybridMultilevel"/>
    <w:tmpl w:val="E21C040E"/>
    <w:lvl w:ilvl="0" w:tplc="04100017">
      <w:start w:val="1"/>
      <w:numFmt w:val="lowerLetter"/>
      <w:lvlText w:val="%1)"/>
      <w:lvlJc w:val="left"/>
      <w:pPr>
        <w:ind w:left="720" w:hanging="360"/>
      </w:p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8" w15:restartNumberingAfterBreak="0">
    <w:nsid w:val="75336917"/>
    <w:multiLevelType w:val="hybridMultilevel"/>
    <w:tmpl w:val="66CE6B92"/>
    <w:lvl w:ilvl="0" w:tplc="04100001">
      <w:start w:val="1"/>
      <w:numFmt w:val="bullet"/>
      <w:lvlText w:val=""/>
      <w:lvlJc w:val="left"/>
      <w:pPr>
        <w:ind w:left="720" w:hanging="360"/>
      </w:pPr>
      <w:rPr>
        <w:rFonts w:ascii="Symbol" w:hAnsi="Symbol" w:hint="default"/>
      </w:rPr>
    </w:lvl>
    <w:lvl w:ilvl="1" w:tplc="61F458D2">
      <w:start w:val="3"/>
      <w:numFmt w:val="bullet"/>
      <w:lvlText w:val="-"/>
      <w:lvlJc w:val="left"/>
      <w:pPr>
        <w:ind w:left="1440" w:hanging="360"/>
      </w:pPr>
      <w:rPr>
        <w:rFonts w:ascii="Times New Roman" w:eastAsia="Calibri" w:hAnsi="Times New Roman"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15:restartNumberingAfterBreak="0">
    <w:nsid w:val="759D5601"/>
    <w:multiLevelType w:val="multilevel"/>
    <w:tmpl w:val="32C036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77C51BE5"/>
    <w:multiLevelType w:val="hybridMultilevel"/>
    <w:tmpl w:val="C1E29DA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1" w15:restartNumberingAfterBreak="0">
    <w:nsid w:val="7BA427A8"/>
    <w:multiLevelType w:val="hybridMultilevel"/>
    <w:tmpl w:val="04F232C2"/>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2" w15:restartNumberingAfterBreak="0">
    <w:nsid w:val="7FA113F0"/>
    <w:multiLevelType w:val="multilevel"/>
    <w:tmpl w:val="1DF802D6"/>
    <w:lvl w:ilvl="0">
      <w:start w:val="1"/>
      <w:numFmt w:val="decimal"/>
      <w:lvlText w:val="%1."/>
      <w:lvlJc w:val="left"/>
      <w:pPr>
        <w:ind w:left="502" w:hanging="360"/>
      </w:pPr>
      <w:rPr>
        <w:rFonts w:hint="default"/>
      </w:rPr>
    </w:lvl>
    <w:lvl w:ilvl="1">
      <w:start w:val="1"/>
      <w:numFmt w:val="decimal"/>
      <w:isLgl/>
      <w:lvlText w:val="%1.%2"/>
      <w:lvlJc w:val="left"/>
      <w:pPr>
        <w:ind w:left="547" w:hanging="405"/>
      </w:pPr>
      <w:rPr>
        <w:rFonts w:hint="default"/>
        <w:color w:val="4F81BD" w:themeColor="accent1"/>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abstractNumId w:val="7"/>
  </w:num>
  <w:num w:numId="2">
    <w:abstractNumId w:val="18"/>
  </w:num>
  <w:num w:numId="3">
    <w:abstractNumId w:val="43"/>
  </w:num>
  <w:num w:numId="4">
    <w:abstractNumId w:val="13"/>
  </w:num>
  <w:num w:numId="5">
    <w:abstractNumId w:val="20"/>
  </w:num>
  <w:num w:numId="6">
    <w:abstractNumId w:val="39"/>
  </w:num>
  <w:num w:numId="7">
    <w:abstractNumId w:val="16"/>
  </w:num>
  <w:num w:numId="8">
    <w:abstractNumId w:val="17"/>
  </w:num>
  <w:num w:numId="9">
    <w:abstractNumId w:val="1"/>
  </w:num>
  <w:num w:numId="10">
    <w:abstractNumId w:val="41"/>
  </w:num>
  <w:num w:numId="11">
    <w:abstractNumId w:val="36"/>
  </w:num>
  <w:num w:numId="12">
    <w:abstractNumId w:val="8"/>
  </w:num>
  <w:num w:numId="13">
    <w:abstractNumId w:val="38"/>
  </w:num>
  <w:num w:numId="14">
    <w:abstractNumId w:val="37"/>
  </w:num>
  <w:num w:numId="15">
    <w:abstractNumId w:val="2"/>
  </w:num>
  <w:num w:numId="16">
    <w:abstractNumId w:val="26"/>
  </w:num>
  <w:num w:numId="17">
    <w:abstractNumId w:val="46"/>
  </w:num>
  <w:num w:numId="18">
    <w:abstractNumId w:val="27"/>
  </w:num>
  <w:num w:numId="19">
    <w:abstractNumId w:val="51"/>
  </w:num>
  <w:num w:numId="20">
    <w:abstractNumId w:val="30"/>
  </w:num>
  <w:num w:numId="21">
    <w:abstractNumId w:val="15"/>
  </w:num>
  <w:num w:numId="22">
    <w:abstractNumId w:val="3"/>
  </w:num>
  <w:num w:numId="23">
    <w:abstractNumId w:val="45"/>
  </w:num>
  <w:num w:numId="24">
    <w:abstractNumId w:val="10"/>
  </w:num>
  <w:num w:numId="25">
    <w:abstractNumId w:val="4"/>
  </w:num>
  <w:num w:numId="26">
    <w:abstractNumId w:val="47"/>
  </w:num>
  <w:num w:numId="27">
    <w:abstractNumId w:val="19"/>
  </w:num>
  <w:num w:numId="28">
    <w:abstractNumId w:val="24"/>
  </w:num>
  <w:num w:numId="29">
    <w:abstractNumId w:val="34"/>
  </w:num>
  <w:num w:numId="30">
    <w:abstractNumId w:val="33"/>
  </w:num>
  <w:num w:numId="31">
    <w:abstractNumId w:val="9"/>
  </w:num>
  <w:num w:numId="32">
    <w:abstractNumId w:val="5"/>
  </w:num>
  <w:num w:numId="33">
    <w:abstractNumId w:val="28"/>
  </w:num>
  <w:num w:numId="34">
    <w:abstractNumId w:val="48"/>
  </w:num>
  <w:num w:numId="35">
    <w:abstractNumId w:val="12"/>
  </w:num>
  <w:num w:numId="36">
    <w:abstractNumId w:val="29"/>
  </w:num>
  <w:num w:numId="37">
    <w:abstractNumId w:val="42"/>
  </w:num>
  <w:num w:numId="38">
    <w:abstractNumId w:val="31"/>
  </w:num>
  <w:num w:numId="39">
    <w:abstractNumId w:val="6"/>
  </w:num>
  <w:num w:numId="40">
    <w:abstractNumId w:val="0"/>
  </w:num>
  <w:num w:numId="41">
    <w:abstractNumId w:val="21"/>
  </w:num>
  <w:num w:numId="42">
    <w:abstractNumId w:val="22"/>
  </w:num>
  <w:num w:numId="43">
    <w:abstractNumId w:val="44"/>
  </w:num>
  <w:num w:numId="44">
    <w:abstractNumId w:val="35"/>
  </w:num>
  <w:num w:numId="45">
    <w:abstractNumId w:val="49"/>
  </w:num>
  <w:num w:numId="46">
    <w:abstractNumId w:val="52"/>
  </w:num>
  <w:num w:numId="47">
    <w:abstractNumId w:val="14"/>
  </w:num>
  <w:num w:numId="48">
    <w:abstractNumId w:val="50"/>
  </w:num>
  <w:num w:numId="49">
    <w:abstractNumId w:val="25"/>
  </w:num>
  <w:num w:numId="50">
    <w:abstractNumId w:val="11"/>
  </w:num>
  <w:num w:numId="51">
    <w:abstractNumId w:val="40"/>
  </w:num>
  <w:num w:numId="52">
    <w:abstractNumId w:val="23"/>
  </w:num>
  <w:num w:numId="53">
    <w:abstractNumId w:val="3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08"/>
  <w:hyphenationZone w:val="283"/>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5EFD"/>
    <w:rsid w:val="000011A6"/>
    <w:rsid w:val="00003F06"/>
    <w:rsid w:val="000052E7"/>
    <w:rsid w:val="00007E8D"/>
    <w:rsid w:val="000171F6"/>
    <w:rsid w:val="0002097F"/>
    <w:rsid w:val="00021924"/>
    <w:rsid w:val="00021B52"/>
    <w:rsid w:val="00024D51"/>
    <w:rsid w:val="00026607"/>
    <w:rsid w:val="00026DBD"/>
    <w:rsid w:val="00031934"/>
    <w:rsid w:val="00034616"/>
    <w:rsid w:val="00037BFC"/>
    <w:rsid w:val="000430E6"/>
    <w:rsid w:val="000453C7"/>
    <w:rsid w:val="00050355"/>
    <w:rsid w:val="00050AAD"/>
    <w:rsid w:val="00052CC3"/>
    <w:rsid w:val="000613BB"/>
    <w:rsid w:val="0006456C"/>
    <w:rsid w:val="00067EA9"/>
    <w:rsid w:val="00075372"/>
    <w:rsid w:val="000916F3"/>
    <w:rsid w:val="000970B6"/>
    <w:rsid w:val="000A36AB"/>
    <w:rsid w:val="000A3B71"/>
    <w:rsid w:val="000A6A5F"/>
    <w:rsid w:val="000D07DB"/>
    <w:rsid w:val="000E4D05"/>
    <w:rsid w:val="000E746D"/>
    <w:rsid w:val="000F1C14"/>
    <w:rsid w:val="000F70D6"/>
    <w:rsid w:val="0010082F"/>
    <w:rsid w:val="0011749A"/>
    <w:rsid w:val="00117F9F"/>
    <w:rsid w:val="00120D09"/>
    <w:rsid w:val="00121063"/>
    <w:rsid w:val="00121DE7"/>
    <w:rsid w:val="00122251"/>
    <w:rsid w:val="00140B29"/>
    <w:rsid w:val="001420E0"/>
    <w:rsid w:val="00145071"/>
    <w:rsid w:val="00151911"/>
    <w:rsid w:val="00152D2B"/>
    <w:rsid w:val="00154FBB"/>
    <w:rsid w:val="001638A8"/>
    <w:rsid w:val="00165433"/>
    <w:rsid w:val="001734F0"/>
    <w:rsid w:val="00182A8F"/>
    <w:rsid w:val="0019371D"/>
    <w:rsid w:val="00193CAF"/>
    <w:rsid w:val="001A128C"/>
    <w:rsid w:val="001A1B43"/>
    <w:rsid w:val="001A382B"/>
    <w:rsid w:val="001B0D8C"/>
    <w:rsid w:val="001B5B60"/>
    <w:rsid w:val="001C09A5"/>
    <w:rsid w:val="001D6E3C"/>
    <w:rsid w:val="001E0CD0"/>
    <w:rsid w:val="001E24D4"/>
    <w:rsid w:val="001E42C7"/>
    <w:rsid w:val="001E52EF"/>
    <w:rsid w:val="001F025F"/>
    <w:rsid w:val="001F0B88"/>
    <w:rsid w:val="001F31C1"/>
    <w:rsid w:val="001F4160"/>
    <w:rsid w:val="001F459F"/>
    <w:rsid w:val="00202F27"/>
    <w:rsid w:val="00205AD4"/>
    <w:rsid w:val="00210161"/>
    <w:rsid w:val="002109D0"/>
    <w:rsid w:val="00210B45"/>
    <w:rsid w:val="00213BD7"/>
    <w:rsid w:val="00214467"/>
    <w:rsid w:val="00214D09"/>
    <w:rsid w:val="002158E3"/>
    <w:rsid w:val="00216350"/>
    <w:rsid w:val="00223A6E"/>
    <w:rsid w:val="00223B72"/>
    <w:rsid w:val="002305AA"/>
    <w:rsid w:val="0023455C"/>
    <w:rsid w:val="002376BD"/>
    <w:rsid w:val="00245318"/>
    <w:rsid w:val="0025703E"/>
    <w:rsid w:val="002718BE"/>
    <w:rsid w:val="002749DE"/>
    <w:rsid w:val="002771C7"/>
    <w:rsid w:val="002927B3"/>
    <w:rsid w:val="00292DD3"/>
    <w:rsid w:val="00295658"/>
    <w:rsid w:val="002B5352"/>
    <w:rsid w:val="002C0E5E"/>
    <w:rsid w:val="002C2F6C"/>
    <w:rsid w:val="002C7613"/>
    <w:rsid w:val="002F1CCA"/>
    <w:rsid w:val="00301787"/>
    <w:rsid w:val="00305121"/>
    <w:rsid w:val="00310065"/>
    <w:rsid w:val="00314861"/>
    <w:rsid w:val="00320EFC"/>
    <w:rsid w:val="0032171F"/>
    <w:rsid w:val="0032540B"/>
    <w:rsid w:val="00327421"/>
    <w:rsid w:val="00332E96"/>
    <w:rsid w:val="003460FC"/>
    <w:rsid w:val="003476FE"/>
    <w:rsid w:val="00353B23"/>
    <w:rsid w:val="00357606"/>
    <w:rsid w:val="00360BBD"/>
    <w:rsid w:val="003726FA"/>
    <w:rsid w:val="00372816"/>
    <w:rsid w:val="00372AD3"/>
    <w:rsid w:val="00380D1E"/>
    <w:rsid w:val="00381099"/>
    <w:rsid w:val="0038217A"/>
    <w:rsid w:val="003876DA"/>
    <w:rsid w:val="0039188D"/>
    <w:rsid w:val="00396F9F"/>
    <w:rsid w:val="003976CE"/>
    <w:rsid w:val="003B2342"/>
    <w:rsid w:val="003B3819"/>
    <w:rsid w:val="003C01C3"/>
    <w:rsid w:val="003C322B"/>
    <w:rsid w:val="003C7031"/>
    <w:rsid w:val="003D7F6F"/>
    <w:rsid w:val="003E0013"/>
    <w:rsid w:val="003E5453"/>
    <w:rsid w:val="003F2660"/>
    <w:rsid w:val="003F5910"/>
    <w:rsid w:val="00401DCA"/>
    <w:rsid w:val="004079AE"/>
    <w:rsid w:val="00410789"/>
    <w:rsid w:val="00415418"/>
    <w:rsid w:val="00422E27"/>
    <w:rsid w:val="004239DB"/>
    <w:rsid w:val="00430EC6"/>
    <w:rsid w:val="00433FFD"/>
    <w:rsid w:val="0043707E"/>
    <w:rsid w:val="004506B4"/>
    <w:rsid w:val="00457ABB"/>
    <w:rsid w:val="00463345"/>
    <w:rsid w:val="0046372E"/>
    <w:rsid w:val="00483E86"/>
    <w:rsid w:val="004943C0"/>
    <w:rsid w:val="004A34EC"/>
    <w:rsid w:val="004B0D76"/>
    <w:rsid w:val="004B1483"/>
    <w:rsid w:val="004B1666"/>
    <w:rsid w:val="004B4910"/>
    <w:rsid w:val="004B567B"/>
    <w:rsid w:val="004B5A55"/>
    <w:rsid w:val="004C063E"/>
    <w:rsid w:val="004C185F"/>
    <w:rsid w:val="004C42BA"/>
    <w:rsid w:val="004C4929"/>
    <w:rsid w:val="004C7B35"/>
    <w:rsid w:val="004D399B"/>
    <w:rsid w:val="004D609E"/>
    <w:rsid w:val="004D6967"/>
    <w:rsid w:val="004D73E7"/>
    <w:rsid w:val="004E44C1"/>
    <w:rsid w:val="004E4ED0"/>
    <w:rsid w:val="004E73E9"/>
    <w:rsid w:val="004F1337"/>
    <w:rsid w:val="004F4453"/>
    <w:rsid w:val="004F64C6"/>
    <w:rsid w:val="004F69B4"/>
    <w:rsid w:val="00512CBD"/>
    <w:rsid w:val="00533E26"/>
    <w:rsid w:val="00541BE3"/>
    <w:rsid w:val="00545AAE"/>
    <w:rsid w:val="00547445"/>
    <w:rsid w:val="005515D5"/>
    <w:rsid w:val="00552312"/>
    <w:rsid w:val="00555F2A"/>
    <w:rsid w:val="0055620B"/>
    <w:rsid w:val="00556B5D"/>
    <w:rsid w:val="00564774"/>
    <w:rsid w:val="00565747"/>
    <w:rsid w:val="00573CCA"/>
    <w:rsid w:val="00582652"/>
    <w:rsid w:val="005829B3"/>
    <w:rsid w:val="00582B07"/>
    <w:rsid w:val="00584172"/>
    <w:rsid w:val="0058722B"/>
    <w:rsid w:val="00594A76"/>
    <w:rsid w:val="0059594F"/>
    <w:rsid w:val="00597B6C"/>
    <w:rsid w:val="005A07B5"/>
    <w:rsid w:val="005A2FC6"/>
    <w:rsid w:val="005A306C"/>
    <w:rsid w:val="005A3D8B"/>
    <w:rsid w:val="005A494F"/>
    <w:rsid w:val="005A4FED"/>
    <w:rsid w:val="005B1452"/>
    <w:rsid w:val="005C38B4"/>
    <w:rsid w:val="005C6BFD"/>
    <w:rsid w:val="005D02E6"/>
    <w:rsid w:val="005D275E"/>
    <w:rsid w:val="005D609D"/>
    <w:rsid w:val="005E28A7"/>
    <w:rsid w:val="005E419A"/>
    <w:rsid w:val="00600359"/>
    <w:rsid w:val="00600B80"/>
    <w:rsid w:val="006133C5"/>
    <w:rsid w:val="00631A66"/>
    <w:rsid w:val="00635082"/>
    <w:rsid w:val="00637B6E"/>
    <w:rsid w:val="006430C7"/>
    <w:rsid w:val="0064427C"/>
    <w:rsid w:val="006478D4"/>
    <w:rsid w:val="00650C17"/>
    <w:rsid w:val="006637FD"/>
    <w:rsid w:val="006672E7"/>
    <w:rsid w:val="00673152"/>
    <w:rsid w:val="0067342A"/>
    <w:rsid w:val="00675418"/>
    <w:rsid w:val="00683291"/>
    <w:rsid w:val="0068743A"/>
    <w:rsid w:val="0069108B"/>
    <w:rsid w:val="00692A4D"/>
    <w:rsid w:val="006A0022"/>
    <w:rsid w:val="006B518A"/>
    <w:rsid w:val="006B7212"/>
    <w:rsid w:val="006C114B"/>
    <w:rsid w:val="006C4755"/>
    <w:rsid w:val="006F179D"/>
    <w:rsid w:val="006F505F"/>
    <w:rsid w:val="00700C88"/>
    <w:rsid w:val="0070396A"/>
    <w:rsid w:val="0070690D"/>
    <w:rsid w:val="00716028"/>
    <w:rsid w:val="007330C8"/>
    <w:rsid w:val="00733909"/>
    <w:rsid w:val="00735D55"/>
    <w:rsid w:val="007444DA"/>
    <w:rsid w:val="00744FFB"/>
    <w:rsid w:val="00747270"/>
    <w:rsid w:val="00755EDC"/>
    <w:rsid w:val="00760A1E"/>
    <w:rsid w:val="00761110"/>
    <w:rsid w:val="00761AAF"/>
    <w:rsid w:val="00762E3E"/>
    <w:rsid w:val="007642BC"/>
    <w:rsid w:val="00770B4C"/>
    <w:rsid w:val="0078059A"/>
    <w:rsid w:val="00781855"/>
    <w:rsid w:val="00783B1D"/>
    <w:rsid w:val="00786CD5"/>
    <w:rsid w:val="00791AD4"/>
    <w:rsid w:val="007941CA"/>
    <w:rsid w:val="007A1FED"/>
    <w:rsid w:val="007A424C"/>
    <w:rsid w:val="007A51D4"/>
    <w:rsid w:val="007A71A6"/>
    <w:rsid w:val="007B476E"/>
    <w:rsid w:val="007B511F"/>
    <w:rsid w:val="007C50C0"/>
    <w:rsid w:val="007D4E36"/>
    <w:rsid w:val="007D6023"/>
    <w:rsid w:val="007F031B"/>
    <w:rsid w:val="007F1164"/>
    <w:rsid w:val="007F2282"/>
    <w:rsid w:val="007F2435"/>
    <w:rsid w:val="007F26E1"/>
    <w:rsid w:val="007F36DC"/>
    <w:rsid w:val="00814518"/>
    <w:rsid w:val="00826B54"/>
    <w:rsid w:val="008273DA"/>
    <w:rsid w:val="0083008A"/>
    <w:rsid w:val="00830600"/>
    <w:rsid w:val="00841448"/>
    <w:rsid w:val="008474AF"/>
    <w:rsid w:val="008475E7"/>
    <w:rsid w:val="008531EB"/>
    <w:rsid w:val="00863A75"/>
    <w:rsid w:val="00864E0D"/>
    <w:rsid w:val="00877787"/>
    <w:rsid w:val="00880C60"/>
    <w:rsid w:val="00884159"/>
    <w:rsid w:val="00895B4C"/>
    <w:rsid w:val="00897D9E"/>
    <w:rsid w:val="008A74B6"/>
    <w:rsid w:val="008B29FD"/>
    <w:rsid w:val="008B59F4"/>
    <w:rsid w:val="008C0B52"/>
    <w:rsid w:val="008C63D0"/>
    <w:rsid w:val="008C6BBB"/>
    <w:rsid w:val="008D0FC8"/>
    <w:rsid w:val="008D2359"/>
    <w:rsid w:val="008D2C84"/>
    <w:rsid w:val="008D3DE8"/>
    <w:rsid w:val="008E2E93"/>
    <w:rsid w:val="008E57AA"/>
    <w:rsid w:val="008F0218"/>
    <w:rsid w:val="008F5DB6"/>
    <w:rsid w:val="0090423C"/>
    <w:rsid w:val="00904CDF"/>
    <w:rsid w:val="00907278"/>
    <w:rsid w:val="00913502"/>
    <w:rsid w:val="009144C1"/>
    <w:rsid w:val="009237FB"/>
    <w:rsid w:val="00932894"/>
    <w:rsid w:val="00935975"/>
    <w:rsid w:val="00935B61"/>
    <w:rsid w:val="00940FC6"/>
    <w:rsid w:val="00943D70"/>
    <w:rsid w:val="00944B90"/>
    <w:rsid w:val="00953EED"/>
    <w:rsid w:val="009613D8"/>
    <w:rsid w:val="00967EA0"/>
    <w:rsid w:val="00972A20"/>
    <w:rsid w:val="0097452E"/>
    <w:rsid w:val="00980042"/>
    <w:rsid w:val="00981557"/>
    <w:rsid w:val="00991D29"/>
    <w:rsid w:val="0099612F"/>
    <w:rsid w:val="00996C58"/>
    <w:rsid w:val="009A177A"/>
    <w:rsid w:val="009A4888"/>
    <w:rsid w:val="009A6073"/>
    <w:rsid w:val="009A7C02"/>
    <w:rsid w:val="009B22FF"/>
    <w:rsid w:val="009B3B75"/>
    <w:rsid w:val="009B5EB7"/>
    <w:rsid w:val="009B7936"/>
    <w:rsid w:val="009C575A"/>
    <w:rsid w:val="009C6327"/>
    <w:rsid w:val="009D258F"/>
    <w:rsid w:val="009E0264"/>
    <w:rsid w:val="009E3292"/>
    <w:rsid w:val="009F6438"/>
    <w:rsid w:val="00A12886"/>
    <w:rsid w:val="00A14633"/>
    <w:rsid w:val="00A14E98"/>
    <w:rsid w:val="00A2375E"/>
    <w:rsid w:val="00A31497"/>
    <w:rsid w:val="00A32274"/>
    <w:rsid w:val="00A356A4"/>
    <w:rsid w:val="00A5317B"/>
    <w:rsid w:val="00A60906"/>
    <w:rsid w:val="00A61792"/>
    <w:rsid w:val="00A64587"/>
    <w:rsid w:val="00A65904"/>
    <w:rsid w:val="00A668A1"/>
    <w:rsid w:val="00A726F0"/>
    <w:rsid w:val="00A76FCC"/>
    <w:rsid w:val="00A80886"/>
    <w:rsid w:val="00A84946"/>
    <w:rsid w:val="00A96F0D"/>
    <w:rsid w:val="00AA05D0"/>
    <w:rsid w:val="00AA3958"/>
    <w:rsid w:val="00AA7FEB"/>
    <w:rsid w:val="00AB14D6"/>
    <w:rsid w:val="00AB4798"/>
    <w:rsid w:val="00AC6BFF"/>
    <w:rsid w:val="00AC6E21"/>
    <w:rsid w:val="00AD210D"/>
    <w:rsid w:val="00AD539F"/>
    <w:rsid w:val="00AD6C4D"/>
    <w:rsid w:val="00AE51FE"/>
    <w:rsid w:val="00AE5FF2"/>
    <w:rsid w:val="00AF3BA8"/>
    <w:rsid w:val="00B0054E"/>
    <w:rsid w:val="00B05AB4"/>
    <w:rsid w:val="00B06381"/>
    <w:rsid w:val="00B11B5A"/>
    <w:rsid w:val="00B15B7E"/>
    <w:rsid w:val="00B2757E"/>
    <w:rsid w:val="00B4023F"/>
    <w:rsid w:val="00B40D1C"/>
    <w:rsid w:val="00B425E5"/>
    <w:rsid w:val="00B43C98"/>
    <w:rsid w:val="00B508E8"/>
    <w:rsid w:val="00B6367C"/>
    <w:rsid w:val="00B65DDB"/>
    <w:rsid w:val="00B6628C"/>
    <w:rsid w:val="00B66DE5"/>
    <w:rsid w:val="00B8469D"/>
    <w:rsid w:val="00B922A5"/>
    <w:rsid w:val="00B971A5"/>
    <w:rsid w:val="00B97A47"/>
    <w:rsid w:val="00B97DCE"/>
    <w:rsid w:val="00BA1987"/>
    <w:rsid w:val="00BA25FD"/>
    <w:rsid w:val="00BB0889"/>
    <w:rsid w:val="00BB0C6D"/>
    <w:rsid w:val="00BB31C2"/>
    <w:rsid w:val="00BB4833"/>
    <w:rsid w:val="00BB5420"/>
    <w:rsid w:val="00BB60B4"/>
    <w:rsid w:val="00BC2E4C"/>
    <w:rsid w:val="00BD1488"/>
    <w:rsid w:val="00BD2C4D"/>
    <w:rsid w:val="00BD69C9"/>
    <w:rsid w:val="00BD77AA"/>
    <w:rsid w:val="00BE139E"/>
    <w:rsid w:val="00BE427C"/>
    <w:rsid w:val="00BF0C11"/>
    <w:rsid w:val="00BF35A6"/>
    <w:rsid w:val="00BF78C7"/>
    <w:rsid w:val="00C0393B"/>
    <w:rsid w:val="00C14110"/>
    <w:rsid w:val="00C21411"/>
    <w:rsid w:val="00C23DCE"/>
    <w:rsid w:val="00C3092F"/>
    <w:rsid w:val="00C358C1"/>
    <w:rsid w:val="00C36B4C"/>
    <w:rsid w:val="00C41FF1"/>
    <w:rsid w:val="00C50D66"/>
    <w:rsid w:val="00C51EAD"/>
    <w:rsid w:val="00C52420"/>
    <w:rsid w:val="00C64825"/>
    <w:rsid w:val="00C662A9"/>
    <w:rsid w:val="00C756CE"/>
    <w:rsid w:val="00C81474"/>
    <w:rsid w:val="00C824E4"/>
    <w:rsid w:val="00C85241"/>
    <w:rsid w:val="00C91DB6"/>
    <w:rsid w:val="00C939EE"/>
    <w:rsid w:val="00CA6DB5"/>
    <w:rsid w:val="00CB08C0"/>
    <w:rsid w:val="00CB2E88"/>
    <w:rsid w:val="00CB764D"/>
    <w:rsid w:val="00CC2047"/>
    <w:rsid w:val="00CC397E"/>
    <w:rsid w:val="00CC51F3"/>
    <w:rsid w:val="00CD28F3"/>
    <w:rsid w:val="00CD3E5D"/>
    <w:rsid w:val="00CE2E89"/>
    <w:rsid w:val="00CE44FB"/>
    <w:rsid w:val="00CE502A"/>
    <w:rsid w:val="00CF2C50"/>
    <w:rsid w:val="00CF3FD2"/>
    <w:rsid w:val="00D0258A"/>
    <w:rsid w:val="00D02643"/>
    <w:rsid w:val="00D0267D"/>
    <w:rsid w:val="00D0324E"/>
    <w:rsid w:val="00D07755"/>
    <w:rsid w:val="00D1226D"/>
    <w:rsid w:val="00D12BD8"/>
    <w:rsid w:val="00D15103"/>
    <w:rsid w:val="00D17A0D"/>
    <w:rsid w:val="00D17F3D"/>
    <w:rsid w:val="00D3122F"/>
    <w:rsid w:val="00D34949"/>
    <w:rsid w:val="00D36BC2"/>
    <w:rsid w:val="00D36CD3"/>
    <w:rsid w:val="00D37373"/>
    <w:rsid w:val="00D405F0"/>
    <w:rsid w:val="00D40EAD"/>
    <w:rsid w:val="00D529C7"/>
    <w:rsid w:val="00D607A6"/>
    <w:rsid w:val="00D63BE0"/>
    <w:rsid w:val="00D63F55"/>
    <w:rsid w:val="00D72F79"/>
    <w:rsid w:val="00D846F0"/>
    <w:rsid w:val="00D8470D"/>
    <w:rsid w:val="00D92794"/>
    <w:rsid w:val="00D9532F"/>
    <w:rsid w:val="00DA6511"/>
    <w:rsid w:val="00DB0710"/>
    <w:rsid w:val="00DB11B7"/>
    <w:rsid w:val="00DB542E"/>
    <w:rsid w:val="00DC1087"/>
    <w:rsid w:val="00DC643F"/>
    <w:rsid w:val="00DD0B37"/>
    <w:rsid w:val="00DE0AEB"/>
    <w:rsid w:val="00DE4A14"/>
    <w:rsid w:val="00DE4CA4"/>
    <w:rsid w:val="00DE7101"/>
    <w:rsid w:val="00DF007F"/>
    <w:rsid w:val="00DF0242"/>
    <w:rsid w:val="00DF02D4"/>
    <w:rsid w:val="00DF0B83"/>
    <w:rsid w:val="00DF19B5"/>
    <w:rsid w:val="00DF2673"/>
    <w:rsid w:val="00DF652D"/>
    <w:rsid w:val="00E008A1"/>
    <w:rsid w:val="00E1488E"/>
    <w:rsid w:val="00E1652B"/>
    <w:rsid w:val="00E17CA7"/>
    <w:rsid w:val="00E20484"/>
    <w:rsid w:val="00E23688"/>
    <w:rsid w:val="00E361D3"/>
    <w:rsid w:val="00E55D3D"/>
    <w:rsid w:val="00E563DB"/>
    <w:rsid w:val="00E64556"/>
    <w:rsid w:val="00E65742"/>
    <w:rsid w:val="00E67804"/>
    <w:rsid w:val="00E74891"/>
    <w:rsid w:val="00E77563"/>
    <w:rsid w:val="00E8023E"/>
    <w:rsid w:val="00E81BA4"/>
    <w:rsid w:val="00E85602"/>
    <w:rsid w:val="00E87F4C"/>
    <w:rsid w:val="00E901AB"/>
    <w:rsid w:val="00E91D3A"/>
    <w:rsid w:val="00EA44F2"/>
    <w:rsid w:val="00EA53EB"/>
    <w:rsid w:val="00EB1887"/>
    <w:rsid w:val="00EB3FB6"/>
    <w:rsid w:val="00EB7183"/>
    <w:rsid w:val="00EB748E"/>
    <w:rsid w:val="00EC0F25"/>
    <w:rsid w:val="00ED0583"/>
    <w:rsid w:val="00ED0CCA"/>
    <w:rsid w:val="00ED5B6E"/>
    <w:rsid w:val="00ED6793"/>
    <w:rsid w:val="00ED6C6C"/>
    <w:rsid w:val="00F0178D"/>
    <w:rsid w:val="00F04055"/>
    <w:rsid w:val="00F1140A"/>
    <w:rsid w:val="00F17A01"/>
    <w:rsid w:val="00F2091C"/>
    <w:rsid w:val="00F211F0"/>
    <w:rsid w:val="00F2136F"/>
    <w:rsid w:val="00F22F60"/>
    <w:rsid w:val="00F256E1"/>
    <w:rsid w:val="00F31A9F"/>
    <w:rsid w:val="00F341D2"/>
    <w:rsid w:val="00F358E5"/>
    <w:rsid w:val="00F35A6D"/>
    <w:rsid w:val="00F402EC"/>
    <w:rsid w:val="00F41787"/>
    <w:rsid w:val="00F44CBF"/>
    <w:rsid w:val="00F506FA"/>
    <w:rsid w:val="00F52063"/>
    <w:rsid w:val="00F52A5F"/>
    <w:rsid w:val="00F62FBA"/>
    <w:rsid w:val="00F7299F"/>
    <w:rsid w:val="00F734BE"/>
    <w:rsid w:val="00F80F58"/>
    <w:rsid w:val="00F9345C"/>
    <w:rsid w:val="00F97A62"/>
    <w:rsid w:val="00FA110E"/>
    <w:rsid w:val="00FB27CA"/>
    <w:rsid w:val="00FC4C56"/>
    <w:rsid w:val="00FD10DD"/>
    <w:rsid w:val="00FD199E"/>
    <w:rsid w:val="00FD790B"/>
    <w:rsid w:val="00FE0379"/>
    <w:rsid w:val="00FE1F11"/>
    <w:rsid w:val="00FE20AE"/>
    <w:rsid w:val="00FE5EFD"/>
    <w:rsid w:val="00FE6E87"/>
    <w:rsid w:val="00FF3AE2"/>
    <w:rsid w:val="00FF4B52"/>
    <w:rsid w:val="00FF6BAE"/>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C06D6D2"/>
  <w15:docId w15:val="{AEBB792A-0351-4FC9-9400-5C8241AEA1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7F36DC"/>
    <w:pPr>
      <w:spacing w:after="200" w:line="276" w:lineRule="auto"/>
    </w:pPr>
    <w:rPr>
      <w:sz w:val="22"/>
      <w:szCs w:val="22"/>
      <w:lang w:val="it-IT" w:eastAsia="en-US"/>
    </w:rPr>
  </w:style>
  <w:style w:type="paragraph" w:styleId="Titolo1">
    <w:name w:val="heading 1"/>
    <w:basedOn w:val="Normale"/>
    <w:next w:val="Normale"/>
    <w:link w:val="Titolo1Carattere"/>
    <w:uiPriority w:val="9"/>
    <w:qFormat/>
    <w:rsid w:val="00E563DB"/>
    <w:pPr>
      <w:keepNext/>
      <w:keepLines/>
      <w:spacing w:before="480" w:after="0"/>
      <w:outlineLvl w:val="0"/>
    </w:pPr>
    <w:rPr>
      <w:rFonts w:ascii="Cambria" w:eastAsia="Times New Roman" w:hAnsi="Cambria"/>
      <w:b/>
      <w:bCs/>
      <w:color w:val="365F91"/>
      <w:sz w:val="28"/>
      <w:szCs w:val="28"/>
      <w:lang w:val="x-none" w:eastAsia="x-none"/>
    </w:rPr>
  </w:style>
  <w:style w:type="paragraph" w:styleId="Titolo2">
    <w:name w:val="heading 2"/>
    <w:basedOn w:val="Normale"/>
    <w:next w:val="Normale"/>
    <w:link w:val="Titolo2Carattere"/>
    <w:uiPriority w:val="9"/>
    <w:unhideWhenUsed/>
    <w:qFormat/>
    <w:rsid w:val="00E87F4C"/>
    <w:pPr>
      <w:keepNext/>
      <w:keepLines/>
      <w:spacing w:before="200" w:after="0"/>
      <w:outlineLvl w:val="1"/>
    </w:pPr>
    <w:rPr>
      <w:rFonts w:ascii="Cambria" w:eastAsia="Times New Roman" w:hAnsi="Cambria"/>
      <w:b/>
      <w:bCs/>
      <w:color w:val="4F81BD"/>
      <w:sz w:val="26"/>
      <w:szCs w:val="26"/>
      <w:lang w:val="x-none" w:eastAsia="x-none"/>
    </w:rPr>
  </w:style>
  <w:style w:type="paragraph" w:styleId="Titolo3">
    <w:name w:val="heading 3"/>
    <w:basedOn w:val="Normale"/>
    <w:next w:val="Normale"/>
    <w:link w:val="Titolo3Carattere"/>
    <w:uiPriority w:val="9"/>
    <w:semiHidden/>
    <w:unhideWhenUsed/>
    <w:qFormat/>
    <w:rsid w:val="003C01C3"/>
    <w:pPr>
      <w:keepNext/>
      <w:spacing w:before="240" w:after="60"/>
      <w:outlineLvl w:val="2"/>
    </w:pPr>
    <w:rPr>
      <w:rFonts w:ascii="Cambria" w:eastAsia="Times New Roman" w:hAnsi="Cambria"/>
      <w:b/>
      <w:bCs/>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link w:val="Titolo1"/>
    <w:uiPriority w:val="9"/>
    <w:rsid w:val="00E563DB"/>
    <w:rPr>
      <w:rFonts w:ascii="Cambria" w:eastAsia="Times New Roman" w:hAnsi="Cambria" w:cs="Times New Roman"/>
      <w:b/>
      <w:bCs/>
      <w:color w:val="365F91"/>
      <w:sz w:val="28"/>
      <w:szCs w:val="28"/>
    </w:rPr>
  </w:style>
  <w:style w:type="character" w:customStyle="1" w:styleId="Titolo2Carattere">
    <w:name w:val="Titolo 2 Carattere"/>
    <w:link w:val="Titolo2"/>
    <w:uiPriority w:val="9"/>
    <w:rsid w:val="00E87F4C"/>
    <w:rPr>
      <w:rFonts w:ascii="Cambria" w:eastAsia="Times New Roman" w:hAnsi="Cambria" w:cs="Times New Roman"/>
      <w:b/>
      <w:bCs/>
      <w:color w:val="4F81BD"/>
      <w:sz w:val="26"/>
      <w:szCs w:val="26"/>
    </w:rPr>
  </w:style>
  <w:style w:type="character" w:customStyle="1" w:styleId="Titolo3Carattere">
    <w:name w:val="Titolo 3 Carattere"/>
    <w:basedOn w:val="Carpredefinitoparagrafo"/>
    <w:link w:val="Titolo3"/>
    <w:uiPriority w:val="9"/>
    <w:semiHidden/>
    <w:rsid w:val="003C01C3"/>
    <w:rPr>
      <w:rFonts w:ascii="Cambria" w:eastAsia="Times New Roman" w:hAnsi="Cambria" w:cs="Times New Roman"/>
      <w:b/>
      <w:bCs/>
      <w:sz w:val="26"/>
      <w:szCs w:val="26"/>
      <w:lang w:eastAsia="en-US"/>
    </w:rPr>
  </w:style>
  <w:style w:type="paragraph" w:customStyle="1" w:styleId="CM2">
    <w:name w:val="CM2"/>
    <w:basedOn w:val="Normale"/>
    <w:next w:val="Normale"/>
    <w:uiPriority w:val="99"/>
    <w:rsid w:val="00FE5EFD"/>
    <w:pPr>
      <w:widowControl w:val="0"/>
      <w:autoSpaceDE w:val="0"/>
      <w:autoSpaceDN w:val="0"/>
      <w:adjustRightInd w:val="0"/>
      <w:spacing w:after="0" w:line="360" w:lineRule="atLeast"/>
    </w:pPr>
    <w:rPr>
      <w:rFonts w:ascii="Times New Roman" w:eastAsia="Times New Roman" w:hAnsi="Times New Roman"/>
      <w:sz w:val="24"/>
      <w:szCs w:val="24"/>
      <w:lang w:eastAsia="it-IT"/>
    </w:rPr>
  </w:style>
  <w:style w:type="paragraph" w:customStyle="1" w:styleId="CM6">
    <w:name w:val="CM6"/>
    <w:basedOn w:val="Normale"/>
    <w:next w:val="Normale"/>
    <w:uiPriority w:val="99"/>
    <w:rsid w:val="00FE5EFD"/>
    <w:pPr>
      <w:widowControl w:val="0"/>
      <w:autoSpaceDE w:val="0"/>
      <w:autoSpaceDN w:val="0"/>
      <w:adjustRightInd w:val="0"/>
      <w:spacing w:after="0" w:line="240" w:lineRule="auto"/>
    </w:pPr>
    <w:rPr>
      <w:rFonts w:ascii="Times New Roman" w:eastAsia="Times New Roman" w:hAnsi="Times New Roman"/>
      <w:sz w:val="24"/>
      <w:szCs w:val="24"/>
      <w:lang w:eastAsia="it-IT"/>
    </w:rPr>
  </w:style>
  <w:style w:type="paragraph" w:styleId="Testofumetto">
    <w:name w:val="Balloon Text"/>
    <w:basedOn w:val="Normale"/>
    <w:link w:val="TestofumettoCarattere"/>
    <w:uiPriority w:val="99"/>
    <w:semiHidden/>
    <w:unhideWhenUsed/>
    <w:rsid w:val="004C7B35"/>
    <w:pPr>
      <w:spacing w:after="0" w:line="240" w:lineRule="auto"/>
    </w:pPr>
    <w:rPr>
      <w:rFonts w:ascii="Tahoma" w:hAnsi="Tahoma"/>
      <w:sz w:val="16"/>
      <w:szCs w:val="16"/>
      <w:lang w:val="x-none" w:eastAsia="x-none"/>
    </w:rPr>
  </w:style>
  <w:style w:type="character" w:customStyle="1" w:styleId="TestofumettoCarattere">
    <w:name w:val="Testo fumetto Carattere"/>
    <w:link w:val="Testofumetto"/>
    <w:uiPriority w:val="99"/>
    <w:semiHidden/>
    <w:rsid w:val="004C7B35"/>
    <w:rPr>
      <w:rFonts w:ascii="Tahoma" w:hAnsi="Tahoma" w:cs="Tahoma"/>
      <w:sz w:val="16"/>
      <w:szCs w:val="16"/>
    </w:rPr>
  </w:style>
  <w:style w:type="paragraph" w:styleId="Titolosommario">
    <w:name w:val="TOC Heading"/>
    <w:basedOn w:val="Titolo1"/>
    <w:next w:val="Normale"/>
    <w:uiPriority w:val="39"/>
    <w:unhideWhenUsed/>
    <w:qFormat/>
    <w:rsid w:val="005D02E6"/>
    <w:pPr>
      <w:outlineLvl w:val="9"/>
    </w:pPr>
  </w:style>
  <w:style w:type="paragraph" w:styleId="Sommario1">
    <w:name w:val="toc 1"/>
    <w:basedOn w:val="Normale"/>
    <w:next w:val="Normale"/>
    <w:autoRedefine/>
    <w:uiPriority w:val="39"/>
    <w:unhideWhenUsed/>
    <w:rsid w:val="005D02E6"/>
    <w:pPr>
      <w:spacing w:after="100"/>
    </w:pPr>
  </w:style>
  <w:style w:type="character" w:styleId="Collegamentoipertestuale">
    <w:name w:val="Hyperlink"/>
    <w:uiPriority w:val="99"/>
    <w:unhideWhenUsed/>
    <w:rsid w:val="005D02E6"/>
    <w:rPr>
      <w:color w:val="0000FF"/>
      <w:u w:val="single"/>
    </w:rPr>
  </w:style>
  <w:style w:type="paragraph" w:styleId="Paragrafoelenco">
    <w:name w:val="List Paragraph"/>
    <w:basedOn w:val="Normale"/>
    <w:uiPriority w:val="34"/>
    <w:qFormat/>
    <w:rsid w:val="006637FD"/>
    <w:pPr>
      <w:ind w:left="720"/>
      <w:contextualSpacing/>
    </w:pPr>
  </w:style>
  <w:style w:type="paragraph" w:styleId="Sommario2">
    <w:name w:val="toc 2"/>
    <w:basedOn w:val="Normale"/>
    <w:next w:val="Normale"/>
    <w:autoRedefine/>
    <w:uiPriority w:val="39"/>
    <w:unhideWhenUsed/>
    <w:rsid w:val="00380D1E"/>
    <w:pPr>
      <w:spacing w:after="100"/>
      <w:ind w:left="220"/>
    </w:pPr>
  </w:style>
  <w:style w:type="table" w:styleId="Grigliatabella">
    <w:name w:val="Table Grid"/>
    <w:basedOn w:val="Tabellanormale"/>
    <w:uiPriority w:val="59"/>
    <w:rsid w:val="00DE71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515D5"/>
    <w:pPr>
      <w:widowControl w:val="0"/>
      <w:autoSpaceDE w:val="0"/>
      <w:autoSpaceDN w:val="0"/>
      <w:adjustRightInd w:val="0"/>
    </w:pPr>
    <w:rPr>
      <w:rFonts w:ascii="Arial" w:eastAsia="Times New Roman" w:hAnsi="Arial" w:cs="Arial"/>
      <w:color w:val="000000"/>
      <w:sz w:val="24"/>
      <w:szCs w:val="24"/>
      <w:lang w:val="it-IT"/>
    </w:rPr>
  </w:style>
  <w:style w:type="paragraph" w:customStyle="1" w:styleId="CM22">
    <w:name w:val="CM22"/>
    <w:basedOn w:val="Default"/>
    <w:next w:val="Default"/>
    <w:uiPriority w:val="99"/>
    <w:rsid w:val="005515D5"/>
    <w:rPr>
      <w:color w:val="auto"/>
    </w:rPr>
  </w:style>
  <w:style w:type="paragraph" w:styleId="Intestazione">
    <w:name w:val="header"/>
    <w:basedOn w:val="Normale"/>
    <w:link w:val="IntestazioneCarattere"/>
    <w:uiPriority w:val="99"/>
    <w:unhideWhenUsed/>
    <w:rsid w:val="00C23DCE"/>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C23DCE"/>
  </w:style>
  <w:style w:type="paragraph" w:styleId="Pidipagina">
    <w:name w:val="footer"/>
    <w:basedOn w:val="Normale"/>
    <w:link w:val="PidipaginaCarattere"/>
    <w:uiPriority w:val="99"/>
    <w:unhideWhenUsed/>
    <w:rsid w:val="00C23DCE"/>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C23DCE"/>
  </w:style>
  <w:style w:type="paragraph" w:styleId="Testonotaapidipagina">
    <w:name w:val="footnote text"/>
    <w:basedOn w:val="Normale"/>
    <w:link w:val="TestonotaapidipaginaCarattere"/>
    <w:uiPriority w:val="99"/>
    <w:unhideWhenUsed/>
    <w:rsid w:val="00C23DCE"/>
    <w:pPr>
      <w:spacing w:after="0" w:line="240" w:lineRule="auto"/>
    </w:pPr>
    <w:rPr>
      <w:sz w:val="20"/>
      <w:szCs w:val="20"/>
      <w:lang w:val="x-none" w:eastAsia="x-none"/>
    </w:rPr>
  </w:style>
  <w:style w:type="character" w:customStyle="1" w:styleId="TestonotaapidipaginaCarattere">
    <w:name w:val="Testo nota a piè di pagina Carattere"/>
    <w:link w:val="Testonotaapidipagina"/>
    <w:uiPriority w:val="99"/>
    <w:rsid w:val="00C23DCE"/>
    <w:rPr>
      <w:sz w:val="20"/>
      <w:szCs w:val="20"/>
    </w:rPr>
  </w:style>
  <w:style w:type="character" w:styleId="Rimandonotaapidipagina">
    <w:name w:val="footnote reference"/>
    <w:uiPriority w:val="99"/>
    <w:unhideWhenUsed/>
    <w:rsid w:val="00C23DCE"/>
    <w:rPr>
      <w:vertAlign w:val="superscript"/>
    </w:rPr>
  </w:style>
  <w:style w:type="paragraph" w:styleId="Nessunaspaziatura">
    <w:name w:val="No Spacing"/>
    <w:uiPriority w:val="1"/>
    <w:qFormat/>
    <w:rsid w:val="000430E6"/>
    <w:rPr>
      <w:sz w:val="22"/>
      <w:szCs w:val="22"/>
      <w:lang w:val="it-IT" w:eastAsia="en-US"/>
    </w:rPr>
  </w:style>
  <w:style w:type="character" w:styleId="Enfasicorsivo">
    <w:name w:val="Emphasis"/>
    <w:uiPriority w:val="20"/>
    <w:qFormat/>
    <w:rsid w:val="00360BBD"/>
    <w:rPr>
      <w:i/>
      <w:iCs/>
    </w:rPr>
  </w:style>
  <w:style w:type="paragraph" w:styleId="Corpotesto">
    <w:name w:val="Body Text"/>
    <w:basedOn w:val="Normale"/>
    <w:link w:val="CorpotestoCarattere"/>
    <w:uiPriority w:val="99"/>
    <w:unhideWhenUsed/>
    <w:rsid w:val="006C4755"/>
    <w:pPr>
      <w:spacing w:after="120"/>
    </w:pPr>
  </w:style>
  <w:style w:type="character" w:customStyle="1" w:styleId="CorpotestoCarattere">
    <w:name w:val="Corpo testo Carattere"/>
    <w:basedOn w:val="Carpredefinitoparagrafo"/>
    <w:link w:val="Corpotesto"/>
    <w:uiPriority w:val="99"/>
    <w:rsid w:val="006C4755"/>
    <w:rPr>
      <w:sz w:val="22"/>
      <w:szCs w:val="22"/>
      <w:lang w:eastAsia="en-US"/>
    </w:rPr>
  </w:style>
  <w:style w:type="paragraph" w:styleId="NormaleWeb">
    <w:name w:val="Normal (Web)"/>
    <w:basedOn w:val="Normale"/>
    <w:uiPriority w:val="99"/>
    <w:semiHidden/>
    <w:unhideWhenUsed/>
    <w:rsid w:val="00202F27"/>
    <w:pPr>
      <w:spacing w:before="100" w:beforeAutospacing="1" w:after="100" w:afterAutospacing="1" w:line="240" w:lineRule="auto"/>
    </w:pPr>
    <w:rPr>
      <w:rFonts w:ascii="Times New Roman" w:eastAsia="Times New Roman" w:hAnsi="Times New Roman"/>
      <w:sz w:val="24"/>
      <w:szCs w:val="24"/>
      <w:lang w:eastAsia="it-IT"/>
    </w:rPr>
  </w:style>
  <w:style w:type="paragraph" w:styleId="Titolo">
    <w:name w:val="Title"/>
    <w:basedOn w:val="Titolo1"/>
    <w:next w:val="Normale"/>
    <w:link w:val="TitoloCarattere"/>
    <w:uiPriority w:val="10"/>
    <w:qFormat/>
    <w:rsid w:val="00214D09"/>
    <w:pPr>
      <w:jc w:val="center"/>
    </w:pPr>
  </w:style>
  <w:style w:type="character" w:customStyle="1" w:styleId="TitoloCarattere">
    <w:name w:val="Titolo Carattere"/>
    <w:basedOn w:val="Carpredefinitoparagrafo"/>
    <w:link w:val="Titolo"/>
    <w:uiPriority w:val="10"/>
    <w:rsid w:val="00214D09"/>
    <w:rPr>
      <w:rFonts w:ascii="Cambria" w:eastAsia="Times New Roman" w:hAnsi="Cambria"/>
      <w:b/>
      <w:bCs/>
      <w:color w:val="365F91"/>
      <w:sz w:val="28"/>
      <w:szCs w:val="28"/>
      <w:lang w:val="x-none" w:eastAsia="x-none"/>
    </w:rPr>
  </w:style>
  <w:style w:type="character" w:styleId="Rimandocommento">
    <w:name w:val="annotation reference"/>
    <w:basedOn w:val="Carpredefinitoparagrafo"/>
    <w:uiPriority w:val="99"/>
    <w:semiHidden/>
    <w:unhideWhenUsed/>
    <w:rsid w:val="004943C0"/>
    <w:rPr>
      <w:sz w:val="16"/>
      <w:szCs w:val="16"/>
    </w:rPr>
  </w:style>
  <w:style w:type="paragraph" w:styleId="Testocommento">
    <w:name w:val="annotation text"/>
    <w:basedOn w:val="Normale"/>
    <w:link w:val="TestocommentoCarattere"/>
    <w:uiPriority w:val="99"/>
    <w:semiHidden/>
    <w:unhideWhenUsed/>
    <w:rsid w:val="004943C0"/>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4943C0"/>
    <w:rPr>
      <w:lang w:val="it-IT" w:eastAsia="en-US"/>
    </w:rPr>
  </w:style>
  <w:style w:type="paragraph" w:styleId="Soggettocommento">
    <w:name w:val="annotation subject"/>
    <w:basedOn w:val="Testocommento"/>
    <w:next w:val="Testocommento"/>
    <w:link w:val="SoggettocommentoCarattere"/>
    <w:uiPriority w:val="99"/>
    <w:semiHidden/>
    <w:unhideWhenUsed/>
    <w:rsid w:val="004943C0"/>
    <w:rPr>
      <w:b/>
      <w:bCs/>
    </w:rPr>
  </w:style>
  <w:style w:type="character" w:customStyle="1" w:styleId="SoggettocommentoCarattere">
    <w:name w:val="Soggetto commento Carattere"/>
    <w:basedOn w:val="TestocommentoCarattere"/>
    <w:link w:val="Soggettocommento"/>
    <w:uiPriority w:val="99"/>
    <w:semiHidden/>
    <w:rsid w:val="004943C0"/>
    <w:rPr>
      <w:b/>
      <w:bCs/>
      <w:lang w:val="it-IT" w:eastAsia="en-US"/>
    </w:rPr>
  </w:style>
  <w:style w:type="paragraph" w:styleId="Revisione">
    <w:name w:val="Revision"/>
    <w:hidden/>
    <w:uiPriority w:val="71"/>
    <w:rsid w:val="00762E3E"/>
    <w:rPr>
      <w:sz w:val="22"/>
      <w:szCs w:val="22"/>
      <w:lang w:val="it-IT" w:eastAsia="en-US"/>
    </w:rPr>
  </w:style>
  <w:style w:type="character" w:styleId="Menzionenonrisolta">
    <w:name w:val="Unresolved Mention"/>
    <w:basedOn w:val="Carpredefinitoparagrafo"/>
    <w:uiPriority w:val="99"/>
    <w:semiHidden/>
    <w:unhideWhenUsed/>
    <w:rsid w:val="00026DB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577357">
      <w:bodyDiv w:val="1"/>
      <w:marLeft w:val="0"/>
      <w:marRight w:val="0"/>
      <w:marTop w:val="0"/>
      <w:marBottom w:val="0"/>
      <w:divBdr>
        <w:top w:val="none" w:sz="0" w:space="0" w:color="auto"/>
        <w:left w:val="none" w:sz="0" w:space="0" w:color="auto"/>
        <w:bottom w:val="none" w:sz="0" w:space="0" w:color="auto"/>
        <w:right w:val="none" w:sz="0" w:space="0" w:color="auto"/>
      </w:divBdr>
    </w:div>
    <w:div w:id="328487030">
      <w:bodyDiv w:val="1"/>
      <w:marLeft w:val="0"/>
      <w:marRight w:val="0"/>
      <w:marTop w:val="0"/>
      <w:marBottom w:val="0"/>
      <w:divBdr>
        <w:top w:val="none" w:sz="0" w:space="0" w:color="auto"/>
        <w:left w:val="none" w:sz="0" w:space="0" w:color="auto"/>
        <w:bottom w:val="none" w:sz="0" w:space="0" w:color="auto"/>
        <w:right w:val="none" w:sz="0" w:space="0" w:color="auto"/>
      </w:divBdr>
    </w:div>
    <w:div w:id="410784452">
      <w:bodyDiv w:val="1"/>
      <w:marLeft w:val="0"/>
      <w:marRight w:val="0"/>
      <w:marTop w:val="0"/>
      <w:marBottom w:val="0"/>
      <w:divBdr>
        <w:top w:val="none" w:sz="0" w:space="0" w:color="auto"/>
        <w:left w:val="none" w:sz="0" w:space="0" w:color="auto"/>
        <w:bottom w:val="none" w:sz="0" w:space="0" w:color="auto"/>
        <w:right w:val="none" w:sz="0" w:space="0" w:color="auto"/>
      </w:divBdr>
    </w:div>
    <w:div w:id="595211965">
      <w:bodyDiv w:val="1"/>
      <w:marLeft w:val="0"/>
      <w:marRight w:val="0"/>
      <w:marTop w:val="0"/>
      <w:marBottom w:val="0"/>
      <w:divBdr>
        <w:top w:val="none" w:sz="0" w:space="0" w:color="auto"/>
        <w:left w:val="none" w:sz="0" w:space="0" w:color="auto"/>
        <w:bottom w:val="none" w:sz="0" w:space="0" w:color="auto"/>
        <w:right w:val="none" w:sz="0" w:space="0" w:color="auto"/>
      </w:divBdr>
    </w:div>
    <w:div w:id="661587898">
      <w:bodyDiv w:val="1"/>
      <w:marLeft w:val="0"/>
      <w:marRight w:val="0"/>
      <w:marTop w:val="0"/>
      <w:marBottom w:val="0"/>
      <w:divBdr>
        <w:top w:val="none" w:sz="0" w:space="0" w:color="auto"/>
        <w:left w:val="none" w:sz="0" w:space="0" w:color="auto"/>
        <w:bottom w:val="none" w:sz="0" w:space="0" w:color="auto"/>
        <w:right w:val="none" w:sz="0" w:space="0" w:color="auto"/>
      </w:divBdr>
    </w:div>
    <w:div w:id="765880717">
      <w:bodyDiv w:val="1"/>
      <w:marLeft w:val="0"/>
      <w:marRight w:val="0"/>
      <w:marTop w:val="0"/>
      <w:marBottom w:val="0"/>
      <w:divBdr>
        <w:top w:val="none" w:sz="0" w:space="0" w:color="auto"/>
        <w:left w:val="none" w:sz="0" w:space="0" w:color="auto"/>
        <w:bottom w:val="none" w:sz="0" w:space="0" w:color="auto"/>
        <w:right w:val="none" w:sz="0" w:space="0" w:color="auto"/>
      </w:divBdr>
    </w:div>
    <w:div w:id="815533240">
      <w:bodyDiv w:val="1"/>
      <w:marLeft w:val="0"/>
      <w:marRight w:val="0"/>
      <w:marTop w:val="0"/>
      <w:marBottom w:val="0"/>
      <w:divBdr>
        <w:top w:val="none" w:sz="0" w:space="0" w:color="auto"/>
        <w:left w:val="none" w:sz="0" w:space="0" w:color="auto"/>
        <w:bottom w:val="none" w:sz="0" w:space="0" w:color="auto"/>
        <w:right w:val="none" w:sz="0" w:space="0" w:color="auto"/>
      </w:divBdr>
    </w:div>
    <w:div w:id="832986095">
      <w:bodyDiv w:val="1"/>
      <w:marLeft w:val="0"/>
      <w:marRight w:val="0"/>
      <w:marTop w:val="0"/>
      <w:marBottom w:val="0"/>
      <w:divBdr>
        <w:top w:val="none" w:sz="0" w:space="0" w:color="auto"/>
        <w:left w:val="none" w:sz="0" w:space="0" w:color="auto"/>
        <w:bottom w:val="none" w:sz="0" w:space="0" w:color="auto"/>
        <w:right w:val="none" w:sz="0" w:space="0" w:color="auto"/>
      </w:divBdr>
    </w:div>
    <w:div w:id="890843560">
      <w:bodyDiv w:val="1"/>
      <w:marLeft w:val="0"/>
      <w:marRight w:val="0"/>
      <w:marTop w:val="0"/>
      <w:marBottom w:val="0"/>
      <w:divBdr>
        <w:top w:val="none" w:sz="0" w:space="0" w:color="auto"/>
        <w:left w:val="none" w:sz="0" w:space="0" w:color="auto"/>
        <w:bottom w:val="none" w:sz="0" w:space="0" w:color="auto"/>
        <w:right w:val="none" w:sz="0" w:space="0" w:color="auto"/>
      </w:divBdr>
    </w:div>
    <w:div w:id="915826071">
      <w:bodyDiv w:val="1"/>
      <w:marLeft w:val="0"/>
      <w:marRight w:val="0"/>
      <w:marTop w:val="0"/>
      <w:marBottom w:val="0"/>
      <w:divBdr>
        <w:top w:val="none" w:sz="0" w:space="0" w:color="auto"/>
        <w:left w:val="none" w:sz="0" w:space="0" w:color="auto"/>
        <w:bottom w:val="none" w:sz="0" w:space="0" w:color="auto"/>
        <w:right w:val="none" w:sz="0" w:space="0" w:color="auto"/>
      </w:divBdr>
      <w:divsChild>
        <w:div w:id="34084990">
          <w:marLeft w:val="547"/>
          <w:marRight w:val="0"/>
          <w:marTop w:val="0"/>
          <w:marBottom w:val="0"/>
          <w:divBdr>
            <w:top w:val="none" w:sz="0" w:space="0" w:color="auto"/>
            <w:left w:val="none" w:sz="0" w:space="0" w:color="auto"/>
            <w:bottom w:val="none" w:sz="0" w:space="0" w:color="auto"/>
            <w:right w:val="none" w:sz="0" w:space="0" w:color="auto"/>
          </w:divBdr>
        </w:div>
        <w:div w:id="165095000">
          <w:marLeft w:val="547"/>
          <w:marRight w:val="0"/>
          <w:marTop w:val="0"/>
          <w:marBottom w:val="0"/>
          <w:divBdr>
            <w:top w:val="none" w:sz="0" w:space="0" w:color="auto"/>
            <w:left w:val="none" w:sz="0" w:space="0" w:color="auto"/>
            <w:bottom w:val="none" w:sz="0" w:space="0" w:color="auto"/>
            <w:right w:val="none" w:sz="0" w:space="0" w:color="auto"/>
          </w:divBdr>
        </w:div>
        <w:div w:id="299577702">
          <w:marLeft w:val="547"/>
          <w:marRight w:val="0"/>
          <w:marTop w:val="0"/>
          <w:marBottom w:val="0"/>
          <w:divBdr>
            <w:top w:val="none" w:sz="0" w:space="0" w:color="auto"/>
            <w:left w:val="none" w:sz="0" w:space="0" w:color="auto"/>
            <w:bottom w:val="none" w:sz="0" w:space="0" w:color="auto"/>
            <w:right w:val="none" w:sz="0" w:space="0" w:color="auto"/>
          </w:divBdr>
        </w:div>
        <w:div w:id="467624783">
          <w:marLeft w:val="547"/>
          <w:marRight w:val="0"/>
          <w:marTop w:val="0"/>
          <w:marBottom w:val="0"/>
          <w:divBdr>
            <w:top w:val="none" w:sz="0" w:space="0" w:color="auto"/>
            <w:left w:val="none" w:sz="0" w:space="0" w:color="auto"/>
            <w:bottom w:val="none" w:sz="0" w:space="0" w:color="auto"/>
            <w:right w:val="none" w:sz="0" w:space="0" w:color="auto"/>
          </w:divBdr>
        </w:div>
        <w:div w:id="599530080">
          <w:marLeft w:val="547"/>
          <w:marRight w:val="0"/>
          <w:marTop w:val="0"/>
          <w:marBottom w:val="0"/>
          <w:divBdr>
            <w:top w:val="none" w:sz="0" w:space="0" w:color="auto"/>
            <w:left w:val="none" w:sz="0" w:space="0" w:color="auto"/>
            <w:bottom w:val="none" w:sz="0" w:space="0" w:color="auto"/>
            <w:right w:val="none" w:sz="0" w:space="0" w:color="auto"/>
          </w:divBdr>
        </w:div>
        <w:div w:id="722413735">
          <w:marLeft w:val="547"/>
          <w:marRight w:val="0"/>
          <w:marTop w:val="0"/>
          <w:marBottom w:val="0"/>
          <w:divBdr>
            <w:top w:val="none" w:sz="0" w:space="0" w:color="auto"/>
            <w:left w:val="none" w:sz="0" w:space="0" w:color="auto"/>
            <w:bottom w:val="none" w:sz="0" w:space="0" w:color="auto"/>
            <w:right w:val="none" w:sz="0" w:space="0" w:color="auto"/>
          </w:divBdr>
        </w:div>
        <w:div w:id="944340697">
          <w:marLeft w:val="547"/>
          <w:marRight w:val="0"/>
          <w:marTop w:val="0"/>
          <w:marBottom w:val="0"/>
          <w:divBdr>
            <w:top w:val="none" w:sz="0" w:space="0" w:color="auto"/>
            <w:left w:val="none" w:sz="0" w:space="0" w:color="auto"/>
            <w:bottom w:val="none" w:sz="0" w:space="0" w:color="auto"/>
            <w:right w:val="none" w:sz="0" w:space="0" w:color="auto"/>
          </w:divBdr>
        </w:div>
        <w:div w:id="951791515">
          <w:marLeft w:val="547"/>
          <w:marRight w:val="0"/>
          <w:marTop w:val="0"/>
          <w:marBottom w:val="0"/>
          <w:divBdr>
            <w:top w:val="none" w:sz="0" w:space="0" w:color="auto"/>
            <w:left w:val="none" w:sz="0" w:space="0" w:color="auto"/>
            <w:bottom w:val="none" w:sz="0" w:space="0" w:color="auto"/>
            <w:right w:val="none" w:sz="0" w:space="0" w:color="auto"/>
          </w:divBdr>
        </w:div>
        <w:div w:id="1429041014">
          <w:marLeft w:val="547"/>
          <w:marRight w:val="0"/>
          <w:marTop w:val="0"/>
          <w:marBottom w:val="0"/>
          <w:divBdr>
            <w:top w:val="none" w:sz="0" w:space="0" w:color="auto"/>
            <w:left w:val="none" w:sz="0" w:space="0" w:color="auto"/>
            <w:bottom w:val="none" w:sz="0" w:space="0" w:color="auto"/>
            <w:right w:val="none" w:sz="0" w:space="0" w:color="auto"/>
          </w:divBdr>
        </w:div>
        <w:div w:id="1686906779">
          <w:marLeft w:val="547"/>
          <w:marRight w:val="0"/>
          <w:marTop w:val="0"/>
          <w:marBottom w:val="0"/>
          <w:divBdr>
            <w:top w:val="none" w:sz="0" w:space="0" w:color="auto"/>
            <w:left w:val="none" w:sz="0" w:space="0" w:color="auto"/>
            <w:bottom w:val="none" w:sz="0" w:space="0" w:color="auto"/>
            <w:right w:val="none" w:sz="0" w:space="0" w:color="auto"/>
          </w:divBdr>
        </w:div>
        <w:div w:id="1998879196">
          <w:marLeft w:val="547"/>
          <w:marRight w:val="0"/>
          <w:marTop w:val="0"/>
          <w:marBottom w:val="0"/>
          <w:divBdr>
            <w:top w:val="none" w:sz="0" w:space="0" w:color="auto"/>
            <w:left w:val="none" w:sz="0" w:space="0" w:color="auto"/>
            <w:bottom w:val="none" w:sz="0" w:space="0" w:color="auto"/>
            <w:right w:val="none" w:sz="0" w:space="0" w:color="auto"/>
          </w:divBdr>
        </w:div>
        <w:div w:id="2016036278">
          <w:marLeft w:val="547"/>
          <w:marRight w:val="0"/>
          <w:marTop w:val="0"/>
          <w:marBottom w:val="0"/>
          <w:divBdr>
            <w:top w:val="none" w:sz="0" w:space="0" w:color="auto"/>
            <w:left w:val="none" w:sz="0" w:space="0" w:color="auto"/>
            <w:bottom w:val="none" w:sz="0" w:space="0" w:color="auto"/>
            <w:right w:val="none" w:sz="0" w:space="0" w:color="auto"/>
          </w:divBdr>
        </w:div>
      </w:divsChild>
    </w:div>
    <w:div w:id="1152528482">
      <w:bodyDiv w:val="1"/>
      <w:marLeft w:val="0"/>
      <w:marRight w:val="0"/>
      <w:marTop w:val="0"/>
      <w:marBottom w:val="0"/>
      <w:divBdr>
        <w:top w:val="none" w:sz="0" w:space="0" w:color="auto"/>
        <w:left w:val="none" w:sz="0" w:space="0" w:color="auto"/>
        <w:bottom w:val="none" w:sz="0" w:space="0" w:color="auto"/>
        <w:right w:val="none" w:sz="0" w:space="0" w:color="auto"/>
      </w:divBdr>
    </w:div>
    <w:div w:id="1251892195">
      <w:bodyDiv w:val="1"/>
      <w:marLeft w:val="0"/>
      <w:marRight w:val="0"/>
      <w:marTop w:val="0"/>
      <w:marBottom w:val="0"/>
      <w:divBdr>
        <w:top w:val="none" w:sz="0" w:space="0" w:color="auto"/>
        <w:left w:val="none" w:sz="0" w:space="0" w:color="auto"/>
        <w:bottom w:val="none" w:sz="0" w:space="0" w:color="auto"/>
        <w:right w:val="none" w:sz="0" w:space="0" w:color="auto"/>
      </w:divBdr>
    </w:div>
    <w:div w:id="1517844973">
      <w:bodyDiv w:val="1"/>
      <w:marLeft w:val="0"/>
      <w:marRight w:val="0"/>
      <w:marTop w:val="0"/>
      <w:marBottom w:val="0"/>
      <w:divBdr>
        <w:top w:val="none" w:sz="0" w:space="0" w:color="auto"/>
        <w:left w:val="none" w:sz="0" w:space="0" w:color="auto"/>
        <w:bottom w:val="none" w:sz="0" w:space="0" w:color="auto"/>
        <w:right w:val="none" w:sz="0" w:space="0" w:color="auto"/>
      </w:divBdr>
    </w:div>
    <w:div w:id="1632785256">
      <w:bodyDiv w:val="1"/>
      <w:marLeft w:val="0"/>
      <w:marRight w:val="0"/>
      <w:marTop w:val="0"/>
      <w:marBottom w:val="0"/>
      <w:divBdr>
        <w:top w:val="none" w:sz="0" w:space="0" w:color="auto"/>
        <w:left w:val="none" w:sz="0" w:space="0" w:color="auto"/>
        <w:bottom w:val="none" w:sz="0" w:space="0" w:color="auto"/>
        <w:right w:val="none" w:sz="0" w:space="0" w:color="auto"/>
      </w:divBdr>
    </w:div>
    <w:div w:id="1715306078">
      <w:bodyDiv w:val="1"/>
      <w:marLeft w:val="0"/>
      <w:marRight w:val="0"/>
      <w:marTop w:val="0"/>
      <w:marBottom w:val="0"/>
      <w:divBdr>
        <w:top w:val="none" w:sz="0" w:space="0" w:color="auto"/>
        <w:left w:val="none" w:sz="0" w:space="0" w:color="auto"/>
        <w:bottom w:val="none" w:sz="0" w:space="0" w:color="auto"/>
        <w:right w:val="none" w:sz="0" w:space="0" w:color="auto"/>
      </w:divBdr>
    </w:div>
    <w:div w:id="1830631911">
      <w:bodyDiv w:val="1"/>
      <w:marLeft w:val="0"/>
      <w:marRight w:val="0"/>
      <w:marTop w:val="0"/>
      <w:marBottom w:val="0"/>
      <w:divBdr>
        <w:top w:val="none" w:sz="0" w:space="0" w:color="auto"/>
        <w:left w:val="none" w:sz="0" w:space="0" w:color="auto"/>
        <w:bottom w:val="none" w:sz="0" w:space="0" w:color="auto"/>
        <w:right w:val="none" w:sz="0" w:space="0" w:color="auto"/>
      </w:divBdr>
      <w:divsChild>
        <w:div w:id="994722039">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monitoraggioecomunicazione@arcea.it" TargetMode="External"/><Relationship Id="rId5" Type="http://schemas.openxmlformats.org/officeDocument/2006/relationships/webSettings" Target="webSettings.xml"/><Relationship Id="rId10" Type="http://schemas.openxmlformats.org/officeDocument/2006/relationships/hyperlink" Target="mailto:trasparenza@arcea.it"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3822006-223B-5A41-B9E2-D3BFCF4B0D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54</Pages>
  <Words>34600</Words>
  <Characters>197222</Characters>
  <Application>Microsoft Office Word</Application>
  <DocSecurity>0</DocSecurity>
  <Lines>1643</Lines>
  <Paragraphs>462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231360</CharactersWithSpaces>
  <SharedDoc>false</SharedDoc>
  <HLinks>
    <vt:vector size="192" baseType="variant">
      <vt:variant>
        <vt:i4>7340108</vt:i4>
      </vt:variant>
      <vt:variant>
        <vt:i4>168</vt:i4>
      </vt:variant>
      <vt:variant>
        <vt:i4>0</vt:i4>
      </vt:variant>
      <vt:variant>
        <vt:i4>5</vt:i4>
      </vt:variant>
      <vt:variant>
        <vt:lpwstr>mailto:trasparenza@arcea.it</vt:lpwstr>
      </vt:variant>
      <vt:variant>
        <vt:lpwstr/>
      </vt:variant>
      <vt:variant>
        <vt:i4>1179756</vt:i4>
      </vt:variant>
      <vt:variant>
        <vt:i4>165</vt:i4>
      </vt:variant>
      <vt:variant>
        <vt:i4>0</vt:i4>
      </vt:variant>
      <vt:variant>
        <vt:i4>5</vt:i4>
      </vt:variant>
      <vt:variant>
        <vt:lpwstr>mailto:personale@pec.arcea.it</vt:lpwstr>
      </vt:variant>
      <vt:variant>
        <vt:lpwstr/>
      </vt:variant>
      <vt:variant>
        <vt:i4>3997771</vt:i4>
      </vt:variant>
      <vt:variant>
        <vt:i4>162</vt:i4>
      </vt:variant>
      <vt:variant>
        <vt:i4>0</vt:i4>
      </vt:variant>
      <vt:variant>
        <vt:i4>5</vt:i4>
      </vt:variant>
      <vt:variant>
        <vt:lpwstr>mailto:controllointerno@pec.arcea.it</vt:lpwstr>
      </vt:variant>
      <vt:variant>
        <vt:lpwstr/>
      </vt:variant>
      <vt:variant>
        <vt:i4>5046325</vt:i4>
      </vt:variant>
      <vt:variant>
        <vt:i4>159</vt:i4>
      </vt:variant>
      <vt:variant>
        <vt:i4>0</vt:i4>
      </vt:variant>
      <vt:variant>
        <vt:i4>5</vt:i4>
      </vt:variant>
      <vt:variant>
        <vt:lpwstr>mailto:contenziosocomunitario@pec.arcea.it</vt:lpwstr>
      </vt:variant>
      <vt:variant>
        <vt:lpwstr/>
      </vt:variant>
      <vt:variant>
        <vt:i4>1900657</vt:i4>
      </vt:variant>
      <vt:variant>
        <vt:i4>156</vt:i4>
      </vt:variant>
      <vt:variant>
        <vt:i4>0</vt:i4>
      </vt:variant>
      <vt:variant>
        <vt:i4>5</vt:i4>
      </vt:variant>
      <vt:variant>
        <vt:lpwstr>mailto:contabilizzazione@pec.arcea.it</vt:lpwstr>
      </vt:variant>
      <vt:variant>
        <vt:lpwstr/>
      </vt:variant>
      <vt:variant>
        <vt:i4>5636147</vt:i4>
      </vt:variant>
      <vt:variant>
        <vt:i4>153</vt:i4>
      </vt:variant>
      <vt:variant>
        <vt:i4>0</vt:i4>
      </vt:variant>
      <vt:variant>
        <vt:i4>5</vt:i4>
      </vt:variant>
      <vt:variant>
        <vt:lpwstr>mailto:esecuzione@pec.arcea.it</vt:lpwstr>
      </vt:variant>
      <vt:variant>
        <vt:lpwstr/>
      </vt:variant>
      <vt:variant>
        <vt:i4>6225962</vt:i4>
      </vt:variant>
      <vt:variant>
        <vt:i4>150</vt:i4>
      </vt:variant>
      <vt:variant>
        <vt:i4>0</vt:i4>
      </vt:variant>
      <vt:variant>
        <vt:i4>5</vt:i4>
      </vt:variant>
      <vt:variant>
        <vt:lpwstr>mailto:autorizzazione@pec.arcea.it</vt:lpwstr>
      </vt:variant>
      <vt:variant>
        <vt:lpwstr/>
      </vt:variant>
      <vt:variant>
        <vt:i4>1572968</vt:i4>
      </vt:variant>
      <vt:variant>
        <vt:i4>147</vt:i4>
      </vt:variant>
      <vt:variant>
        <vt:i4>0</vt:i4>
      </vt:variant>
      <vt:variant>
        <vt:i4>5</vt:i4>
      </vt:variant>
      <vt:variant>
        <vt:lpwstr>mailto:funzionamento@pec.arcea.it</vt:lpwstr>
      </vt:variant>
      <vt:variant>
        <vt:lpwstr/>
      </vt:variant>
      <vt:variant>
        <vt:i4>1900659</vt:i4>
      </vt:variant>
      <vt:variant>
        <vt:i4>144</vt:i4>
      </vt:variant>
      <vt:variant>
        <vt:i4>0</vt:i4>
      </vt:variant>
      <vt:variant>
        <vt:i4>5</vt:i4>
      </vt:variant>
      <vt:variant>
        <vt:lpwstr>mailto:direzione@pec.arcea.it</vt:lpwstr>
      </vt:variant>
      <vt:variant>
        <vt:lpwstr/>
      </vt:variant>
      <vt:variant>
        <vt:i4>2031671</vt:i4>
      </vt:variant>
      <vt:variant>
        <vt:i4>134</vt:i4>
      </vt:variant>
      <vt:variant>
        <vt:i4>0</vt:i4>
      </vt:variant>
      <vt:variant>
        <vt:i4>5</vt:i4>
      </vt:variant>
      <vt:variant>
        <vt:lpwstr/>
      </vt:variant>
      <vt:variant>
        <vt:lpwstr>_Toc410636097</vt:lpwstr>
      </vt:variant>
      <vt:variant>
        <vt:i4>2031671</vt:i4>
      </vt:variant>
      <vt:variant>
        <vt:i4>128</vt:i4>
      </vt:variant>
      <vt:variant>
        <vt:i4>0</vt:i4>
      </vt:variant>
      <vt:variant>
        <vt:i4>5</vt:i4>
      </vt:variant>
      <vt:variant>
        <vt:lpwstr/>
      </vt:variant>
      <vt:variant>
        <vt:lpwstr>_Toc410636096</vt:lpwstr>
      </vt:variant>
      <vt:variant>
        <vt:i4>2031671</vt:i4>
      </vt:variant>
      <vt:variant>
        <vt:i4>122</vt:i4>
      </vt:variant>
      <vt:variant>
        <vt:i4>0</vt:i4>
      </vt:variant>
      <vt:variant>
        <vt:i4>5</vt:i4>
      </vt:variant>
      <vt:variant>
        <vt:lpwstr/>
      </vt:variant>
      <vt:variant>
        <vt:lpwstr>_Toc410636095</vt:lpwstr>
      </vt:variant>
      <vt:variant>
        <vt:i4>2031671</vt:i4>
      </vt:variant>
      <vt:variant>
        <vt:i4>116</vt:i4>
      </vt:variant>
      <vt:variant>
        <vt:i4>0</vt:i4>
      </vt:variant>
      <vt:variant>
        <vt:i4>5</vt:i4>
      </vt:variant>
      <vt:variant>
        <vt:lpwstr/>
      </vt:variant>
      <vt:variant>
        <vt:lpwstr>_Toc410636094</vt:lpwstr>
      </vt:variant>
      <vt:variant>
        <vt:i4>2031671</vt:i4>
      </vt:variant>
      <vt:variant>
        <vt:i4>110</vt:i4>
      </vt:variant>
      <vt:variant>
        <vt:i4>0</vt:i4>
      </vt:variant>
      <vt:variant>
        <vt:i4>5</vt:i4>
      </vt:variant>
      <vt:variant>
        <vt:lpwstr/>
      </vt:variant>
      <vt:variant>
        <vt:lpwstr>_Toc410636093</vt:lpwstr>
      </vt:variant>
      <vt:variant>
        <vt:i4>2031671</vt:i4>
      </vt:variant>
      <vt:variant>
        <vt:i4>104</vt:i4>
      </vt:variant>
      <vt:variant>
        <vt:i4>0</vt:i4>
      </vt:variant>
      <vt:variant>
        <vt:i4>5</vt:i4>
      </vt:variant>
      <vt:variant>
        <vt:lpwstr/>
      </vt:variant>
      <vt:variant>
        <vt:lpwstr>_Toc410636092</vt:lpwstr>
      </vt:variant>
      <vt:variant>
        <vt:i4>2031671</vt:i4>
      </vt:variant>
      <vt:variant>
        <vt:i4>98</vt:i4>
      </vt:variant>
      <vt:variant>
        <vt:i4>0</vt:i4>
      </vt:variant>
      <vt:variant>
        <vt:i4>5</vt:i4>
      </vt:variant>
      <vt:variant>
        <vt:lpwstr/>
      </vt:variant>
      <vt:variant>
        <vt:lpwstr>_Toc410636091</vt:lpwstr>
      </vt:variant>
      <vt:variant>
        <vt:i4>2031671</vt:i4>
      </vt:variant>
      <vt:variant>
        <vt:i4>92</vt:i4>
      </vt:variant>
      <vt:variant>
        <vt:i4>0</vt:i4>
      </vt:variant>
      <vt:variant>
        <vt:i4>5</vt:i4>
      </vt:variant>
      <vt:variant>
        <vt:lpwstr/>
      </vt:variant>
      <vt:variant>
        <vt:lpwstr>_Toc410636090</vt:lpwstr>
      </vt:variant>
      <vt:variant>
        <vt:i4>1966135</vt:i4>
      </vt:variant>
      <vt:variant>
        <vt:i4>86</vt:i4>
      </vt:variant>
      <vt:variant>
        <vt:i4>0</vt:i4>
      </vt:variant>
      <vt:variant>
        <vt:i4>5</vt:i4>
      </vt:variant>
      <vt:variant>
        <vt:lpwstr/>
      </vt:variant>
      <vt:variant>
        <vt:lpwstr>_Toc410636089</vt:lpwstr>
      </vt:variant>
      <vt:variant>
        <vt:i4>1966135</vt:i4>
      </vt:variant>
      <vt:variant>
        <vt:i4>80</vt:i4>
      </vt:variant>
      <vt:variant>
        <vt:i4>0</vt:i4>
      </vt:variant>
      <vt:variant>
        <vt:i4>5</vt:i4>
      </vt:variant>
      <vt:variant>
        <vt:lpwstr/>
      </vt:variant>
      <vt:variant>
        <vt:lpwstr>_Toc410636088</vt:lpwstr>
      </vt:variant>
      <vt:variant>
        <vt:i4>1966135</vt:i4>
      </vt:variant>
      <vt:variant>
        <vt:i4>74</vt:i4>
      </vt:variant>
      <vt:variant>
        <vt:i4>0</vt:i4>
      </vt:variant>
      <vt:variant>
        <vt:i4>5</vt:i4>
      </vt:variant>
      <vt:variant>
        <vt:lpwstr/>
      </vt:variant>
      <vt:variant>
        <vt:lpwstr>_Toc410636087</vt:lpwstr>
      </vt:variant>
      <vt:variant>
        <vt:i4>1966135</vt:i4>
      </vt:variant>
      <vt:variant>
        <vt:i4>68</vt:i4>
      </vt:variant>
      <vt:variant>
        <vt:i4>0</vt:i4>
      </vt:variant>
      <vt:variant>
        <vt:i4>5</vt:i4>
      </vt:variant>
      <vt:variant>
        <vt:lpwstr/>
      </vt:variant>
      <vt:variant>
        <vt:lpwstr>_Toc410636086</vt:lpwstr>
      </vt:variant>
      <vt:variant>
        <vt:i4>1966135</vt:i4>
      </vt:variant>
      <vt:variant>
        <vt:i4>62</vt:i4>
      </vt:variant>
      <vt:variant>
        <vt:i4>0</vt:i4>
      </vt:variant>
      <vt:variant>
        <vt:i4>5</vt:i4>
      </vt:variant>
      <vt:variant>
        <vt:lpwstr/>
      </vt:variant>
      <vt:variant>
        <vt:lpwstr>_Toc410636085</vt:lpwstr>
      </vt:variant>
      <vt:variant>
        <vt:i4>1966135</vt:i4>
      </vt:variant>
      <vt:variant>
        <vt:i4>56</vt:i4>
      </vt:variant>
      <vt:variant>
        <vt:i4>0</vt:i4>
      </vt:variant>
      <vt:variant>
        <vt:i4>5</vt:i4>
      </vt:variant>
      <vt:variant>
        <vt:lpwstr/>
      </vt:variant>
      <vt:variant>
        <vt:lpwstr>_Toc410636084</vt:lpwstr>
      </vt:variant>
      <vt:variant>
        <vt:i4>1966135</vt:i4>
      </vt:variant>
      <vt:variant>
        <vt:i4>50</vt:i4>
      </vt:variant>
      <vt:variant>
        <vt:i4>0</vt:i4>
      </vt:variant>
      <vt:variant>
        <vt:i4>5</vt:i4>
      </vt:variant>
      <vt:variant>
        <vt:lpwstr/>
      </vt:variant>
      <vt:variant>
        <vt:lpwstr>_Toc410636083</vt:lpwstr>
      </vt:variant>
      <vt:variant>
        <vt:i4>1966135</vt:i4>
      </vt:variant>
      <vt:variant>
        <vt:i4>44</vt:i4>
      </vt:variant>
      <vt:variant>
        <vt:i4>0</vt:i4>
      </vt:variant>
      <vt:variant>
        <vt:i4>5</vt:i4>
      </vt:variant>
      <vt:variant>
        <vt:lpwstr/>
      </vt:variant>
      <vt:variant>
        <vt:lpwstr>_Toc410636082</vt:lpwstr>
      </vt:variant>
      <vt:variant>
        <vt:i4>1966135</vt:i4>
      </vt:variant>
      <vt:variant>
        <vt:i4>38</vt:i4>
      </vt:variant>
      <vt:variant>
        <vt:i4>0</vt:i4>
      </vt:variant>
      <vt:variant>
        <vt:i4>5</vt:i4>
      </vt:variant>
      <vt:variant>
        <vt:lpwstr/>
      </vt:variant>
      <vt:variant>
        <vt:lpwstr>_Toc410636081</vt:lpwstr>
      </vt:variant>
      <vt:variant>
        <vt:i4>1966135</vt:i4>
      </vt:variant>
      <vt:variant>
        <vt:i4>32</vt:i4>
      </vt:variant>
      <vt:variant>
        <vt:i4>0</vt:i4>
      </vt:variant>
      <vt:variant>
        <vt:i4>5</vt:i4>
      </vt:variant>
      <vt:variant>
        <vt:lpwstr/>
      </vt:variant>
      <vt:variant>
        <vt:lpwstr>_Toc410636080</vt:lpwstr>
      </vt:variant>
      <vt:variant>
        <vt:i4>1114167</vt:i4>
      </vt:variant>
      <vt:variant>
        <vt:i4>26</vt:i4>
      </vt:variant>
      <vt:variant>
        <vt:i4>0</vt:i4>
      </vt:variant>
      <vt:variant>
        <vt:i4>5</vt:i4>
      </vt:variant>
      <vt:variant>
        <vt:lpwstr/>
      </vt:variant>
      <vt:variant>
        <vt:lpwstr>_Toc410636079</vt:lpwstr>
      </vt:variant>
      <vt:variant>
        <vt:i4>1114167</vt:i4>
      </vt:variant>
      <vt:variant>
        <vt:i4>20</vt:i4>
      </vt:variant>
      <vt:variant>
        <vt:i4>0</vt:i4>
      </vt:variant>
      <vt:variant>
        <vt:i4>5</vt:i4>
      </vt:variant>
      <vt:variant>
        <vt:lpwstr/>
      </vt:variant>
      <vt:variant>
        <vt:lpwstr>_Toc410636078</vt:lpwstr>
      </vt:variant>
      <vt:variant>
        <vt:i4>1114167</vt:i4>
      </vt:variant>
      <vt:variant>
        <vt:i4>14</vt:i4>
      </vt:variant>
      <vt:variant>
        <vt:i4>0</vt:i4>
      </vt:variant>
      <vt:variant>
        <vt:i4>5</vt:i4>
      </vt:variant>
      <vt:variant>
        <vt:lpwstr/>
      </vt:variant>
      <vt:variant>
        <vt:lpwstr>_Toc410636077</vt:lpwstr>
      </vt:variant>
      <vt:variant>
        <vt:i4>1114167</vt:i4>
      </vt:variant>
      <vt:variant>
        <vt:i4>8</vt:i4>
      </vt:variant>
      <vt:variant>
        <vt:i4>0</vt:i4>
      </vt:variant>
      <vt:variant>
        <vt:i4>5</vt:i4>
      </vt:variant>
      <vt:variant>
        <vt:lpwstr/>
      </vt:variant>
      <vt:variant>
        <vt:lpwstr>_Toc410636076</vt:lpwstr>
      </vt:variant>
      <vt:variant>
        <vt:i4>1114167</vt:i4>
      </vt:variant>
      <vt:variant>
        <vt:i4>2</vt:i4>
      </vt:variant>
      <vt:variant>
        <vt:i4>0</vt:i4>
      </vt:variant>
      <vt:variant>
        <vt:i4>5</vt:i4>
      </vt:variant>
      <vt:variant>
        <vt:lpwstr/>
      </vt:variant>
      <vt:variant>
        <vt:lpwstr>_Toc410636075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dc:creator>
  <cp:lastModifiedBy>Giuseppe Arcidiacono</cp:lastModifiedBy>
  <cp:revision>16</cp:revision>
  <cp:lastPrinted>2018-02-04T23:22:00Z</cp:lastPrinted>
  <dcterms:created xsi:type="dcterms:W3CDTF">2020-02-02T09:57:00Z</dcterms:created>
  <dcterms:modified xsi:type="dcterms:W3CDTF">2021-03-30T15:20:00Z</dcterms:modified>
</cp:coreProperties>
</file>